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ACF55" w14:textId="496998F7" w:rsidR="00F0252C" w:rsidRPr="006D4F97" w:rsidRDefault="00275D36" w:rsidP="00C4410D">
      <w:pPr>
        <w:spacing w:after="0" w:line="300" w:lineRule="auto"/>
        <w:rPr>
          <w:rFonts w:ascii="Times New Roman" w:hAnsi="Times New Roman" w:cs="Times New Roman"/>
          <w:b/>
          <w:sz w:val="24"/>
          <w:szCs w:val="24"/>
        </w:rPr>
      </w:pPr>
      <w:r w:rsidRPr="006D4F97">
        <w:rPr>
          <w:rFonts w:ascii="Times New Roman" w:hAnsi="Times New Roman" w:cs="Times New Roman"/>
          <w:b/>
          <w:sz w:val="24"/>
          <w:szCs w:val="24"/>
        </w:rPr>
        <w:t>EL SISTEMA CARCELARIO COMO INSTITUCIÓN TOTAL</w:t>
      </w:r>
    </w:p>
    <w:p w14:paraId="557CAD0B" w14:textId="77777777" w:rsidR="00275D36" w:rsidRPr="006D4F97" w:rsidRDefault="00275D36" w:rsidP="00C4410D">
      <w:pPr>
        <w:spacing w:after="0" w:line="300" w:lineRule="auto"/>
        <w:rPr>
          <w:rFonts w:ascii="Times New Roman" w:hAnsi="Times New Roman" w:cs="Times New Roman"/>
          <w:b/>
          <w:sz w:val="12"/>
          <w:szCs w:val="12"/>
        </w:rPr>
      </w:pPr>
    </w:p>
    <w:p w14:paraId="1579500E" w14:textId="7FD40861" w:rsidR="00275D36" w:rsidRPr="006D4F97" w:rsidRDefault="00275D36" w:rsidP="00C4410D">
      <w:pPr>
        <w:spacing w:after="0" w:line="300" w:lineRule="auto"/>
        <w:rPr>
          <w:rFonts w:ascii="Times New Roman" w:hAnsi="Times New Roman" w:cs="Times New Roman"/>
          <w:b/>
          <w:sz w:val="24"/>
          <w:szCs w:val="24"/>
          <w:lang w:val="en-US"/>
        </w:rPr>
      </w:pPr>
      <w:r w:rsidRPr="006D4F97">
        <w:rPr>
          <w:rFonts w:ascii="Times New Roman" w:hAnsi="Times New Roman" w:cs="Times New Roman"/>
          <w:b/>
          <w:sz w:val="24"/>
          <w:szCs w:val="24"/>
          <w:lang w:val="en-US"/>
        </w:rPr>
        <w:t>THE PRISON SYSTEM AS A TOTAL INSTITUTION</w:t>
      </w:r>
    </w:p>
    <w:p w14:paraId="1D60DBC5" w14:textId="77777777" w:rsidR="00C4410D" w:rsidRPr="006D4F97" w:rsidRDefault="00C4410D" w:rsidP="00C4410D">
      <w:pPr>
        <w:spacing w:after="0" w:line="300" w:lineRule="auto"/>
        <w:rPr>
          <w:rFonts w:ascii="Times New Roman" w:hAnsi="Times New Roman" w:cs="Times New Roman"/>
          <w:b/>
          <w:sz w:val="24"/>
          <w:szCs w:val="24"/>
          <w:lang w:val="en-US"/>
        </w:rPr>
      </w:pPr>
    </w:p>
    <w:p w14:paraId="3E8D4CD0" w14:textId="1857796C" w:rsidR="00275D36" w:rsidRPr="006D4F97" w:rsidRDefault="00275D36" w:rsidP="00275D36">
      <w:pPr>
        <w:spacing w:after="0" w:line="300" w:lineRule="auto"/>
        <w:rPr>
          <w:rFonts w:ascii="Times New Roman" w:hAnsi="Times New Roman" w:cs="Times New Roman"/>
          <w:b/>
          <w:sz w:val="24"/>
          <w:szCs w:val="24"/>
          <w:lang w:val="es-PE"/>
        </w:rPr>
      </w:pPr>
      <w:r w:rsidRPr="006D4F97">
        <w:rPr>
          <w:rFonts w:ascii="Times New Roman" w:hAnsi="Times New Roman" w:cs="Times New Roman"/>
          <w:b/>
          <w:sz w:val="24"/>
          <w:szCs w:val="24"/>
          <w:lang w:val="es-PE"/>
        </w:rPr>
        <w:t xml:space="preserve">Autor: </w:t>
      </w:r>
      <w:r w:rsidR="00C4410D" w:rsidRPr="006D4F97">
        <w:rPr>
          <w:rFonts w:ascii="Times New Roman" w:hAnsi="Times New Roman" w:cs="Times New Roman"/>
          <w:b/>
          <w:sz w:val="24"/>
          <w:szCs w:val="24"/>
          <w:lang w:val="es-PE"/>
        </w:rPr>
        <w:t>Elvis James Suárez Ferrer</w:t>
      </w:r>
      <w:r w:rsidRPr="006D4F97">
        <w:rPr>
          <w:rStyle w:val="Refdenotaalpie"/>
          <w:rFonts w:ascii="Times New Roman" w:hAnsi="Times New Roman" w:cs="Times New Roman"/>
          <w:b/>
          <w:sz w:val="24"/>
          <w:szCs w:val="24"/>
          <w:lang w:val="es-PE"/>
        </w:rPr>
        <w:footnoteReference w:id="1"/>
      </w:r>
    </w:p>
    <w:p w14:paraId="43316E6F" w14:textId="77777777" w:rsidR="00275D36" w:rsidRPr="006D4F97" w:rsidRDefault="00275D36" w:rsidP="00C4410D">
      <w:pPr>
        <w:spacing w:after="0" w:line="300" w:lineRule="auto"/>
        <w:rPr>
          <w:rFonts w:ascii="Times New Roman" w:hAnsi="Times New Roman" w:cs="Times New Roman"/>
          <w:b/>
          <w:sz w:val="24"/>
          <w:szCs w:val="24"/>
          <w:lang w:val="es-PE"/>
        </w:rPr>
      </w:pPr>
    </w:p>
    <w:p w14:paraId="7AF1F03D" w14:textId="77777777" w:rsidR="00F0252C" w:rsidRPr="006D4F97" w:rsidRDefault="00F0252C" w:rsidP="00F0252C">
      <w:pPr>
        <w:spacing w:after="0" w:line="300" w:lineRule="auto"/>
        <w:jc w:val="both"/>
        <w:rPr>
          <w:rFonts w:ascii="Times New Roman" w:hAnsi="Times New Roman" w:cs="Times New Roman"/>
          <w:b/>
          <w:sz w:val="24"/>
          <w:szCs w:val="24"/>
        </w:rPr>
      </w:pPr>
      <w:r w:rsidRPr="006D4F97">
        <w:rPr>
          <w:rFonts w:ascii="Times New Roman" w:hAnsi="Times New Roman" w:cs="Times New Roman"/>
          <w:b/>
          <w:sz w:val="24"/>
          <w:szCs w:val="24"/>
        </w:rPr>
        <w:t>Resumen:</w:t>
      </w:r>
    </w:p>
    <w:p w14:paraId="2E9A4408" w14:textId="77777777" w:rsidR="00F0252C" w:rsidRPr="006D4F97" w:rsidRDefault="00F0252C" w:rsidP="00F0252C">
      <w:pPr>
        <w:spacing w:after="0" w:line="300" w:lineRule="auto"/>
        <w:jc w:val="both"/>
        <w:rPr>
          <w:rFonts w:ascii="Times New Roman" w:hAnsi="Times New Roman" w:cs="Times New Roman"/>
          <w:sz w:val="24"/>
          <w:szCs w:val="24"/>
        </w:rPr>
      </w:pPr>
    </w:p>
    <w:p w14:paraId="6F30A1B9" w14:textId="77777777" w:rsidR="00F0252C" w:rsidRPr="006D4F97" w:rsidRDefault="00F0252C" w:rsidP="00F0252C">
      <w:pPr>
        <w:spacing w:after="0" w:line="300" w:lineRule="auto"/>
        <w:jc w:val="both"/>
        <w:rPr>
          <w:rFonts w:ascii="Times New Roman" w:hAnsi="Times New Roman" w:cs="Times New Roman"/>
          <w:sz w:val="24"/>
          <w:szCs w:val="24"/>
        </w:rPr>
      </w:pPr>
      <w:r w:rsidRPr="006D4F97">
        <w:rPr>
          <w:rFonts w:ascii="Times New Roman" w:hAnsi="Times New Roman" w:cs="Times New Roman"/>
          <w:sz w:val="24"/>
          <w:szCs w:val="24"/>
        </w:rPr>
        <w:t xml:space="preserve">Se realiza un análisis del sistema carcelario como institución total desde la teoría propuesta por Goffman (2001) en 1961, abordando también la subcultura que en estas se produce, denotada por normas, hábitos y costumbres diferentes a las establecidas por la cultura general y que, en lo particular tiene una estructura jerarquizada en la que se da la lucha de poder y la dominación de los demás internos, caracterizada además por la violencia. Los efectos de la internalización de las normas de esta subcultura y, por ende, de la mortificación del yo, se denomina prisionización, la cual, al solidificarse en el individuo produce una marca de por vida, provocando también, una dificultad para vivir y relacionarse al momento de salir de la cárcel.      </w:t>
      </w:r>
    </w:p>
    <w:p w14:paraId="2EC67795" w14:textId="77777777" w:rsidR="00C4410D" w:rsidRPr="006D4F97" w:rsidRDefault="00C4410D" w:rsidP="00F0252C">
      <w:pPr>
        <w:spacing w:after="0" w:line="300" w:lineRule="auto"/>
        <w:jc w:val="both"/>
        <w:rPr>
          <w:rFonts w:ascii="Times New Roman" w:hAnsi="Times New Roman" w:cs="Times New Roman"/>
          <w:sz w:val="24"/>
          <w:szCs w:val="24"/>
        </w:rPr>
      </w:pPr>
    </w:p>
    <w:p w14:paraId="4D6C5813" w14:textId="77777777" w:rsidR="00C4410D" w:rsidRPr="006D4F97" w:rsidRDefault="00C4410D" w:rsidP="00C4410D">
      <w:pPr>
        <w:pStyle w:val="Default"/>
        <w:spacing w:after="240"/>
        <w:jc w:val="both"/>
        <w:rPr>
          <w:rFonts w:ascii="Times New Roman" w:hAnsi="Times New Roman" w:cs="Times New Roman"/>
          <w:b/>
          <w:color w:val="auto"/>
          <w:lang w:val="es-VE"/>
        </w:rPr>
      </w:pPr>
      <w:r w:rsidRPr="006D4F97">
        <w:rPr>
          <w:rFonts w:ascii="Times New Roman" w:hAnsi="Times New Roman" w:cs="Times New Roman"/>
          <w:b/>
          <w:color w:val="auto"/>
          <w:lang w:val="es-VE"/>
        </w:rPr>
        <w:t xml:space="preserve">Abstract: </w:t>
      </w:r>
    </w:p>
    <w:p w14:paraId="507BA8DE" w14:textId="77777777" w:rsidR="00C4410D" w:rsidRPr="006D4F97" w:rsidRDefault="00C4410D" w:rsidP="00C4410D">
      <w:pPr>
        <w:pStyle w:val="Default"/>
        <w:spacing w:after="240" w:line="276" w:lineRule="auto"/>
        <w:jc w:val="both"/>
        <w:rPr>
          <w:rFonts w:ascii="Times New Roman" w:hAnsi="Times New Roman" w:cs="Times New Roman"/>
          <w:color w:val="auto"/>
          <w:lang w:val="es-VE"/>
        </w:rPr>
      </w:pPr>
      <w:r w:rsidRPr="006D4F97">
        <w:rPr>
          <w:rFonts w:ascii="Times New Roman" w:hAnsi="Times New Roman" w:cs="Times New Roman"/>
          <w:color w:val="auto"/>
          <w:lang w:val="es-VE"/>
        </w:rPr>
        <w:t>An analysis of the prison system as a total institution is carried out from the theory proposed by Goffman (2001) in 1961, also addressing the subculture that occurs in these, denoted by norms, habits and customs different from those established by the general culture and that, in particular, it has a hierarchical structure in which the power struggle and the domination of the other inmates take place, also characterized by violence. The effects of the internalization of the norms of this subculture and, therefore, of the mortification of the self, is called imprisonment, which, when solidifying in the individual, produces a mark for life, also causing a difficulty in living and interacting when released from jail.</w:t>
      </w:r>
    </w:p>
    <w:p w14:paraId="78081D96" w14:textId="77777777" w:rsidR="00C4410D" w:rsidRPr="006D4F97" w:rsidRDefault="00C4410D" w:rsidP="00C4410D">
      <w:pPr>
        <w:spacing w:after="0" w:line="300" w:lineRule="auto"/>
        <w:jc w:val="both"/>
        <w:rPr>
          <w:rFonts w:ascii="Times New Roman" w:hAnsi="Times New Roman" w:cs="Times New Roman"/>
          <w:sz w:val="24"/>
          <w:szCs w:val="24"/>
        </w:rPr>
      </w:pPr>
      <w:r w:rsidRPr="006D4F97">
        <w:rPr>
          <w:rFonts w:ascii="Times New Roman" w:hAnsi="Times New Roman" w:cs="Times New Roman"/>
          <w:b/>
          <w:sz w:val="24"/>
          <w:szCs w:val="24"/>
        </w:rPr>
        <w:t xml:space="preserve">Palabras claves: </w:t>
      </w:r>
      <w:r w:rsidRPr="006D4F97">
        <w:rPr>
          <w:rFonts w:ascii="Times New Roman" w:hAnsi="Times New Roman" w:cs="Times New Roman"/>
          <w:sz w:val="24"/>
          <w:szCs w:val="24"/>
        </w:rPr>
        <w:t>instituciones totales, subcultura carcelaria, prisionización.</w:t>
      </w:r>
    </w:p>
    <w:p w14:paraId="0EE66E5E" w14:textId="77777777" w:rsidR="00C4410D" w:rsidRPr="006D4F97" w:rsidRDefault="00C4410D" w:rsidP="00F0252C">
      <w:pPr>
        <w:spacing w:after="0" w:line="300" w:lineRule="auto"/>
        <w:jc w:val="both"/>
        <w:rPr>
          <w:rFonts w:ascii="Times New Roman" w:hAnsi="Times New Roman" w:cs="Times New Roman"/>
          <w:sz w:val="24"/>
          <w:szCs w:val="24"/>
        </w:rPr>
      </w:pPr>
    </w:p>
    <w:p w14:paraId="1A505104" w14:textId="77777777" w:rsidR="00C4410D" w:rsidRPr="006D4F97" w:rsidRDefault="00C4410D" w:rsidP="00C4410D">
      <w:pPr>
        <w:pStyle w:val="Default"/>
        <w:spacing w:after="240"/>
        <w:jc w:val="both"/>
        <w:rPr>
          <w:rFonts w:ascii="Times New Roman" w:hAnsi="Times New Roman" w:cs="Times New Roman"/>
          <w:color w:val="auto"/>
          <w:lang w:val="es-VE"/>
        </w:rPr>
      </w:pPr>
      <w:r w:rsidRPr="006D4F97">
        <w:rPr>
          <w:rFonts w:ascii="Times New Roman" w:hAnsi="Times New Roman" w:cs="Times New Roman"/>
          <w:b/>
          <w:color w:val="auto"/>
          <w:lang w:val="es-VE"/>
        </w:rPr>
        <w:t>Key words:</w:t>
      </w:r>
      <w:r w:rsidRPr="006D4F97">
        <w:rPr>
          <w:rFonts w:ascii="Times New Roman" w:hAnsi="Times New Roman" w:cs="Times New Roman"/>
          <w:color w:val="auto"/>
          <w:lang w:val="es-VE"/>
        </w:rPr>
        <w:t xml:space="preserve"> total institutions, prison subculture, imprisonment. </w:t>
      </w:r>
    </w:p>
    <w:p w14:paraId="3924BA74" w14:textId="77777777" w:rsidR="00C4410D" w:rsidRPr="00C4410D" w:rsidRDefault="00C4410D" w:rsidP="00F0252C">
      <w:pPr>
        <w:spacing w:after="0" w:line="300" w:lineRule="auto"/>
        <w:jc w:val="both"/>
        <w:rPr>
          <w:rFonts w:ascii="Arial" w:hAnsi="Arial" w:cs="Arial"/>
          <w:sz w:val="24"/>
          <w:szCs w:val="24"/>
          <w:lang w:val="en-US"/>
        </w:rPr>
      </w:pPr>
    </w:p>
    <w:p w14:paraId="5111D7B8" w14:textId="77777777" w:rsidR="00C4410D" w:rsidRDefault="00C4410D" w:rsidP="00F0252C">
      <w:pPr>
        <w:spacing w:after="0" w:line="300" w:lineRule="auto"/>
        <w:jc w:val="both"/>
        <w:rPr>
          <w:rFonts w:ascii="Arial" w:hAnsi="Arial" w:cs="Arial"/>
          <w:sz w:val="24"/>
          <w:szCs w:val="24"/>
          <w:lang w:val="en-US"/>
        </w:rPr>
      </w:pPr>
    </w:p>
    <w:p w14:paraId="55244ABE" w14:textId="77777777" w:rsidR="00EF03B4" w:rsidRDefault="00EF03B4" w:rsidP="00F0252C">
      <w:pPr>
        <w:spacing w:after="0" w:line="300" w:lineRule="auto"/>
        <w:jc w:val="both"/>
        <w:rPr>
          <w:rFonts w:ascii="Arial" w:hAnsi="Arial" w:cs="Arial"/>
          <w:sz w:val="24"/>
          <w:szCs w:val="24"/>
          <w:lang w:val="en-US"/>
        </w:rPr>
      </w:pPr>
    </w:p>
    <w:p w14:paraId="6C5434C9" w14:textId="77777777" w:rsidR="00EF03B4" w:rsidRPr="00C4410D" w:rsidRDefault="00EF03B4" w:rsidP="00F0252C">
      <w:pPr>
        <w:spacing w:after="0" w:line="300" w:lineRule="auto"/>
        <w:jc w:val="both"/>
        <w:rPr>
          <w:rFonts w:ascii="Arial" w:hAnsi="Arial" w:cs="Arial"/>
          <w:sz w:val="24"/>
          <w:szCs w:val="24"/>
          <w:lang w:val="en-US"/>
        </w:rPr>
      </w:pPr>
    </w:p>
    <w:p w14:paraId="348D970B" w14:textId="77777777" w:rsidR="00C4410D" w:rsidRPr="00C4410D" w:rsidRDefault="00C4410D" w:rsidP="00F0252C">
      <w:pPr>
        <w:spacing w:after="0" w:line="300" w:lineRule="auto"/>
        <w:jc w:val="both"/>
        <w:rPr>
          <w:rFonts w:ascii="Arial" w:hAnsi="Arial" w:cs="Arial"/>
          <w:sz w:val="24"/>
          <w:szCs w:val="24"/>
          <w:lang w:val="en-US"/>
        </w:rPr>
      </w:pPr>
    </w:p>
    <w:p w14:paraId="0F996C86" w14:textId="77777777" w:rsidR="00EF03B4" w:rsidRPr="001D7CF7" w:rsidRDefault="00EF03B4" w:rsidP="00EF03B4">
      <w:pPr>
        <w:spacing w:after="0" w:line="300" w:lineRule="auto"/>
        <w:jc w:val="both"/>
        <w:rPr>
          <w:rFonts w:ascii="Times New Roman" w:hAnsi="Times New Roman" w:cs="Times New Roman"/>
          <w:b/>
          <w:sz w:val="24"/>
          <w:szCs w:val="24"/>
        </w:rPr>
      </w:pPr>
      <w:r w:rsidRPr="001D7CF7">
        <w:rPr>
          <w:rFonts w:ascii="Times New Roman" w:hAnsi="Times New Roman" w:cs="Times New Roman"/>
          <w:b/>
          <w:sz w:val="24"/>
          <w:szCs w:val="24"/>
        </w:rPr>
        <w:lastRenderedPageBreak/>
        <w:t>Introducción</w:t>
      </w:r>
    </w:p>
    <w:p w14:paraId="0BE4FFD0" w14:textId="77777777" w:rsidR="00EF03B4" w:rsidRDefault="00EF03B4" w:rsidP="00EF03B4">
      <w:pPr>
        <w:spacing w:after="0" w:line="300" w:lineRule="auto"/>
        <w:jc w:val="both"/>
        <w:rPr>
          <w:rFonts w:ascii="Times New Roman" w:hAnsi="Times New Roman" w:cs="Times New Roman"/>
          <w:sz w:val="24"/>
          <w:szCs w:val="24"/>
        </w:rPr>
      </w:pPr>
    </w:p>
    <w:p w14:paraId="6B368BB4" w14:textId="77777777" w:rsidR="00EF03B4" w:rsidRDefault="00EF03B4" w:rsidP="00EF03B4">
      <w:pPr>
        <w:spacing w:after="0" w:line="300" w:lineRule="auto"/>
        <w:ind w:firstLine="708"/>
        <w:jc w:val="both"/>
        <w:rPr>
          <w:rFonts w:ascii="Times New Roman" w:hAnsi="Times New Roman" w:cs="Times New Roman"/>
          <w:sz w:val="24"/>
          <w:szCs w:val="24"/>
        </w:rPr>
      </w:pPr>
      <w:r>
        <w:rPr>
          <w:rFonts w:ascii="Times New Roman" w:hAnsi="Times New Roman" w:cs="Times New Roman"/>
          <w:sz w:val="24"/>
          <w:szCs w:val="24"/>
        </w:rPr>
        <w:t>Se realiza un análisis a tres teorías que giran en torno a las cáceles, en primera instancia, la teoría de las instituciones totales de Erving Goffman (2001/1961), la cual, además de mencionar el elemento absorbente o totalizador de ciertas instituciones, realiza mención de la mortificación del yo que éstas producen en los internos. Cabe destacar que el elemento totalizador de algunas instituciones está dado en razón de que todos los ámbitos de la vida se realizan dentro de estas, es decir, dormir, comer, jugar, entre otras actividades, teniendo muy limitado el acceso al mundo exterior, esto es, que el poco contacto que tienen los internos con el exterior podría ser, por ejemplo, con los familiares, mediante visitas por tiempos limitados.</w:t>
      </w:r>
    </w:p>
    <w:p w14:paraId="269A5AA0" w14:textId="77777777" w:rsidR="00EF03B4" w:rsidRDefault="00EF03B4" w:rsidP="00EF03B4">
      <w:pPr>
        <w:spacing w:after="0" w:line="300" w:lineRule="auto"/>
        <w:ind w:firstLine="708"/>
        <w:jc w:val="both"/>
        <w:rPr>
          <w:rFonts w:ascii="Times New Roman" w:hAnsi="Times New Roman" w:cs="Times New Roman"/>
          <w:sz w:val="24"/>
          <w:szCs w:val="24"/>
        </w:rPr>
      </w:pPr>
    </w:p>
    <w:p w14:paraId="0A9364B3" w14:textId="77777777" w:rsidR="00EF03B4" w:rsidRDefault="00EF03B4" w:rsidP="00EF03B4">
      <w:pPr>
        <w:spacing w:after="0" w:line="300" w:lineRule="auto"/>
        <w:ind w:firstLine="708"/>
        <w:jc w:val="both"/>
        <w:rPr>
          <w:rFonts w:ascii="Times New Roman" w:hAnsi="Times New Roman" w:cs="Times New Roman"/>
          <w:sz w:val="24"/>
          <w:szCs w:val="24"/>
        </w:rPr>
      </w:pPr>
      <w:r>
        <w:rPr>
          <w:rFonts w:ascii="Times New Roman" w:hAnsi="Times New Roman" w:cs="Times New Roman"/>
          <w:sz w:val="24"/>
          <w:szCs w:val="24"/>
        </w:rPr>
        <w:t>A esto se añade la mortificación del yo, la cual está dada por la adaptación que debe realizar el interno a este nuevo estilo de vida, pues cada uno ingresa con una cultura de presentación denotada por las experiencias en los diversos roles que el individuo ha tenido durante el trayecto de su vida. De manera que, debe socializarse en un nuevo sistema, debe adaptarse a ese nuevo estilo y sobre todo, a esa nueva subcultura, la cual es el segundo tema de interés a analizar. Esta subcultura está dada por las normas, hábitos y costumbres que se llevan dentro de la prisión, con estructuras jerárquicas establecidas (se hace alusión al caso chileno y al venezolano), y que llega a tener tanto poder que, inclusive podría tener mayor legitimidad (por parte de los reclusos) que la misma administración institucional formal.</w:t>
      </w:r>
    </w:p>
    <w:p w14:paraId="538ADFD2" w14:textId="77777777" w:rsidR="00EF03B4" w:rsidRDefault="00EF03B4" w:rsidP="00EF03B4">
      <w:pPr>
        <w:spacing w:after="0" w:line="300" w:lineRule="auto"/>
        <w:ind w:firstLine="708"/>
        <w:jc w:val="both"/>
        <w:rPr>
          <w:rFonts w:ascii="Times New Roman" w:hAnsi="Times New Roman" w:cs="Times New Roman"/>
          <w:sz w:val="24"/>
          <w:szCs w:val="24"/>
        </w:rPr>
      </w:pPr>
    </w:p>
    <w:p w14:paraId="11B96F5B" w14:textId="77777777" w:rsidR="00EF03B4" w:rsidRDefault="00EF03B4" w:rsidP="00EF03B4">
      <w:pPr>
        <w:spacing w:after="0" w:line="30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la vivencia y adaptación por parte del interno a este nuevo estilo de vida o a esta nueva subcultura está denotado por las decisiones que éste tome, del curriculum delictivo, del respecto que haya adquirido y del tiempo que este perdure en la prisión, teniendo entonces cinco fases: “imagen figurativa, exploración, activación, priorización y solidificación”, expuestas por </w:t>
      </w:r>
      <w:r w:rsidRPr="00995CC2">
        <w:rPr>
          <w:rFonts w:ascii="Times New Roman" w:hAnsi="Times New Roman" w:cs="Times New Roman"/>
          <w:sz w:val="24"/>
          <w:szCs w:val="24"/>
        </w:rPr>
        <w:t>Romero (2019, p. 47),</w:t>
      </w:r>
      <w:r>
        <w:rPr>
          <w:rFonts w:ascii="Times New Roman" w:hAnsi="Times New Roman" w:cs="Times New Roman"/>
          <w:sz w:val="24"/>
          <w:szCs w:val="24"/>
        </w:rPr>
        <w:t xml:space="preserve"> por las cuales puede atravesar durante su estancia, de manera que, la que mayor intensidad y mortificación del yo produce es la quinta fase, la cual está dada por la solidificación de la prisionización, esto es, la introyección e internalización de las normas carcelarias haciéndolas parte de su vida y, es esta la tercera teoría de interés para el análisis y que a continuación se detallan.   </w:t>
      </w:r>
    </w:p>
    <w:p w14:paraId="11F1B766" w14:textId="77777777" w:rsidR="00EF03B4" w:rsidRPr="001D7CF7" w:rsidRDefault="00EF03B4" w:rsidP="00EF03B4">
      <w:pPr>
        <w:spacing w:after="0" w:line="300" w:lineRule="auto"/>
        <w:ind w:firstLine="708"/>
        <w:jc w:val="both"/>
        <w:rPr>
          <w:rFonts w:ascii="Times New Roman" w:hAnsi="Times New Roman" w:cs="Times New Roman"/>
          <w:sz w:val="24"/>
          <w:szCs w:val="24"/>
        </w:rPr>
      </w:pPr>
    </w:p>
    <w:p w14:paraId="01158685" w14:textId="77777777" w:rsidR="00EF03B4" w:rsidRPr="001D7CF7" w:rsidRDefault="00EF03B4" w:rsidP="00EF03B4">
      <w:pPr>
        <w:spacing w:after="0" w:line="300" w:lineRule="auto"/>
        <w:jc w:val="both"/>
        <w:rPr>
          <w:rFonts w:ascii="Times New Roman" w:hAnsi="Times New Roman" w:cs="Times New Roman"/>
          <w:b/>
          <w:sz w:val="24"/>
          <w:szCs w:val="24"/>
        </w:rPr>
      </w:pPr>
      <w:r w:rsidRPr="001D7CF7">
        <w:rPr>
          <w:rFonts w:ascii="Times New Roman" w:hAnsi="Times New Roman" w:cs="Times New Roman"/>
          <w:b/>
          <w:sz w:val="24"/>
          <w:szCs w:val="24"/>
        </w:rPr>
        <w:t>Instituciones totales</w:t>
      </w:r>
    </w:p>
    <w:p w14:paraId="31D65437" w14:textId="77777777" w:rsidR="00EF03B4" w:rsidRPr="001D7CF7" w:rsidRDefault="00EF03B4" w:rsidP="00EF03B4">
      <w:pPr>
        <w:spacing w:after="0" w:line="300" w:lineRule="auto"/>
        <w:jc w:val="both"/>
        <w:rPr>
          <w:rFonts w:ascii="Times New Roman" w:hAnsi="Times New Roman" w:cs="Times New Roman"/>
          <w:sz w:val="24"/>
          <w:szCs w:val="24"/>
        </w:rPr>
      </w:pPr>
    </w:p>
    <w:p w14:paraId="066988CB" w14:textId="77777777" w:rsidR="00EF03B4" w:rsidRPr="001D7CF7" w:rsidRDefault="00EF03B4" w:rsidP="00EF03B4">
      <w:pPr>
        <w:spacing w:after="0" w:line="300" w:lineRule="auto"/>
        <w:ind w:firstLine="708"/>
        <w:jc w:val="both"/>
        <w:rPr>
          <w:rFonts w:ascii="Times New Roman" w:hAnsi="Times New Roman" w:cs="Times New Roman"/>
          <w:sz w:val="24"/>
          <w:szCs w:val="24"/>
        </w:rPr>
      </w:pPr>
      <w:r w:rsidRPr="001D7CF7">
        <w:rPr>
          <w:rFonts w:ascii="Times New Roman" w:hAnsi="Times New Roman" w:cs="Times New Roman"/>
          <w:sz w:val="24"/>
          <w:szCs w:val="24"/>
        </w:rPr>
        <w:t xml:space="preserve">En el presente se realizará un análisis a algunas teorías que han suscitado en torno a las cárceles, iniciando por la teoría de las instituciones totales de Erving Goffman </w:t>
      </w:r>
      <w:r>
        <w:rPr>
          <w:rFonts w:ascii="Times New Roman" w:hAnsi="Times New Roman" w:cs="Times New Roman"/>
          <w:sz w:val="24"/>
          <w:szCs w:val="24"/>
        </w:rPr>
        <w:t>(2001/1961)</w:t>
      </w:r>
      <w:r w:rsidRPr="001D7CF7">
        <w:rPr>
          <w:rFonts w:ascii="Times New Roman" w:hAnsi="Times New Roman" w:cs="Times New Roman"/>
          <w:sz w:val="24"/>
          <w:szCs w:val="24"/>
        </w:rPr>
        <w:t xml:space="preserve">, descrita en su libro “Internados. Ensayos sobre la situación social de los </w:t>
      </w:r>
      <w:r w:rsidRPr="001D7CF7">
        <w:rPr>
          <w:rFonts w:ascii="Times New Roman" w:hAnsi="Times New Roman" w:cs="Times New Roman"/>
          <w:sz w:val="24"/>
          <w:szCs w:val="24"/>
        </w:rPr>
        <w:lastRenderedPageBreak/>
        <w:t>enfermos mentales”, la cual, además de realizar un estudio sobre los enfermos mentales, también hace alusión a las cárceles como instituciones totales y, específicamente, expone una versión sociológica de la estructura del yo (que constituye uno de los componentes de la personalidad, junto al Ello y al Súper Yo, de acuer</w:t>
      </w:r>
      <w:r>
        <w:rPr>
          <w:rFonts w:ascii="Times New Roman" w:hAnsi="Times New Roman" w:cs="Times New Roman"/>
          <w:sz w:val="24"/>
          <w:szCs w:val="24"/>
        </w:rPr>
        <w:t xml:space="preserve">do a la concepción freudiana de las tres instancias psíquicas y del </w:t>
      </w:r>
      <w:r w:rsidRPr="001D7CF7">
        <w:rPr>
          <w:rFonts w:ascii="Times New Roman" w:hAnsi="Times New Roman" w:cs="Times New Roman"/>
          <w:sz w:val="24"/>
          <w:szCs w:val="24"/>
        </w:rPr>
        <w:t xml:space="preserve">desarrollo psicosexual del individuo), de las personas que se encuentran en estas instituciones. Cabe destacar que </w:t>
      </w:r>
      <w:r>
        <w:rPr>
          <w:rFonts w:ascii="Times New Roman" w:hAnsi="Times New Roman" w:cs="Times New Roman"/>
          <w:sz w:val="24"/>
          <w:szCs w:val="24"/>
        </w:rPr>
        <w:t xml:space="preserve">el autor realizo </w:t>
      </w:r>
      <w:r w:rsidRPr="001D7CF7">
        <w:rPr>
          <w:rFonts w:ascii="Times New Roman" w:hAnsi="Times New Roman" w:cs="Times New Roman"/>
          <w:sz w:val="24"/>
          <w:szCs w:val="24"/>
        </w:rPr>
        <w:t xml:space="preserve">un estudio etnográfico, con cuya información Goffman construyó </w:t>
      </w:r>
      <w:r>
        <w:rPr>
          <w:rFonts w:ascii="Times New Roman" w:hAnsi="Times New Roman" w:cs="Times New Roman"/>
          <w:sz w:val="24"/>
          <w:szCs w:val="24"/>
        </w:rPr>
        <w:t xml:space="preserve">el </w:t>
      </w:r>
      <w:r w:rsidRPr="001D7CF7">
        <w:rPr>
          <w:rFonts w:ascii="Times New Roman" w:hAnsi="Times New Roman" w:cs="Times New Roman"/>
          <w:sz w:val="24"/>
          <w:szCs w:val="24"/>
        </w:rPr>
        <w:t xml:space="preserve">modelo teórico </w:t>
      </w:r>
      <w:r>
        <w:rPr>
          <w:rFonts w:ascii="Times New Roman" w:hAnsi="Times New Roman" w:cs="Times New Roman"/>
          <w:sz w:val="24"/>
          <w:szCs w:val="24"/>
        </w:rPr>
        <w:t>basandose</w:t>
      </w:r>
      <w:r w:rsidRPr="001D7CF7">
        <w:rPr>
          <w:rFonts w:ascii="Times New Roman" w:hAnsi="Times New Roman" w:cs="Times New Roman"/>
          <w:sz w:val="24"/>
          <w:szCs w:val="24"/>
        </w:rPr>
        <w:t xml:space="preserve"> en la </w:t>
      </w:r>
      <w:r>
        <w:rPr>
          <w:rFonts w:ascii="Times New Roman" w:hAnsi="Times New Roman" w:cs="Times New Roman"/>
          <w:sz w:val="24"/>
          <w:szCs w:val="24"/>
        </w:rPr>
        <w:t>“</w:t>
      </w:r>
      <w:r w:rsidRPr="001D7CF7">
        <w:rPr>
          <w:rFonts w:ascii="Times New Roman" w:hAnsi="Times New Roman" w:cs="Times New Roman"/>
          <w:sz w:val="24"/>
          <w:szCs w:val="24"/>
        </w:rPr>
        <w:t>metodología weberiana de los tipos ideales y tomando como referencia la tesis de la personalidad autoritaria por el grupo de Berkeley encabezado por Theodor Adorno</w:t>
      </w:r>
      <w:r>
        <w:rPr>
          <w:rFonts w:ascii="Times New Roman" w:hAnsi="Times New Roman" w:cs="Times New Roman"/>
          <w:sz w:val="24"/>
          <w:szCs w:val="24"/>
        </w:rPr>
        <w:t>”</w:t>
      </w:r>
      <w:r w:rsidRPr="001D7CF7">
        <w:rPr>
          <w:rFonts w:ascii="Times New Roman" w:hAnsi="Times New Roman" w:cs="Times New Roman"/>
          <w:sz w:val="24"/>
          <w:szCs w:val="24"/>
        </w:rPr>
        <w:t xml:space="preserve"> (Crespo, 2015:117). </w:t>
      </w:r>
    </w:p>
    <w:p w14:paraId="19B18550" w14:textId="77777777" w:rsidR="00EF03B4" w:rsidRPr="001D7CF7" w:rsidRDefault="00EF03B4" w:rsidP="00EF03B4">
      <w:pPr>
        <w:spacing w:after="0" w:line="300" w:lineRule="auto"/>
        <w:ind w:firstLine="708"/>
        <w:jc w:val="both"/>
        <w:rPr>
          <w:rFonts w:ascii="Times New Roman" w:hAnsi="Times New Roman" w:cs="Times New Roman"/>
          <w:sz w:val="24"/>
          <w:szCs w:val="24"/>
        </w:rPr>
      </w:pPr>
    </w:p>
    <w:p w14:paraId="4A541AAD" w14:textId="77777777" w:rsidR="00EF03B4" w:rsidRPr="001D7CF7" w:rsidRDefault="00EF03B4" w:rsidP="00EF03B4">
      <w:pPr>
        <w:spacing w:after="0" w:line="300" w:lineRule="auto"/>
        <w:ind w:firstLine="708"/>
        <w:jc w:val="both"/>
        <w:rPr>
          <w:rFonts w:ascii="Times New Roman" w:hAnsi="Times New Roman" w:cs="Times New Roman"/>
          <w:sz w:val="24"/>
          <w:szCs w:val="24"/>
        </w:rPr>
      </w:pPr>
      <w:r w:rsidRPr="001D7CF7">
        <w:rPr>
          <w:rFonts w:ascii="Times New Roman" w:hAnsi="Times New Roman" w:cs="Times New Roman"/>
          <w:sz w:val="24"/>
          <w:szCs w:val="24"/>
        </w:rPr>
        <w:t xml:space="preserve">En primera instancia, Goffman </w:t>
      </w:r>
      <w:r>
        <w:rPr>
          <w:rFonts w:ascii="Times New Roman" w:hAnsi="Times New Roman" w:cs="Times New Roman"/>
          <w:sz w:val="24"/>
          <w:szCs w:val="24"/>
        </w:rPr>
        <w:t>(2001/1961)</w:t>
      </w:r>
      <w:r w:rsidRPr="001D7CF7">
        <w:rPr>
          <w:rFonts w:ascii="Times New Roman" w:hAnsi="Times New Roman" w:cs="Times New Roman"/>
          <w:sz w:val="24"/>
          <w:szCs w:val="24"/>
        </w:rPr>
        <w:t xml:space="preserve"> describe a las instituciones totales como el “lugar de residencia y trabajo, donde un gran número de individuos en igual situación, aislado de la sociedad por un período apreciable de tiempo, comparten en su encierro una rutina diaria, administrada formalmente” (p. 13), siendo que, la característica principal de estas instituciones es su tendencia absolutista, es decir, el individuo realiza actividades como dormir, jugar o trabajar en el mismo lugar, con los mismos coparticipantes, bajo las mismas autoridades y con un mismo plan racional, contrario al ordenamiento social básico, por consiguiente, “El hecho clave de las instituciones totales consiste en el manejo de muchas necesidades humanas mediante la organización burocrática de conglomerados humanos, indivisibles” (p. 20). </w:t>
      </w:r>
    </w:p>
    <w:p w14:paraId="1790416B" w14:textId="77777777" w:rsidR="00EF03B4" w:rsidRPr="001D7CF7" w:rsidRDefault="00EF03B4" w:rsidP="00EF03B4">
      <w:pPr>
        <w:spacing w:after="0" w:line="300" w:lineRule="auto"/>
        <w:ind w:firstLine="708"/>
        <w:jc w:val="both"/>
        <w:rPr>
          <w:rFonts w:ascii="Times New Roman" w:hAnsi="Times New Roman" w:cs="Times New Roman"/>
          <w:sz w:val="24"/>
          <w:szCs w:val="24"/>
        </w:rPr>
      </w:pPr>
    </w:p>
    <w:p w14:paraId="142A6A82" w14:textId="77777777" w:rsidR="00EF03B4" w:rsidRPr="001D7CF7" w:rsidRDefault="00EF03B4" w:rsidP="00EF03B4">
      <w:pPr>
        <w:spacing w:after="0" w:line="300" w:lineRule="auto"/>
        <w:ind w:firstLine="708"/>
        <w:jc w:val="both"/>
        <w:rPr>
          <w:rFonts w:ascii="Times New Roman" w:hAnsi="Times New Roman" w:cs="Times New Roman"/>
          <w:sz w:val="24"/>
          <w:szCs w:val="24"/>
        </w:rPr>
      </w:pPr>
      <w:r w:rsidRPr="001D7CF7">
        <w:rPr>
          <w:rFonts w:ascii="Times New Roman" w:hAnsi="Times New Roman" w:cs="Times New Roman"/>
          <w:sz w:val="24"/>
          <w:szCs w:val="24"/>
        </w:rPr>
        <w:t xml:space="preserve">En este sentido, como lo afirma Goffman </w:t>
      </w:r>
      <w:r>
        <w:rPr>
          <w:rFonts w:ascii="Times New Roman" w:hAnsi="Times New Roman" w:cs="Times New Roman"/>
          <w:sz w:val="24"/>
          <w:szCs w:val="24"/>
        </w:rPr>
        <w:t>(2001/1961)</w:t>
      </w:r>
      <w:r w:rsidRPr="001D7CF7">
        <w:rPr>
          <w:rFonts w:ascii="Times New Roman" w:hAnsi="Times New Roman" w:cs="Times New Roman"/>
          <w:sz w:val="24"/>
          <w:szCs w:val="24"/>
        </w:rPr>
        <w:t>:</w:t>
      </w:r>
    </w:p>
    <w:p w14:paraId="3A44BF64" w14:textId="77777777" w:rsidR="00EF03B4" w:rsidRPr="001D7CF7" w:rsidRDefault="00EF03B4" w:rsidP="00EF03B4">
      <w:pPr>
        <w:spacing w:after="0" w:line="300" w:lineRule="auto"/>
        <w:ind w:firstLine="708"/>
        <w:jc w:val="both"/>
        <w:rPr>
          <w:rFonts w:ascii="Times New Roman" w:hAnsi="Times New Roman" w:cs="Times New Roman"/>
          <w:sz w:val="24"/>
          <w:szCs w:val="24"/>
        </w:rPr>
      </w:pPr>
    </w:p>
    <w:p w14:paraId="7A6F21B6"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r w:rsidRPr="001D7CF7">
        <w:rPr>
          <w:rFonts w:ascii="Times New Roman" w:hAnsi="Times New Roman" w:cs="Times New Roman"/>
          <w:sz w:val="24"/>
          <w:szCs w:val="24"/>
        </w:rPr>
        <w:t xml:space="preserve">La tendencia absolutista o totalizadora está simbolizada por los obstáculos que se imponen a la interacción social con el exterior y al éxodo de los miembros, y que suelen adquirir forma material: puertas cerradas, altos muros, alambre de púa, acantilados, ríos, bosques o pantanos (p. 18).  </w:t>
      </w:r>
    </w:p>
    <w:p w14:paraId="146D40C6"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p>
    <w:p w14:paraId="3E5AB6EF" w14:textId="77777777" w:rsidR="00EF03B4" w:rsidRPr="001D7CF7"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ab/>
        <w:t>Desde este plano, Goffman (2001/1961)</w:t>
      </w:r>
      <w:r w:rsidRPr="001D7CF7">
        <w:rPr>
          <w:rFonts w:ascii="Times New Roman" w:hAnsi="Times New Roman" w:cs="Times New Roman"/>
          <w:sz w:val="24"/>
          <w:szCs w:val="24"/>
        </w:rPr>
        <w:t>, expone en su capítulo I</w:t>
      </w:r>
      <w:r>
        <w:rPr>
          <w:rFonts w:ascii="Times New Roman" w:hAnsi="Times New Roman" w:cs="Times New Roman"/>
          <w:sz w:val="24"/>
          <w:szCs w:val="24"/>
        </w:rPr>
        <w:t xml:space="preserve"> acerca de las características que poseen estas Instituciones, dando una</w:t>
      </w:r>
      <w:r w:rsidRPr="001D7CF7">
        <w:rPr>
          <w:rFonts w:ascii="Times New Roman" w:hAnsi="Times New Roman" w:cs="Times New Roman"/>
          <w:sz w:val="24"/>
          <w:szCs w:val="24"/>
        </w:rPr>
        <w:t xml:space="preserve"> clasificación de las mismas, realizando una distinción de cinco tipos de instituciones:</w:t>
      </w:r>
    </w:p>
    <w:p w14:paraId="3928C1D8"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6BA15F32" w14:textId="77777777" w:rsidR="00EF03B4" w:rsidRPr="001D7CF7" w:rsidRDefault="00EF03B4" w:rsidP="00EF03B4">
      <w:pPr>
        <w:pStyle w:val="Prrafodelista"/>
        <w:numPr>
          <w:ilvl w:val="0"/>
          <w:numId w:val="1"/>
        </w:numPr>
        <w:spacing w:after="0" w:line="300" w:lineRule="auto"/>
        <w:ind w:right="616"/>
        <w:jc w:val="both"/>
        <w:rPr>
          <w:rFonts w:ascii="Times New Roman" w:hAnsi="Times New Roman" w:cs="Times New Roman"/>
          <w:sz w:val="24"/>
          <w:szCs w:val="24"/>
        </w:rPr>
      </w:pPr>
      <w:r w:rsidRPr="001D7CF7">
        <w:rPr>
          <w:rFonts w:ascii="Times New Roman" w:hAnsi="Times New Roman" w:cs="Times New Roman"/>
          <w:sz w:val="24"/>
          <w:szCs w:val="24"/>
        </w:rPr>
        <w:t>Instituciones para cuidar personas incapaces e inofensivas: hogares para ciegos, ancianos, huérfanos e indigentes.</w:t>
      </w:r>
    </w:p>
    <w:p w14:paraId="28CDF84D" w14:textId="77777777" w:rsidR="00EF03B4" w:rsidRPr="001D7CF7" w:rsidRDefault="00EF03B4" w:rsidP="00EF03B4">
      <w:pPr>
        <w:pStyle w:val="Prrafodelista"/>
        <w:spacing w:after="0" w:line="300" w:lineRule="auto"/>
        <w:ind w:right="616"/>
        <w:jc w:val="both"/>
        <w:rPr>
          <w:rFonts w:ascii="Times New Roman" w:hAnsi="Times New Roman" w:cs="Times New Roman"/>
          <w:sz w:val="24"/>
          <w:szCs w:val="24"/>
        </w:rPr>
      </w:pPr>
    </w:p>
    <w:p w14:paraId="00BB749F" w14:textId="77777777" w:rsidR="00EF03B4" w:rsidRPr="001D7CF7" w:rsidRDefault="00EF03B4" w:rsidP="00EF03B4">
      <w:pPr>
        <w:pStyle w:val="Prrafodelista"/>
        <w:numPr>
          <w:ilvl w:val="0"/>
          <w:numId w:val="1"/>
        </w:numPr>
        <w:spacing w:after="0" w:line="300" w:lineRule="auto"/>
        <w:ind w:right="616"/>
        <w:jc w:val="both"/>
        <w:rPr>
          <w:rFonts w:ascii="Times New Roman" w:hAnsi="Times New Roman" w:cs="Times New Roman"/>
          <w:sz w:val="24"/>
          <w:szCs w:val="24"/>
        </w:rPr>
      </w:pPr>
      <w:r w:rsidRPr="001D7CF7">
        <w:rPr>
          <w:rFonts w:ascii="Times New Roman" w:hAnsi="Times New Roman" w:cs="Times New Roman"/>
          <w:sz w:val="24"/>
          <w:szCs w:val="24"/>
        </w:rPr>
        <w:lastRenderedPageBreak/>
        <w:t>Instituciones para cuidar personas que, incapaces de cuidarse por sí mismos, constituya</w:t>
      </w:r>
      <w:r>
        <w:rPr>
          <w:rFonts w:ascii="Times New Roman" w:hAnsi="Times New Roman" w:cs="Times New Roman"/>
          <w:sz w:val="24"/>
          <w:szCs w:val="24"/>
        </w:rPr>
        <w:t>n</w:t>
      </w:r>
      <w:r w:rsidRPr="001D7CF7">
        <w:rPr>
          <w:rFonts w:ascii="Times New Roman" w:hAnsi="Times New Roman" w:cs="Times New Roman"/>
          <w:sz w:val="24"/>
          <w:szCs w:val="24"/>
        </w:rPr>
        <w:t xml:space="preserve"> una amenaza involuntaria para la comunidad: hospitales de enfermos infecciosos, hospitales psiquiátricos y leprosorios.</w:t>
      </w:r>
    </w:p>
    <w:p w14:paraId="3275B8A7" w14:textId="77777777" w:rsidR="00EF03B4" w:rsidRPr="001D7CF7" w:rsidRDefault="00EF03B4" w:rsidP="00EF03B4">
      <w:pPr>
        <w:pStyle w:val="Prrafodelista"/>
        <w:spacing w:after="0" w:line="300" w:lineRule="auto"/>
        <w:ind w:right="616"/>
        <w:jc w:val="both"/>
        <w:rPr>
          <w:rFonts w:ascii="Times New Roman" w:hAnsi="Times New Roman" w:cs="Times New Roman"/>
          <w:sz w:val="24"/>
          <w:szCs w:val="24"/>
        </w:rPr>
      </w:pPr>
    </w:p>
    <w:p w14:paraId="69399DAF" w14:textId="77777777" w:rsidR="00EF03B4" w:rsidRPr="001D7CF7" w:rsidRDefault="00EF03B4" w:rsidP="00EF03B4">
      <w:pPr>
        <w:pStyle w:val="Prrafodelista"/>
        <w:numPr>
          <w:ilvl w:val="0"/>
          <w:numId w:val="1"/>
        </w:numPr>
        <w:spacing w:after="0" w:line="300" w:lineRule="auto"/>
        <w:ind w:right="616"/>
        <w:jc w:val="both"/>
        <w:rPr>
          <w:rFonts w:ascii="Times New Roman" w:hAnsi="Times New Roman" w:cs="Times New Roman"/>
          <w:sz w:val="24"/>
          <w:szCs w:val="24"/>
        </w:rPr>
      </w:pPr>
      <w:r w:rsidRPr="001D7CF7">
        <w:rPr>
          <w:rFonts w:ascii="Times New Roman" w:hAnsi="Times New Roman" w:cs="Times New Roman"/>
          <w:sz w:val="24"/>
          <w:szCs w:val="24"/>
        </w:rPr>
        <w:t>Instituciones para proteger a la comunidad contra quienes constituyen intencionalmente un peligro para ella: cárceles, presididos, campos de trabajo y de concentración.</w:t>
      </w:r>
    </w:p>
    <w:p w14:paraId="62631EB2" w14:textId="77777777" w:rsidR="00EF03B4" w:rsidRPr="001D7CF7" w:rsidRDefault="00EF03B4" w:rsidP="00EF03B4">
      <w:pPr>
        <w:spacing w:after="0" w:line="300" w:lineRule="auto"/>
        <w:ind w:right="616"/>
        <w:jc w:val="both"/>
        <w:rPr>
          <w:rFonts w:ascii="Times New Roman" w:hAnsi="Times New Roman" w:cs="Times New Roman"/>
          <w:sz w:val="24"/>
          <w:szCs w:val="24"/>
        </w:rPr>
      </w:pPr>
    </w:p>
    <w:p w14:paraId="0F9D8C33" w14:textId="77777777" w:rsidR="00EF03B4" w:rsidRPr="001D7CF7" w:rsidRDefault="00EF03B4" w:rsidP="00EF03B4">
      <w:pPr>
        <w:pStyle w:val="Prrafodelista"/>
        <w:numPr>
          <w:ilvl w:val="0"/>
          <w:numId w:val="1"/>
        </w:numPr>
        <w:spacing w:after="0" w:line="300" w:lineRule="auto"/>
        <w:ind w:right="616"/>
        <w:jc w:val="both"/>
        <w:rPr>
          <w:rFonts w:ascii="Times New Roman" w:hAnsi="Times New Roman" w:cs="Times New Roman"/>
          <w:sz w:val="24"/>
          <w:szCs w:val="24"/>
        </w:rPr>
      </w:pPr>
      <w:r w:rsidRPr="001D7CF7">
        <w:rPr>
          <w:rFonts w:ascii="Times New Roman" w:hAnsi="Times New Roman" w:cs="Times New Roman"/>
          <w:sz w:val="24"/>
          <w:szCs w:val="24"/>
        </w:rPr>
        <w:t>Instituciones deliberadamente destinadas al mejor cumplimiento de una tarea de carácter laboral: los cuarteles, los barcos, las escuelas de internos, diversos tipos de colonias y las mansiones señoriales.</w:t>
      </w:r>
    </w:p>
    <w:p w14:paraId="2A184BD5" w14:textId="77777777" w:rsidR="00EF03B4" w:rsidRPr="001D7CF7" w:rsidRDefault="00EF03B4" w:rsidP="00EF03B4">
      <w:pPr>
        <w:spacing w:after="0" w:line="300" w:lineRule="auto"/>
        <w:ind w:right="616"/>
        <w:jc w:val="both"/>
        <w:rPr>
          <w:rFonts w:ascii="Times New Roman" w:hAnsi="Times New Roman" w:cs="Times New Roman"/>
          <w:sz w:val="24"/>
          <w:szCs w:val="24"/>
        </w:rPr>
      </w:pPr>
    </w:p>
    <w:p w14:paraId="0121F2EA" w14:textId="77777777" w:rsidR="00EF03B4" w:rsidRPr="001D7CF7" w:rsidRDefault="00EF03B4" w:rsidP="00EF03B4">
      <w:pPr>
        <w:pStyle w:val="Prrafodelista"/>
        <w:numPr>
          <w:ilvl w:val="0"/>
          <w:numId w:val="1"/>
        </w:numPr>
        <w:spacing w:after="0" w:line="300" w:lineRule="auto"/>
        <w:ind w:right="616"/>
        <w:jc w:val="both"/>
        <w:rPr>
          <w:rFonts w:ascii="Times New Roman" w:hAnsi="Times New Roman" w:cs="Times New Roman"/>
          <w:sz w:val="24"/>
          <w:szCs w:val="24"/>
        </w:rPr>
      </w:pPr>
      <w:r w:rsidRPr="001D7CF7">
        <w:rPr>
          <w:rFonts w:ascii="Times New Roman" w:hAnsi="Times New Roman" w:cs="Times New Roman"/>
          <w:sz w:val="24"/>
          <w:szCs w:val="24"/>
        </w:rPr>
        <w:t>Establecimientos que fungen como refugios del mundo: abadías, monasterios, convenciones y otros claustros.</w:t>
      </w:r>
      <w:r>
        <w:rPr>
          <w:rFonts w:ascii="Times New Roman" w:hAnsi="Times New Roman" w:cs="Times New Roman"/>
          <w:sz w:val="24"/>
          <w:szCs w:val="24"/>
        </w:rPr>
        <w:t xml:space="preserve"> (pp.18-19)</w:t>
      </w:r>
    </w:p>
    <w:p w14:paraId="0E70A7E5"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12E5A81B" w14:textId="77777777" w:rsidR="00EF03B4" w:rsidRDefault="00EF03B4" w:rsidP="00EF03B4">
      <w:pPr>
        <w:spacing w:after="0" w:line="300" w:lineRule="auto"/>
        <w:ind w:right="49" w:firstLine="851"/>
        <w:jc w:val="both"/>
        <w:rPr>
          <w:rFonts w:ascii="Times New Roman" w:hAnsi="Times New Roman" w:cs="Times New Roman"/>
          <w:sz w:val="24"/>
          <w:szCs w:val="24"/>
        </w:rPr>
      </w:pPr>
      <w:r w:rsidRPr="001D7CF7">
        <w:rPr>
          <w:rFonts w:ascii="Times New Roman" w:hAnsi="Times New Roman" w:cs="Times New Roman"/>
          <w:sz w:val="24"/>
          <w:szCs w:val="24"/>
        </w:rPr>
        <w:t>Para efectos del presente, se hablará de la clasificación número 3, dada por las instituciones destinadas a proteger a la comunidad de aquellos que constituyen un peligro, es decir, de las cáceles</w:t>
      </w:r>
      <w:r>
        <w:rPr>
          <w:rFonts w:ascii="Times New Roman" w:hAnsi="Times New Roman" w:cs="Times New Roman"/>
          <w:sz w:val="24"/>
          <w:szCs w:val="24"/>
        </w:rPr>
        <w:t>, de la prisión y, como lo describiría Foucault (2002/1975), de “un cuartel un tanto estricto, una escuela sin indulgencia, un taller sombrío; pero en el límite, nada de cualitativamente distinto” (p. 227)</w:t>
      </w:r>
      <w:r w:rsidRPr="001D7CF7">
        <w:rPr>
          <w:rFonts w:ascii="Times New Roman" w:hAnsi="Times New Roman" w:cs="Times New Roman"/>
          <w:sz w:val="24"/>
          <w:szCs w:val="24"/>
        </w:rPr>
        <w:t xml:space="preserve">. </w:t>
      </w:r>
    </w:p>
    <w:p w14:paraId="0F6EBD5C" w14:textId="77777777" w:rsidR="00EF03B4" w:rsidRDefault="00EF03B4" w:rsidP="00EF03B4">
      <w:pPr>
        <w:spacing w:after="0" w:line="300" w:lineRule="auto"/>
        <w:ind w:right="49" w:firstLine="851"/>
        <w:jc w:val="both"/>
        <w:rPr>
          <w:rFonts w:ascii="Times New Roman" w:hAnsi="Times New Roman" w:cs="Times New Roman"/>
          <w:sz w:val="24"/>
          <w:szCs w:val="24"/>
        </w:rPr>
      </w:pPr>
    </w:p>
    <w:p w14:paraId="26632E54" w14:textId="77777777" w:rsidR="00EF03B4" w:rsidRPr="001D7CF7" w:rsidRDefault="00EF03B4" w:rsidP="00EF03B4">
      <w:pPr>
        <w:spacing w:after="0" w:line="300" w:lineRule="auto"/>
        <w:ind w:right="49" w:firstLine="851"/>
        <w:jc w:val="both"/>
        <w:rPr>
          <w:rFonts w:ascii="Times New Roman" w:hAnsi="Times New Roman" w:cs="Times New Roman"/>
          <w:sz w:val="24"/>
          <w:szCs w:val="24"/>
        </w:rPr>
      </w:pPr>
      <w:r w:rsidRPr="001D7CF7">
        <w:rPr>
          <w:rFonts w:ascii="Times New Roman" w:hAnsi="Times New Roman" w:cs="Times New Roman"/>
          <w:sz w:val="24"/>
          <w:szCs w:val="24"/>
        </w:rPr>
        <w:t xml:space="preserve">En estos establecimientos hacen vida los internos, por un lado, quienes viven en estas instituciones y tienen limitado contacto con el exterior y, por el otro lado, el personal supervisor, quienes cumplen su jornada diaria con un límite de horas laborales y, la relación entre éstos y los primeros suele ser hostil. De manera que, la institución total “es un híbrido social, en parte comunidad residencial y en parte organización formal […] En nuestra sociedad, son los invernaderos donde se transforma a las personas; cada una es un experimento natural sobre lo que puede hacérsele al yo” (Goffman, </w:t>
      </w:r>
      <w:r>
        <w:rPr>
          <w:rFonts w:ascii="Times New Roman" w:hAnsi="Times New Roman" w:cs="Times New Roman"/>
          <w:sz w:val="24"/>
          <w:szCs w:val="24"/>
        </w:rPr>
        <w:t>2001/1961</w:t>
      </w:r>
      <w:r w:rsidRPr="001D7CF7">
        <w:rPr>
          <w:rFonts w:ascii="Times New Roman" w:hAnsi="Times New Roman" w:cs="Times New Roman"/>
          <w:sz w:val="24"/>
          <w:szCs w:val="24"/>
        </w:rPr>
        <w:t xml:space="preserve">: p. 25). </w:t>
      </w:r>
    </w:p>
    <w:p w14:paraId="45F51BAD" w14:textId="77777777" w:rsidR="00EF03B4" w:rsidRPr="001D7CF7" w:rsidRDefault="00EF03B4" w:rsidP="00EF03B4">
      <w:pPr>
        <w:spacing w:after="0" w:line="300" w:lineRule="auto"/>
        <w:ind w:right="49" w:firstLine="851"/>
        <w:jc w:val="both"/>
        <w:rPr>
          <w:rFonts w:ascii="Times New Roman" w:hAnsi="Times New Roman" w:cs="Times New Roman"/>
          <w:sz w:val="24"/>
          <w:szCs w:val="24"/>
        </w:rPr>
      </w:pPr>
      <w:r w:rsidRPr="001D7CF7">
        <w:rPr>
          <w:rFonts w:ascii="Times New Roman" w:hAnsi="Times New Roman" w:cs="Times New Roman"/>
          <w:sz w:val="24"/>
          <w:szCs w:val="24"/>
        </w:rPr>
        <w:t xml:space="preserve">   </w:t>
      </w:r>
    </w:p>
    <w:p w14:paraId="6733A528" w14:textId="77777777" w:rsidR="00EF03B4" w:rsidRPr="001D7CF7" w:rsidRDefault="00EF03B4" w:rsidP="00EF03B4">
      <w:pPr>
        <w:spacing w:after="0" w:line="300" w:lineRule="auto"/>
        <w:ind w:right="49" w:firstLine="851"/>
        <w:jc w:val="both"/>
        <w:rPr>
          <w:rFonts w:ascii="Times New Roman" w:hAnsi="Times New Roman" w:cs="Times New Roman"/>
          <w:sz w:val="24"/>
          <w:szCs w:val="24"/>
        </w:rPr>
      </w:pPr>
      <w:r w:rsidRPr="001D7CF7">
        <w:rPr>
          <w:rFonts w:ascii="Times New Roman" w:hAnsi="Times New Roman" w:cs="Times New Roman"/>
          <w:sz w:val="24"/>
          <w:szCs w:val="24"/>
        </w:rPr>
        <w:t xml:space="preserve">Para Goffman </w:t>
      </w:r>
      <w:r>
        <w:rPr>
          <w:rFonts w:ascii="Times New Roman" w:hAnsi="Times New Roman" w:cs="Times New Roman"/>
          <w:sz w:val="24"/>
          <w:szCs w:val="24"/>
        </w:rPr>
        <w:t>(2001/1961)</w:t>
      </w:r>
      <w:r w:rsidRPr="001D7CF7">
        <w:rPr>
          <w:rFonts w:ascii="Times New Roman" w:hAnsi="Times New Roman" w:cs="Times New Roman"/>
          <w:sz w:val="24"/>
          <w:szCs w:val="24"/>
        </w:rPr>
        <w:t>, los individuos tienen un concepto sobre sí mismos, tienen una cultura y tienen roles definidos</w:t>
      </w:r>
      <w:r>
        <w:rPr>
          <w:rFonts w:ascii="Times New Roman" w:hAnsi="Times New Roman" w:cs="Times New Roman"/>
          <w:sz w:val="24"/>
          <w:szCs w:val="24"/>
        </w:rPr>
        <w:t xml:space="preserve"> (cultura de presentación)</w:t>
      </w:r>
      <w:r w:rsidRPr="001D7CF7">
        <w:rPr>
          <w:rFonts w:ascii="Times New Roman" w:hAnsi="Times New Roman" w:cs="Times New Roman"/>
          <w:sz w:val="24"/>
          <w:szCs w:val="24"/>
        </w:rPr>
        <w:t xml:space="preserve">, no obstante, al ingresar a una institución total, inicia una desculturización, una mutilación del yo, en general, una mortificación del yo, al despojar al individuo de sus pertenencias, de sus roles y de su mundo exterior. Esta mortificación del yo está dada, de acuerdo a Crespo (2015) por los “perjuicios psíquicos y físicos que sufre el individuo como consecuencia del encarcelamiento […] cuyo principal efecto es un cambio progresivo en su conducta para su </w:t>
      </w:r>
      <w:r w:rsidRPr="001D7CF7">
        <w:rPr>
          <w:rFonts w:ascii="Times New Roman" w:hAnsi="Times New Roman" w:cs="Times New Roman"/>
          <w:sz w:val="24"/>
          <w:szCs w:val="24"/>
        </w:rPr>
        <w:lastRenderedPageBreak/>
        <w:t>adaptación a los requerimientos institucionales, tanto formales como informales” (p. 124), siendo entonces que:</w:t>
      </w:r>
    </w:p>
    <w:p w14:paraId="4353E7DE"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04F2FE8D"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r w:rsidRPr="001D7CF7">
        <w:rPr>
          <w:rFonts w:ascii="Times New Roman" w:hAnsi="Times New Roman" w:cs="Times New Roman"/>
          <w:sz w:val="24"/>
          <w:szCs w:val="24"/>
        </w:rPr>
        <w:t>El procedimiento de admisión puede caracterizarse como una despedida y un comienzo, con el punto medio señalado por la desnudez física. La despedida implica el desposeimiento de toda propiedad, importante porque las personas extienden su sentimiento del yo a las cosas que les pertenecen (</w:t>
      </w:r>
      <w:r>
        <w:rPr>
          <w:rFonts w:ascii="Times New Roman" w:hAnsi="Times New Roman" w:cs="Times New Roman"/>
          <w:sz w:val="24"/>
          <w:szCs w:val="24"/>
        </w:rPr>
        <w:t xml:space="preserve">Goffman, 2001/1976, </w:t>
      </w:r>
      <w:r w:rsidRPr="001D7CF7">
        <w:rPr>
          <w:rFonts w:ascii="Times New Roman" w:hAnsi="Times New Roman" w:cs="Times New Roman"/>
          <w:sz w:val="24"/>
          <w:szCs w:val="24"/>
        </w:rPr>
        <w:t>p. 31).</w:t>
      </w:r>
    </w:p>
    <w:p w14:paraId="791C24F6"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p>
    <w:p w14:paraId="47C2E4FB"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r w:rsidRPr="001D7CF7">
        <w:rPr>
          <w:rFonts w:ascii="Times New Roman" w:hAnsi="Times New Roman" w:cs="Times New Roman"/>
          <w:sz w:val="24"/>
          <w:szCs w:val="24"/>
        </w:rPr>
        <w:t xml:space="preserve">Y el comienzo estaría dado por la socialización a su nueva condición, a una nueva cultura o, como lo llaman algunos autores (Clemmer, 1958; Crespo, 2015), a una subcultura carcelaria, de lo cual se hablará posteriormente. No obstante, Goffman </w:t>
      </w:r>
      <w:r>
        <w:rPr>
          <w:rFonts w:ascii="Times New Roman" w:hAnsi="Times New Roman" w:cs="Times New Roman"/>
          <w:sz w:val="24"/>
          <w:szCs w:val="24"/>
        </w:rPr>
        <w:t>(2001/1961)]</w:t>
      </w:r>
      <w:r w:rsidRPr="001D7CF7">
        <w:rPr>
          <w:rFonts w:ascii="Times New Roman" w:hAnsi="Times New Roman" w:cs="Times New Roman"/>
          <w:sz w:val="24"/>
          <w:szCs w:val="24"/>
        </w:rPr>
        <w:t xml:space="preserve"> expresa que, de acuerdo a las declaraciones oficiales de las instituciones totales, éstas:</w:t>
      </w:r>
    </w:p>
    <w:p w14:paraId="1AD75584"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p>
    <w:p w14:paraId="51F864BF"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r w:rsidRPr="001D7CF7">
        <w:rPr>
          <w:rFonts w:ascii="Times New Roman" w:hAnsi="Times New Roman" w:cs="Times New Roman"/>
          <w:sz w:val="24"/>
          <w:szCs w:val="24"/>
        </w:rPr>
        <w:t>[…] se ocupan de la rehabilitación del interno, o sea de reparar sus mecanismos autorreguladores, de tal modo que al marcharse mantenga por decisión propia las normas del establecimiento […] En realidad, este pretendido cambio en los internos rara vez se cumple, y aunque en ciertos casos se produce una alteración permanente, los cambios no son casi nunca los que el personal se había propuesto conseguir. Salvo en algunas instituciones religiosas, ni los procesos de «desorganización» ni los procesos reorganizadores parecen tener un efecto duradero, en parte por disponibilidad de ajustes secundarios, la existencia de «contra-mores» y la tendencia del interno a combinar todas las tácticas a su alcance y mostrarse diferente.</w:t>
      </w:r>
    </w:p>
    <w:p w14:paraId="413DCB47"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p>
    <w:p w14:paraId="7AAC3F1A"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r w:rsidRPr="001D7CF7">
        <w:rPr>
          <w:rFonts w:ascii="Times New Roman" w:hAnsi="Times New Roman" w:cs="Times New Roman"/>
          <w:sz w:val="24"/>
          <w:szCs w:val="24"/>
        </w:rPr>
        <w:t xml:space="preserve">Es probable que en el período inmediato a su liberación, el ex-interno perciba y saboree con deliciosa intensidad, las libertades y los placeres del status civil, en que los civiles apenas reparan: aspirar el olor penetrante del aire fresco, hablar cuando se quiere, usar un fósforo entero para prender un cigarrillo, comer a solas un almuerzo liviano en una mesa tendida para cuatro personas solamente (pp. 79-80).        </w:t>
      </w:r>
    </w:p>
    <w:p w14:paraId="3CFDC042"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6DC56889"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lastRenderedPageBreak/>
        <w:tab/>
        <w:t xml:space="preserve">Sin embargo, al salir de estas instituciones, si es que logra salir, cambia el estatus proactivo, pues al egresar de una cárcel o de un hospital psiquiátrico sería estigmatizado lo cual dificultaría, por ejemplo, el conseguir un empleo o un lugar donde vivir. Aunado a ello, se encuentra la “desculturización”, es decir, “la pérdida o la incapacidad para adquirir los hábitos que corrientemente se requieren en la sociedad general” (Goffman, </w:t>
      </w:r>
      <w:r>
        <w:rPr>
          <w:rFonts w:ascii="Times New Roman" w:hAnsi="Times New Roman" w:cs="Times New Roman"/>
          <w:sz w:val="24"/>
          <w:szCs w:val="24"/>
        </w:rPr>
        <w:t>2001/1961</w:t>
      </w:r>
      <w:r w:rsidRPr="001D7CF7">
        <w:rPr>
          <w:rFonts w:ascii="Times New Roman" w:hAnsi="Times New Roman" w:cs="Times New Roman"/>
          <w:sz w:val="24"/>
          <w:szCs w:val="24"/>
        </w:rPr>
        <w:t xml:space="preserve">: p. 81). </w:t>
      </w:r>
    </w:p>
    <w:p w14:paraId="49483153"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71992A2C" w14:textId="77777777" w:rsidR="00EF03B4"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 xml:space="preserve">Volviendo a las instituciones totales, dentro de éstas se maneja el sistema de privilegios, compuesto por tres elementos a saber, normas de la casa (condiciones a las que debe ajustar su conducta), recompensas y privilegios (gratificación a cambio de la obediencia) y los castigos (consecuencia de la desobediencia o quebrantamiento de las reglas), los cuales, de acuerdo a la interacción del interno con estos elementos, permitirá una futura libertad (por ejemplo, la reducción de la pena por buena conducta, o en hospitales psiquiátricos, la salida a su hogar) (Goffman, </w:t>
      </w:r>
      <w:r>
        <w:rPr>
          <w:rFonts w:ascii="Times New Roman" w:hAnsi="Times New Roman" w:cs="Times New Roman"/>
          <w:sz w:val="24"/>
          <w:szCs w:val="24"/>
        </w:rPr>
        <w:t>2001/1961</w:t>
      </w:r>
      <w:r w:rsidRPr="001D7CF7">
        <w:rPr>
          <w:rFonts w:ascii="Times New Roman" w:hAnsi="Times New Roman" w:cs="Times New Roman"/>
          <w:sz w:val="24"/>
          <w:szCs w:val="24"/>
        </w:rPr>
        <w:t>).</w:t>
      </w:r>
      <w:r>
        <w:rPr>
          <w:rFonts w:ascii="Times New Roman" w:hAnsi="Times New Roman" w:cs="Times New Roman"/>
          <w:sz w:val="24"/>
          <w:szCs w:val="24"/>
        </w:rPr>
        <w:t xml:space="preserve"> No obstante, este sistema de privilegios representa para Foaucault (2002), “Todo un régimen de castigos y de recompensas que no es simplemente una manera de hacer respetar el reglamento de la prisión, sino de hacer efectiva la acción de la prisión sobre los reclusos (p. 241), en este sentido, obedecer y actuar bajo las normas establecidas por la institución representa la obtención de una recompensa que van desde detalles básicos como el permiso a fumar, por comer un poco más de lo habitual, hasta la reducción de la pena por buena conducta, en el caso de los privados de libertad.</w:t>
      </w:r>
    </w:p>
    <w:p w14:paraId="1BF3BED7"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70ED0476" w14:textId="77777777" w:rsidR="00EF03B4" w:rsidRPr="001A283B"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Ahora bien, esta teoría no escapa</w:t>
      </w:r>
      <w:r>
        <w:rPr>
          <w:rFonts w:ascii="Times New Roman" w:hAnsi="Times New Roman" w:cs="Times New Roman"/>
          <w:sz w:val="24"/>
          <w:szCs w:val="24"/>
        </w:rPr>
        <w:t xml:space="preserve"> a las críticas, por un lado, debido a</w:t>
      </w:r>
      <w:r w:rsidRPr="001D7CF7">
        <w:rPr>
          <w:rFonts w:ascii="Times New Roman" w:hAnsi="Times New Roman" w:cs="Times New Roman"/>
          <w:sz w:val="24"/>
          <w:szCs w:val="24"/>
        </w:rPr>
        <w:t xml:space="preserve"> la metodología </w:t>
      </w:r>
      <w:r w:rsidRPr="001A283B">
        <w:rPr>
          <w:rFonts w:ascii="Times New Roman" w:hAnsi="Times New Roman" w:cs="Times New Roman"/>
          <w:sz w:val="24"/>
          <w:szCs w:val="24"/>
        </w:rPr>
        <w:t>empleada (Linn, 1968; Perry, 1974) y, por el otro, debido a que, esta teoría no aplicaría a todos los hospitales psiquiátricos (Levinson y Gallagher, 1964), sobre todo aquellos que han intentado formar programas para el desarrollo de la autonomía de</w:t>
      </w:r>
      <w:r w:rsidRPr="001D7CF7">
        <w:rPr>
          <w:rFonts w:ascii="Times New Roman" w:hAnsi="Times New Roman" w:cs="Times New Roman"/>
          <w:sz w:val="24"/>
          <w:szCs w:val="24"/>
        </w:rPr>
        <w:t xml:space="preserve"> los pacientes, o en aquellas instituciones como en la marina o monasterios en los que el ingreso de las personas es voluntario. No obstante, “la prisión como organización, atendiendo a su dinámica y diferentes procedimientos, podría considerarse una institución total” (Crespo, 2015: p. 138), y lo</w:t>
      </w:r>
      <w:r>
        <w:rPr>
          <w:rFonts w:ascii="Times New Roman" w:hAnsi="Times New Roman" w:cs="Times New Roman"/>
          <w:sz w:val="24"/>
          <w:szCs w:val="24"/>
        </w:rPr>
        <w:t>s</w:t>
      </w:r>
      <w:r w:rsidRPr="001D7CF7">
        <w:rPr>
          <w:rFonts w:ascii="Times New Roman" w:hAnsi="Times New Roman" w:cs="Times New Roman"/>
          <w:sz w:val="24"/>
          <w:szCs w:val="24"/>
        </w:rPr>
        <w:t xml:space="preserve"> efectos de ésta en el interno están dados por la pérdida de los vínculo y roles sociales</w:t>
      </w:r>
      <w:r>
        <w:rPr>
          <w:rFonts w:ascii="Times New Roman" w:hAnsi="Times New Roman" w:cs="Times New Roman"/>
          <w:sz w:val="24"/>
          <w:szCs w:val="24"/>
        </w:rPr>
        <w:t xml:space="preserve"> como: </w:t>
      </w:r>
      <w:r w:rsidRPr="001D7CF7">
        <w:rPr>
          <w:rFonts w:ascii="Times New Roman" w:hAnsi="Times New Roman" w:cs="Times New Roman"/>
          <w:sz w:val="24"/>
          <w:szCs w:val="24"/>
        </w:rPr>
        <w:t xml:space="preserve">padre, madre, hijo, hermano, profesional, obrero, etc., por la muerte civil que se produce al ingresar a éstos recintos, aunado a las modificaciones de conducta que debe realizar el interno para adaptarse a la </w:t>
      </w:r>
      <w:r w:rsidRPr="001A283B">
        <w:rPr>
          <w:rFonts w:ascii="Times New Roman" w:hAnsi="Times New Roman" w:cs="Times New Roman"/>
          <w:sz w:val="24"/>
          <w:szCs w:val="24"/>
        </w:rPr>
        <w:t xml:space="preserve">vida dentro de éstas, lo que implicaría la mortificación del yo y, estos efectos, o la “internalización de la subcultura carcelaria por parte del sujeto” suele denominarse prisionización (Clemmer, 1975; Pinatel, 1979). Desde esta perspectiva, la teoría de Goffman aplica para el sistema carcelario, el cual es el objeto de análisis y de interés en el presente escrito. </w:t>
      </w:r>
    </w:p>
    <w:p w14:paraId="4FD11236" w14:textId="77777777" w:rsidR="00EF03B4" w:rsidRPr="001A283B" w:rsidRDefault="00EF03B4" w:rsidP="00EF03B4">
      <w:pPr>
        <w:spacing w:after="0" w:line="300" w:lineRule="auto"/>
        <w:ind w:right="49"/>
        <w:jc w:val="both"/>
        <w:rPr>
          <w:rFonts w:ascii="Times New Roman" w:hAnsi="Times New Roman" w:cs="Times New Roman"/>
          <w:sz w:val="24"/>
          <w:szCs w:val="24"/>
        </w:rPr>
      </w:pPr>
    </w:p>
    <w:p w14:paraId="22B47876" w14:textId="77777777" w:rsidR="00EF03B4" w:rsidRPr="001D7CF7" w:rsidRDefault="00EF03B4" w:rsidP="00EF03B4">
      <w:pPr>
        <w:spacing w:after="0" w:line="300" w:lineRule="auto"/>
        <w:ind w:right="49"/>
        <w:jc w:val="both"/>
        <w:rPr>
          <w:rFonts w:ascii="Times New Roman" w:hAnsi="Times New Roman" w:cs="Times New Roman"/>
          <w:b/>
          <w:sz w:val="24"/>
          <w:szCs w:val="24"/>
        </w:rPr>
      </w:pPr>
      <w:r w:rsidRPr="001A283B">
        <w:rPr>
          <w:rFonts w:ascii="Times New Roman" w:hAnsi="Times New Roman" w:cs="Times New Roman"/>
          <w:b/>
          <w:sz w:val="24"/>
          <w:szCs w:val="24"/>
        </w:rPr>
        <w:t>Subcultura carcelaria y prisionización</w:t>
      </w:r>
    </w:p>
    <w:p w14:paraId="007E0E5A"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7EF9511B"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En palabras de Crespo (2015), “la manera de relacionarse los individuos entre sí y con la naturaleza determina la cultura, y esta se relaciona con la identidad social de los individuos y del grupo, mientras que de dicha identidad surge su identidad normativa e institucional” (p. 146), sin embargo, dentro de los grupos sociales pueden existir “patrones normativos cambiantes y diferentes” y, el hecho de que en estos grupos se tenga una identidad cultural diversa a la general no quiere decir que sea contraria a ella y, a estas diferencias culturales (contrarias o no a la general) se le denominan subculturas, siendo el elemento principal para éstas, el tener valores normativos diferentes o desviados a los que la cultura general establece</w:t>
      </w:r>
      <w:r>
        <w:rPr>
          <w:rFonts w:ascii="Times New Roman" w:hAnsi="Times New Roman" w:cs="Times New Roman"/>
          <w:sz w:val="24"/>
          <w:szCs w:val="24"/>
        </w:rPr>
        <w:t xml:space="preserve"> (Clemmer, 1958</w:t>
      </w:r>
      <w:r w:rsidRPr="001D7CF7">
        <w:rPr>
          <w:rFonts w:ascii="Times New Roman" w:hAnsi="Times New Roman" w:cs="Times New Roman"/>
          <w:sz w:val="24"/>
          <w:szCs w:val="24"/>
        </w:rPr>
        <w:t>).</w:t>
      </w:r>
    </w:p>
    <w:p w14:paraId="3DA984C7"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2B579100"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 xml:space="preserve">Tomando como base lo anterior, la prisión entonces tiene hábitos, costumbres, normas y valores distintos a los de la cultura general, siendo una consecuencia, </w:t>
      </w:r>
      <w:r>
        <w:rPr>
          <w:rFonts w:ascii="Times New Roman" w:hAnsi="Times New Roman" w:cs="Times New Roman"/>
          <w:sz w:val="24"/>
          <w:szCs w:val="24"/>
        </w:rPr>
        <w:t>de la dinámica interna, los patrones informales conductuales de los internos especialmente</w:t>
      </w:r>
      <w:r w:rsidRPr="001D7CF7">
        <w:rPr>
          <w:rFonts w:ascii="Times New Roman" w:hAnsi="Times New Roman" w:cs="Times New Roman"/>
          <w:sz w:val="24"/>
          <w:szCs w:val="24"/>
        </w:rPr>
        <w:t>. Por su parte, Clemmer (1958), asegura que la prisión constituye otra sociedad, cotejando, entre otras cosas,</w:t>
      </w:r>
      <w:r>
        <w:rPr>
          <w:rFonts w:ascii="Times New Roman" w:hAnsi="Times New Roman" w:cs="Times New Roman"/>
          <w:sz w:val="24"/>
          <w:szCs w:val="24"/>
        </w:rPr>
        <w:t xml:space="preserve"> que entre los internos se origina un sistema de organizacional</w:t>
      </w:r>
      <w:r w:rsidRPr="001D7CF7">
        <w:rPr>
          <w:rFonts w:ascii="Times New Roman" w:hAnsi="Times New Roman" w:cs="Times New Roman"/>
          <w:sz w:val="24"/>
          <w:szCs w:val="24"/>
        </w:rPr>
        <w:t xml:space="preserve"> </w:t>
      </w:r>
      <w:r>
        <w:rPr>
          <w:rFonts w:ascii="Times New Roman" w:hAnsi="Times New Roman" w:cs="Times New Roman"/>
          <w:sz w:val="24"/>
          <w:szCs w:val="24"/>
        </w:rPr>
        <w:t>en el grupo de individuos</w:t>
      </w:r>
      <w:r w:rsidRPr="001D7CF7">
        <w:rPr>
          <w:rFonts w:ascii="Times New Roman" w:hAnsi="Times New Roman" w:cs="Times New Roman"/>
          <w:sz w:val="24"/>
          <w:szCs w:val="24"/>
        </w:rPr>
        <w:t xml:space="preserve">, </w:t>
      </w:r>
      <w:r>
        <w:rPr>
          <w:rFonts w:ascii="Times New Roman" w:hAnsi="Times New Roman" w:cs="Times New Roman"/>
          <w:sz w:val="24"/>
          <w:szCs w:val="24"/>
        </w:rPr>
        <w:t>estructura que se rige por el cumplimiento de funciones, roles y valores que son los que definen el comportamiento intra muro de los internos</w:t>
      </w:r>
      <w:r w:rsidRPr="001D7CF7">
        <w:rPr>
          <w:rFonts w:ascii="Times New Roman" w:hAnsi="Times New Roman" w:cs="Times New Roman"/>
          <w:sz w:val="24"/>
          <w:szCs w:val="24"/>
        </w:rPr>
        <w:t>, asimismo, propone estructuras sociales dentro de ésta, compuestas principalmente por la jerarquización, oposición a la estructura formal y dominación de los demás internos, lo que además abre paso a la lucha de poder y, por ende, a la violencia.</w:t>
      </w:r>
    </w:p>
    <w:p w14:paraId="59626425"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2EA8D3A8"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Ahora bien, al internalizar estos roles, hábitos, costumbres, normas y valores, se estaría bajo los efectos de la prisionización, la cual representa, de acuerdo a</w:t>
      </w:r>
      <w:r>
        <w:rPr>
          <w:rFonts w:ascii="Times New Roman" w:hAnsi="Times New Roman" w:cs="Times New Roman"/>
          <w:sz w:val="24"/>
          <w:szCs w:val="24"/>
        </w:rPr>
        <w:t xml:space="preserve"> Clemmer (1958), la “</w:t>
      </w:r>
      <w:r w:rsidRPr="001D7CF7">
        <w:rPr>
          <w:rFonts w:ascii="Times New Roman" w:hAnsi="Times New Roman" w:cs="Times New Roman"/>
          <w:sz w:val="24"/>
          <w:szCs w:val="24"/>
        </w:rPr>
        <w:t>asimilación e internalización de la subcultura carcelaria por parte del sujeto, que no solo supone la aceptación de normas y códigos institucionales (de la cárcel como institución), sino, sobre todo, de las propias reglas y j</w:t>
      </w:r>
      <w:r>
        <w:rPr>
          <w:rFonts w:ascii="Times New Roman" w:hAnsi="Times New Roman" w:cs="Times New Roman"/>
          <w:sz w:val="24"/>
          <w:szCs w:val="24"/>
        </w:rPr>
        <w:t>erarquías entre los internos” reconociendo la alteración del comportamiento desde las expresiones externas hasta la modificación de la estructura del yo.</w:t>
      </w:r>
      <w:r w:rsidRPr="00AD6D5A">
        <w:rPr>
          <w:rFonts w:ascii="Times New Roman" w:hAnsi="Times New Roman" w:cs="Times New Roman"/>
          <w:sz w:val="24"/>
          <w:szCs w:val="24"/>
        </w:rPr>
        <w:t xml:space="preserve"> </w:t>
      </w:r>
    </w:p>
    <w:p w14:paraId="1DCCA34F"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4EA1C7EB" w14:textId="77777777" w:rsidR="00EF03B4"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De esta manera, la adaptación del interno a la subcultura carcelaria, estaría directamente relacionado con el tiempo de permanencia dentro de esta institución, dada la prisionización por cinco fases señaladas por Romero (2019):</w:t>
      </w:r>
    </w:p>
    <w:p w14:paraId="2F7F6162" w14:textId="77777777" w:rsidR="00EF03B4" w:rsidRDefault="00EF03B4" w:rsidP="00EF03B4">
      <w:pPr>
        <w:spacing w:after="0" w:line="300" w:lineRule="auto"/>
        <w:ind w:right="49"/>
        <w:jc w:val="both"/>
        <w:rPr>
          <w:rFonts w:ascii="Times New Roman" w:hAnsi="Times New Roman" w:cs="Times New Roman"/>
          <w:sz w:val="24"/>
          <w:szCs w:val="24"/>
        </w:rPr>
      </w:pPr>
    </w:p>
    <w:p w14:paraId="44C7AC5E"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lastRenderedPageBreak/>
        <w:t>1) “Fase de Imagen figurativa”: Esta fase es previa al ingreso al establecimiento penitenicario por ende el autor cataloga su Estado como: Sin prisionización y como una “</w:t>
      </w:r>
      <w:r w:rsidRPr="001D7CF7">
        <w:rPr>
          <w:rFonts w:ascii="Times New Roman" w:hAnsi="Times New Roman" w:cs="Times New Roman"/>
          <w:sz w:val="24"/>
          <w:szCs w:val="24"/>
        </w:rPr>
        <w:t>Idea de la cárcel y encierro. Imagen figurativa positiva o negativa. Importación primaria o secundaria.</w:t>
      </w:r>
      <w:r>
        <w:rPr>
          <w:rFonts w:ascii="Times New Roman" w:hAnsi="Times New Roman" w:cs="Times New Roman"/>
          <w:sz w:val="24"/>
          <w:szCs w:val="24"/>
        </w:rPr>
        <w:t>” De esta surgen algunos criterios:</w:t>
      </w:r>
    </w:p>
    <w:p w14:paraId="3B2C5BBB" w14:textId="77777777" w:rsidR="00EF03B4" w:rsidRDefault="00EF03B4" w:rsidP="00EF03B4">
      <w:pPr>
        <w:spacing w:after="0" w:line="300" w:lineRule="auto"/>
        <w:ind w:right="49"/>
        <w:jc w:val="both"/>
        <w:rPr>
          <w:rFonts w:ascii="Times New Roman" w:hAnsi="Times New Roman" w:cs="Times New Roman"/>
          <w:sz w:val="24"/>
          <w:szCs w:val="24"/>
        </w:rPr>
      </w:pPr>
    </w:p>
    <w:p w14:paraId="2FC7D6A6" w14:textId="77777777" w:rsidR="00EF03B4" w:rsidRPr="001D7CF7" w:rsidRDefault="00EF03B4" w:rsidP="00EF03B4">
      <w:pPr>
        <w:pStyle w:val="Prrafodelista"/>
        <w:numPr>
          <w:ilvl w:val="0"/>
          <w:numId w:val="2"/>
        </w:numPr>
        <w:spacing w:line="300" w:lineRule="auto"/>
        <w:ind w:left="1418" w:right="49" w:hanging="284"/>
        <w:jc w:val="both"/>
        <w:rPr>
          <w:rFonts w:ascii="Times New Roman" w:hAnsi="Times New Roman" w:cs="Times New Roman"/>
          <w:sz w:val="24"/>
          <w:szCs w:val="24"/>
        </w:rPr>
      </w:pPr>
      <w:r w:rsidRPr="001D7CF7">
        <w:rPr>
          <w:rFonts w:ascii="Times New Roman" w:hAnsi="Times New Roman" w:cs="Times New Roman"/>
          <w:sz w:val="24"/>
          <w:szCs w:val="24"/>
        </w:rPr>
        <w:t>De la cárcel como infraestructura e institución.</w:t>
      </w:r>
    </w:p>
    <w:p w14:paraId="20825D3F" w14:textId="77777777" w:rsidR="00EF03B4" w:rsidRPr="001D7CF7" w:rsidRDefault="00EF03B4" w:rsidP="00EF03B4">
      <w:pPr>
        <w:pStyle w:val="Prrafodelista"/>
        <w:numPr>
          <w:ilvl w:val="0"/>
          <w:numId w:val="2"/>
        </w:numPr>
        <w:spacing w:line="300" w:lineRule="auto"/>
        <w:ind w:left="1418" w:right="49" w:hanging="284"/>
        <w:jc w:val="both"/>
        <w:rPr>
          <w:rFonts w:ascii="Times New Roman" w:hAnsi="Times New Roman" w:cs="Times New Roman"/>
          <w:sz w:val="24"/>
          <w:szCs w:val="24"/>
        </w:rPr>
      </w:pPr>
      <w:r w:rsidRPr="001D7CF7">
        <w:rPr>
          <w:rFonts w:ascii="Times New Roman" w:hAnsi="Times New Roman" w:cs="Times New Roman"/>
          <w:sz w:val="24"/>
          <w:szCs w:val="24"/>
        </w:rPr>
        <w:t>Del encierro, por ende, de su significación (formativa o destructiva).</w:t>
      </w:r>
    </w:p>
    <w:p w14:paraId="4440038B" w14:textId="77777777" w:rsidR="00EF03B4" w:rsidRDefault="00EF03B4" w:rsidP="00EF03B4">
      <w:pPr>
        <w:pStyle w:val="Prrafodelista"/>
        <w:numPr>
          <w:ilvl w:val="0"/>
          <w:numId w:val="2"/>
        </w:numPr>
        <w:spacing w:line="300" w:lineRule="auto"/>
        <w:ind w:left="1418" w:right="49" w:hanging="284"/>
        <w:jc w:val="both"/>
        <w:rPr>
          <w:rFonts w:ascii="Times New Roman" w:hAnsi="Times New Roman" w:cs="Times New Roman"/>
          <w:sz w:val="24"/>
          <w:szCs w:val="24"/>
        </w:rPr>
      </w:pPr>
      <w:r w:rsidRPr="001D7CF7">
        <w:rPr>
          <w:rFonts w:ascii="Times New Roman" w:hAnsi="Times New Roman" w:cs="Times New Roman"/>
          <w:sz w:val="24"/>
          <w:szCs w:val="24"/>
        </w:rPr>
        <w:t>De las repercusiones, producto de las interacciones con la población (amigos, familiares, desconocidos y enemigos).</w:t>
      </w:r>
      <w:r>
        <w:rPr>
          <w:rFonts w:ascii="Times New Roman" w:hAnsi="Times New Roman" w:cs="Times New Roman"/>
          <w:sz w:val="24"/>
          <w:szCs w:val="24"/>
        </w:rPr>
        <w:t xml:space="preserve"> </w:t>
      </w:r>
    </w:p>
    <w:p w14:paraId="66D4B42D" w14:textId="77777777" w:rsidR="00EF03B4" w:rsidRDefault="00EF03B4" w:rsidP="00EF03B4">
      <w:pPr>
        <w:pStyle w:val="Prrafodelista"/>
        <w:numPr>
          <w:ilvl w:val="0"/>
          <w:numId w:val="2"/>
        </w:numPr>
        <w:spacing w:line="300" w:lineRule="auto"/>
        <w:ind w:left="1418" w:right="49" w:hanging="284"/>
        <w:jc w:val="both"/>
        <w:rPr>
          <w:rFonts w:ascii="Times New Roman" w:hAnsi="Times New Roman" w:cs="Times New Roman"/>
          <w:sz w:val="24"/>
          <w:szCs w:val="24"/>
        </w:rPr>
      </w:pPr>
      <w:r>
        <w:rPr>
          <w:rFonts w:ascii="Times New Roman" w:hAnsi="Times New Roman" w:cs="Times New Roman"/>
          <w:sz w:val="24"/>
          <w:szCs w:val="24"/>
        </w:rPr>
        <w:t>D</w:t>
      </w:r>
      <w:r w:rsidRPr="007B3638">
        <w:rPr>
          <w:rFonts w:ascii="Times New Roman" w:hAnsi="Times New Roman" w:cs="Times New Roman"/>
          <w:sz w:val="24"/>
          <w:szCs w:val="24"/>
        </w:rPr>
        <w:t>e la posibilidad cierta de experimentar la privación de libertad como una consecuencia de la propia trayectoria de vida.</w:t>
      </w:r>
      <w:r>
        <w:rPr>
          <w:rFonts w:ascii="Times New Roman" w:hAnsi="Times New Roman" w:cs="Times New Roman"/>
          <w:sz w:val="24"/>
          <w:szCs w:val="24"/>
        </w:rPr>
        <w:t xml:space="preserve"> (p. 48)</w:t>
      </w:r>
    </w:p>
    <w:p w14:paraId="09110389" w14:textId="77777777" w:rsidR="00EF03B4" w:rsidRPr="007B3638" w:rsidRDefault="00EF03B4" w:rsidP="00EF03B4">
      <w:pPr>
        <w:spacing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En esta fase se basa en parte de lo que la cárcel pueda simbolizar para el interno previo a su ingreso. De allí que se mencione que pudiese ser “positiva o negativa”, si la prisión nunca ha sido parte de la trayectoria de vida del individuo, y está alejada a su plan de vida social, familiar o de trabajo evidentemente esta institución generará en él un sentimiento de miedo, terror, pánico ante lo desconocido (negativa), ahora, si el individuo ya ha tenido acercamientos al sistema penitenciario adulto o juvenil, familiares internados, etc. y su estilo de vida con conductas al límite de la ley, donde el ingreso al establecimiento es opcional y una opción a cada una de sus acciones, el ingreso al establecimiento pudiese reconformar su identidad (positiva) al identificarse con grupos delictivos y los patrones de conductas que de estos derivan ( Hidalgo, 1994).</w:t>
      </w:r>
    </w:p>
    <w:p w14:paraId="6CC1426F" w14:textId="77777777" w:rsidR="00EF03B4" w:rsidRDefault="00EF03B4" w:rsidP="00EF03B4">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2) “Fase de Exploración”: Al ingreso al establecimiento el individuo es sujeto es puesto a una serie de evaluaciones tanto de manera institucional como por parte del grupo de internos, aún es considerada como: Sin prisionización donde ya “</w:t>
      </w:r>
      <w:r w:rsidRPr="001D7CF7">
        <w:rPr>
          <w:rFonts w:ascii="Times New Roman" w:hAnsi="Times New Roman" w:cs="Times New Roman"/>
          <w:sz w:val="24"/>
          <w:szCs w:val="24"/>
        </w:rPr>
        <w:t>Se reconoce la cárcel como estructura, no así como un sitio para habitar</w:t>
      </w:r>
      <w:r>
        <w:rPr>
          <w:rFonts w:ascii="Times New Roman" w:hAnsi="Times New Roman" w:cs="Times New Roman"/>
          <w:sz w:val="24"/>
          <w:szCs w:val="24"/>
        </w:rPr>
        <w:t>”</w:t>
      </w:r>
      <w:r w:rsidRPr="001D7CF7">
        <w:rPr>
          <w:rFonts w:ascii="Times New Roman" w:hAnsi="Times New Roman" w:cs="Times New Roman"/>
          <w:sz w:val="24"/>
          <w:szCs w:val="24"/>
        </w:rPr>
        <w:t xml:space="preserve">. </w:t>
      </w:r>
      <w:r>
        <w:rPr>
          <w:rFonts w:ascii="Times New Roman" w:hAnsi="Times New Roman" w:cs="Times New Roman"/>
          <w:sz w:val="24"/>
          <w:szCs w:val="24"/>
        </w:rPr>
        <w:t>Se presentan comportamientos que permiten al individuo iniciar la identificación de la población, grupos, comportamientos y ayuden a su integración “Conductas de repliegue” o en caso de querer y tener ya claro el estatus y grupo al que desea pertenecer, mostrar conductas que permitan alcanzarlo, generar “alianzas, confrontación” estas se denominan “Conductas de Colonización. El obtener el estatus que el individuo solicita se verá evaluado (institucional y por los internos) según:</w:t>
      </w:r>
    </w:p>
    <w:p w14:paraId="4D1E87D9" w14:textId="77777777" w:rsidR="00EF03B4" w:rsidRPr="00D06A19" w:rsidRDefault="00EF03B4" w:rsidP="00EF03B4">
      <w:pPr>
        <w:pStyle w:val="Prrafodelista"/>
        <w:numPr>
          <w:ilvl w:val="0"/>
          <w:numId w:val="5"/>
        </w:numPr>
        <w:spacing w:line="300" w:lineRule="auto"/>
        <w:ind w:left="1134" w:right="616" w:firstLine="0"/>
        <w:jc w:val="both"/>
        <w:rPr>
          <w:rFonts w:ascii="Times New Roman" w:hAnsi="Times New Roman" w:cs="Times New Roman"/>
          <w:sz w:val="24"/>
          <w:szCs w:val="24"/>
        </w:rPr>
      </w:pPr>
      <w:r w:rsidRPr="00D06A19">
        <w:rPr>
          <w:rFonts w:ascii="Times New Roman" w:hAnsi="Times New Roman" w:cs="Times New Roman"/>
          <w:sz w:val="24"/>
          <w:szCs w:val="24"/>
        </w:rPr>
        <w:t>Su trayectoria delictiva (o curriculum delictual).</w:t>
      </w:r>
    </w:p>
    <w:p w14:paraId="274E5C7C" w14:textId="77777777" w:rsidR="00EF03B4" w:rsidRPr="001D7CF7" w:rsidRDefault="00EF03B4" w:rsidP="00EF03B4">
      <w:pPr>
        <w:pStyle w:val="Prrafodelista"/>
        <w:numPr>
          <w:ilvl w:val="0"/>
          <w:numId w:val="5"/>
        </w:numPr>
        <w:spacing w:line="300" w:lineRule="auto"/>
        <w:ind w:left="1134" w:right="616" w:firstLine="0"/>
        <w:jc w:val="both"/>
        <w:rPr>
          <w:rFonts w:ascii="Times New Roman" w:hAnsi="Times New Roman" w:cs="Times New Roman"/>
          <w:sz w:val="24"/>
          <w:szCs w:val="24"/>
        </w:rPr>
      </w:pPr>
      <w:r w:rsidRPr="001D7CF7">
        <w:rPr>
          <w:rFonts w:ascii="Times New Roman" w:hAnsi="Times New Roman" w:cs="Times New Roman"/>
          <w:sz w:val="24"/>
          <w:szCs w:val="24"/>
        </w:rPr>
        <w:t>El genograma delictivo (familiares o parientes con reconocimiento delictual).</w:t>
      </w:r>
    </w:p>
    <w:p w14:paraId="043ED3EC" w14:textId="77777777" w:rsidR="00EF03B4" w:rsidRPr="001D7CF7" w:rsidRDefault="00EF03B4" w:rsidP="00EF03B4">
      <w:pPr>
        <w:pStyle w:val="Prrafodelista"/>
        <w:numPr>
          <w:ilvl w:val="0"/>
          <w:numId w:val="5"/>
        </w:numPr>
        <w:spacing w:line="300" w:lineRule="auto"/>
        <w:ind w:left="1134" w:right="616" w:firstLine="0"/>
        <w:jc w:val="both"/>
        <w:rPr>
          <w:rFonts w:ascii="Times New Roman" w:hAnsi="Times New Roman" w:cs="Times New Roman"/>
          <w:sz w:val="24"/>
          <w:szCs w:val="24"/>
        </w:rPr>
      </w:pPr>
      <w:r w:rsidRPr="001D7CF7">
        <w:rPr>
          <w:rFonts w:ascii="Times New Roman" w:hAnsi="Times New Roman" w:cs="Times New Roman"/>
          <w:sz w:val="24"/>
          <w:szCs w:val="24"/>
        </w:rPr>
        <w:t>La red interna de contactos (familiares y amigos que lo acogen a su llegada)</w:t>
      </w:r>
    </w:p>
    <w:p w14:paraId="7954B429" w14:textId="77777777" w:rsidR="00EF03B4" w:rsidRPr="001D7CF7" w:rsidRDefault="00EF03B4" w:rsidP="00EF03B4">
      <w:pPr>
        <w:pStyle w:val="Prrafodelista"/>
        <w:numPr>
          <w:ilvl w:val="0"/>
          <w:numId w:val="5"/>
        </w:numPr>
        <w:spacing w:line="300" w:lineRule="auto"/>
        <w:ind w:left="1134" w:right="616" w:firstLine="0"/>
        <w:jc w:val="both"/>
        <w:rPr>
          <w:rFonts w:ascii="Times New Roman" w:hAnsi="Times New Roman" w:cs="Times New Roman"/>
          <w:sz w:val="24"/>
          <w:szCs w:val="24"/>
        </w:rPr>
      </w:pPr>
      <w:r w:rsidRPr="001D7CF7">
        <w:rPr>
          <w:rFonts w:ascii="Times New Roman" w:hAnsi="Times New Roman" w:cs="Times New Roman"/>
          <w:sz w:val="24"/>
          <w:szCs w:val="24"/>
        </w:rPr>
        <w:lastRenderedPageBreak/>
        <w:t>La connotación del delito (si posee reconocimiento dentro de la subcultura carcelaria).</w:t>
      </w:r>
    </w:p>
    <w:p w14:paraId="41908846" w14:textId="77777777" w:rsidR="00EF03B4" w:rsidRDefault="00EF03B4" w:rsidP="00EF03B4">
      <w:pPr>
        <w:spacing w:line="300" w:lineRule="auto"/>
        <w:ind w:left="1134" w:right="616"/>
        <w:jc w:val="both"/>
        <w:rPr>
          <w:rFonts w:ascii="Times New Roman" w:hAnsi="Times New Roman" w:cs="Times New Roman"/>
          <w:sz w:val="24"/>
          <w:szCs w:val="24"/>
        </w:rPr>
      </w:pPr>
      <w:r w:rsidRPr="001D7CF7">
        <w:rPr>
          <w:rFonts w:ascii="Times New Roman" w:hAnsi="Times New Roman" w:cs="Times New Roman"/>
          <w:sz w:val="24"/>
          <w:szCs w:val="24"/>
        </w:rPr>
        <w:t>Ejemplo de esta fase es la dinámica de los traficantes de droga, que en ocasiones se ocuparán en la cúspide de la estructura por tener trayectoria y prueba de ficha (manejo de otros reclusos, dado su poder adquisitivo, arrojo y redes intra y extracarcelarias). Y del lado contrario estaría la orfandad (no tener conocidos ni redes en el interior del presidio) que lo hará responder a un líder por medio de acciones que van desde el subyugamiento total hasta el pago de prebendas para evitar daños y permanecer a salvo.</w:t>
      </w:r>
      <w:r>
        <w:rPr>
          <w:rFonts w:ascii="Times New Roman" w:hAnsi="Times New Roman" w:cs="Times New Roman"/>
          <w:sz w:val="24"/>
          <w:szCs w:val="24"/>
        </w:rPr>
        <w:t xml:space="preserve"> (p. 49)</w:t>
      </w:r>
    </w:p>
    <w:p w14:paraId="60C8B72D" w14:textId="77777777" w:rsidR="00EF03B4" w:rsidRDefault="00EF03B4" w:rsidP="00EF03B4">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3) “Fase de activación”: Posterior al ingreso y el contraste entre las dos primeras fases, lo que se imaginaba que sería y la realidad, se obtiene la tercera fase, que da inicio al proceso de prisionización, Ya el establecimiento de confinamiento es asimilado como lugar de habitación.</w:t>
      </w:r>
    </w:p>
    <w:p w14:paraId="0F2819B5" w14:textId="77777777" w:rsidR="00EF03B4" w:rsidRPr="007B3638" w:rsidRDefault="00EF03B4" w:rsidP="00EF03B4">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Lo que a su vez da inicio a la reestructuración del “yo” bien sea a través de la mutilación o la profusión. Como se mencionaba anteriormente, esto dependerá en gran parte de la Fase I y la trayectoria de vida del individuo. En este espacio temporal, el individuo ya ha realizado un análisis de beneficio costo en cuanto a las conductas y consecuencias dentro del establecimiento y a cuáles desea o no responder. Por tanto, se dirá que es mutilación si el efecto de las conductas actuales conlleva a una transformación de lo que solía considerarse como el “yo”, generando un individuo antes y después del ingreso. La profusión por su lado, refuerza las conductas trasgresoras que el individuo presentaba en su trayectoria delictiva. </w:t>
      </w:r>
    </w:p>
    <w:p w14:paraId="106EFEDC" w14:textId="77777777" w:rsidR="00EF03B4" w:rsidRDefault="00EF03B4" w:rsidP="00EF03B4">
      <w:pPr>
        <w:spacing w:after="0" w:line="300" w:lineRule="auto"/>
        <w:ind w:right="49" w:firstLine="567"/>
        <w:jc w:val="both"/>
        <w:rPr>
          <w:rFonts w:ascii="Times New Roman" w:hAnsi="Times New Roman" w:cs="Times New Roman"/>
          <w:sz w:val="24"/>
          <w:szCs w:val="24"/>
        </w:rPr>
      </w:pPr>
      <w:r>
        <w:rPr>
          <w:rFonts w:ascii="Times New Roman" w:hAnsi="Times New Roman" w:cs="Times New Roman"/>
          <w:sz w:val="24"/>
          <w:szCs w:val="24"/>
        </w:rPr>
        <w:t>4) Fase de Priorización: Posterior a la aceptación del lugar habitacional y los despliegues de conductas de la fase anterior, se da inicio a la realización de las conductas seleccionadas y reconocidas, inicia pues, la fase de prisionización a sus tres niveles (primaria, secundaria o terciaria) y la revalidación del estatus carcelario o el ascenso a este.</w:t>
      </w:r>
    </w:p>
    <w:p w14:paraId="0D340A0D" w14:textId="77777777" w:rsidR="00EF03B4" w:rsidRDefault="00EF03B4" w:rsidP="00EF03B4">
      <w:pPr>
        <w:spacing w:after="0" w:line="300" w:lineRule="auto"/>
        <w:ind w:right="49" w:firstLine="567"/>
        <w:jc w:val="both"/>
        <w:rPr>
          <w:rFonts w:ascii="Times New Roman" w:hAnsi="Times New Roman" w:cs="Times New Roman"/>
          <w:sz w:val="24"/>
          <w:szCs w:val="24"/>
        </w:rPr>
      </w:pPr>
    </w:p>
    <w:p w14:paraId="20725D2E" w14:textId="77777777" w:rsidR="00EF03B4" w:rsidRDefault="00EF03B4" w:rsidP="00EF03B4">
      <w:pPr>
        <w:spacing w:after="0" w:line="300" w:lineRule="auto"/>
        <w:ind w:right="49" w:firstLine="567"/>
        <w:jc w:val="both"/>
        <w:rPr>
          <w:rFonts w:ascii="Times New Roman" w:hAnsi="Times New Roman" w:cs="Times New Roman"/>
          <w:sz w:val="24"/>
          <w:szCs w:val="24"/>
        </w:rPr>
      </w:pPr>
      <w:r>
        <w:rPr>
          <w:rFonts w:ascii="Times New Roman" w:hAnsi="Times New Roman" w:cs="Times New Roman"/>
          <w:sz w:val="24"/>
          <w:szCs w:val="24"/>
        </w:rPr>
        <w:t>Para Romero (2019), en esta fase se da el proceso en el “yo” (mutilación/profusión) por lo tanto, se hará la elección del estilo de vida que se llevará durante el tiempo de reclusión, que bien podría ser:</w:t>
      </w:r>
      <w:r w:rsidRPr="00972760">
        <w:rPr>
          <w:rFonts w:ascii="Times New Roman" w:hAnsi="Times New Roman" w:cs="Times New Roman"/>
          <w:sz w:val="24"/>
          <w:szCs w:val="24"/>
        </w:rPr>
        <w:t xml:space="preserve"> </w:t>
      </w:r>
      <w:r>
        <w:rPr>
          <w:rFonts w:ascii="Times New Roman" w:hAnsi="Times New Roman" w:cs="Times New Roman"/>
          <w:sz w:val="24"/>
          <w:szCs w:val="24"/>
        </w:rPr>
        <w:t>“</w:t>
      </w:r>
      <w:r w:rsidRPr="00972760">
        <w:rPr>
          <w:rFonts w:ascii="Times New Roman" w:hAnsi="Times New Roman" w:cs="Times New Roman"/>
          <w:sz w:val="24"/>
          <w:szCs w:val="24"/>
        </w:rPr>
        <w:t>1) adhiriéndos</w:t>
      </w:r>
      <w:r>
        <w:rPr>
          <w:rFonts w:ascii="Times New Roman" w:hAnsi="Times New Roman" w:cs="Times New Roman"/>
          <w:sz w:val="24"/>
          <w:szCs w:val="24"/>
        </w:rPr>
        <w:t>e a una subcultura carcelaria (</w:t>
      </w:r>
      <w:r w:rsidRPr="00972760">
        <w:rPr>
          <w:rFonts w:ascii="Times New Roman" w:hAnsi="Times New Roman" w:cs="Times New Roman"/>
          <w:sz w:val="24"/>
          <w:szCs w:val="24"/>
        </w:rPr>
        <w:t>prisionización primaria</w:t>
      </w:r>
      <w:r>
        <w:rPr>
          <w:rFonts w:ascii="Times New Roman" w:hAnsi="Times New Roman" w:cs="Times New Roman"/>
          <w:sz w:val="24"/>
          <w:szCs w:val="24"/>
        </w:rPr>
        <w:t xml:space="preserve">) 2) </w:t>
      </w:r>
      <w:r w:rsidRPr="00972760">
        <w:rPr>
          <w:rFonts w:ascii="Times New Roman" w:hAnsi="Times New Roman" w:cs="Times New Roman"/>
          <w:sz w:val="24"/>
          <w:szCs w:val="24"/>
        </w:rPr>
        <w:t>cumplie</w:t>
      </w:r>
      <w:r>
        <w:rPr>
          <w:rFonts w:ascii="Times New Roman" w:hAnsi="Times New Roman" w:cs="Times New Roman"/>
          <w:sz w:val="24"/>
          <w:szCs w:val="24"/>
        </w:rPr>
        <w:t>ndo la normativa institucional</w:t>
      </w:r>
      <w:r w:rsidRPr="00972760">
        <w:rPr>
          <w:rFonts w:ascii="Times New Roman" w:hAnsi="Times New Roman" w:cs="Times New Roman"/>
          <w:sz w:val="24"/>
          <w:szCs w:val="24"/>
        </w:rPr>
        <w:t xml:space="preserve"> </w:t>
      </w:r>
      <w:r>
        <w:rPr>
          <w:rFonts w:ascii="Times New Roman" w:hAnsi="Times New Roman" w:cs="Times New Roman"/>
          <w:sz w:val="24"/>
          <w:szCs w:val="24"/>
        </w:rPr>
        <w:t>(</w:t>
      </w:r>
      <w:r w:rsidRPr="00972760">
        <w:rPr>
          <w:rFonts w:ascii="Times New Roman" w:hAnsi="Times New Roman" w:cs="Times New Roman"/>
          <w:sz w:val="24"/>
          <w:szCs w:val="24"/>
        </w:rPr>
        <w:t>prisionización</w:t>
      </w:r>
      <w:r>
        <w:rPr>
          <w:rFonts w:ascii="Times New Roman" w:hAnsi="Times New Roman" w:cs="Times New Roman"/>
          <w:sz w:val="24"/>
          <w:szCs w:val="24"/>
        </w:rPr>
        <w:t xml:space="preserve"> secundaria) y 3) oscilando entre ambas</w:t>
      </w:r>
      <w:r w:rsidRPr="00972760">
        <w:rPr>
          <w:rFonts w:ascii="Times New Roman" w:hAnsi="Times New Roman" w:cs="Times New Roman"/>
          <w:sz w:val="24"/>
          <w:szCs w:val="24"/>
        </w:rPr>
        <w:t>, por medio de estrategias que le impliquen cuándo responder a una u otra, con los costos y desprotección que ello implica</w:t>
      </w:r>
      <w:r>
        <w:rPr>
          <w:rFonts w:ascii="Times New Roman" w:hAnsi="Times New Roman" w:cs="Times New Roman"/>
          <w:sz w:val="24"/>
          <w:szCs w:val="24"/>
        </w:rPr>
        <w:t>”(p.49)</w:t>
      </w:r>
      <w:r w:rsidRPr="00972760">
        <w:rPr>
          <w:rFonts w:ascii="Times New Roman" w:hAnsi="Times New Roman" w:cs="Times New Roman"/>
          <w:sz w:val="24"/>
          <w:szCs w:val="24"/>
        </w:rPr>
        <w:t>.</w:t>
      </w:r>
    </w:p>
    <w:p w14:paraId="5E6D79FD" w14:textId="77777777" w:rsidR="00EF03B4" w:rsidRDefault="00EF03B4" w:rsidP="00EF03B4">
      <w:pPr>
        <w:spacing w:after="0" w:line="300" w:lineRule="auto"/>
        <w:ind w:right="49" w:firstLine="567"/>
        <w:jc w:val="both"/>
        <w:rPr>
          <w:rFonts w:ascii="Times New Roman" w:hAnsi="Times New Roman" w:cs="Times New Roman"/>
          <w:sz w:val="24"/>
          <w:szCs w:val="24"/>
        </w:rPr>
      </w:pPr>
    </w:p>
    <w:p w14:paraId="28EDB54E" w14:textId="77777777" w:rsidR="00EF03B4" w:rsidRDefault="00EF03B4" w:rsidP="00EF03B4">
      <w:pPr>
        <w:spacing w:after="0" w:line="300" w:lineRule="auto"/>
        <w:ind w:right="49"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 Fase de Solidificación: Como se puede evidenciar, estas fases no están dividas por tiempos, es decir, por años, días o meses, pues cada individuo es diferente y las fases se evidencian de maneras distintas, sin embargo las características de estas son constantes. Como última fase se tiene la asimilación de las conductas intramuros como normales según la priorización que se haya seleccionado en la fase anterior. </w:t>
      </w:r>
    </w:p>
    <w:p w14:paraId="4251355F" w14:textId="77777777" w:rsidR="00EF03B4" w:rsidRDefault="00EF03B4" w:rsidP="00EF03B4">
      <w:pPr>
        <w:spacing w:after="0" w:line="300" w:lineRule="auto"/>
        <w:ind w:right="49"/>
        <w:jc w:val="both"/>
        <w:rPr>
          <w:rFonts w:ascii="Times New Roman" w:hAnsi="Times New Roman" w:cs="Times New Roman"/>
          <w:sz w:val="24"/>
          <w:szCs w:val="24"/>
        </w:rPr>
      </w:pPr>
    </w:p>
    <w:p w14:paraId="407954A7"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ab/>
        <w:t xml:space="preserve">Aunada a estas fases, existe un proceso de tensión psíquica, como resultado de la impotencia de algunas situaciones sin darle una resolución positiva o al menos aceptable para el individuo </w:t>
      </w:r>
      <w:r w:rsidRPr="003C08F2">
        <w:rPr>
          <w:rFonts w:ascii="Times New Roman" w:hAnsi="Times New Roman" w:cs="Times New Roman"/>
          <w:sz w:val="24"/>
          <w:szCs w:val="24"/>
        </w:rPr>
        <w:t>(Picken, 2012)</w:t>
      </w:r>
      <w:r>
        <w:rPr>
          <w:rFonts w:ascii="Times New Roman" w:hAnsi="Times New Roman" w:cs="Times New Roman"/>
          <w:sz w:val="24"/>
          <w:szCs w:val="24"/>
        </w:rPr>
        <w:t xml:space="preserve"> o lo que en jerga carcelaria se conoce como “sicoseo”, y que Romero (2019), parafrasea como, un pensamiento constante o fijo sobre algo, hasta llegar a la angustia o la desesperación, destacando los siguientes criterios de ejecución:</w:t>
      </w:r>
    </w:p>
    <w:p w14:paraId="09B16E07" w14:textId="77777777" w:rsidR="00EF03B4" w:rsidRDefault="00EF03B4" w:rsidP="00EF03B4">
      <w:pPr>
        <w:spacing w:after="0" w:line="300" w:lineRule="auto"/>
        <w:ind w:left="851" w:right="49"/>
        <w:jc w:val="both"/>
        <w:rPr>
          <w:rFonts w:ascii="Times New Roman" w:hAnsi="Times New Roman" w:cs="Times New Roman"/>
          <w:sz w:val="24"/>
          <w:szCs w:val="24"/>
        </w:rPr>
      </w:pPr>
    </w:p>
    <w:p w14:paraId="76D6B079" w14:textId="77777777" w:rsidR="00EF03B4" w:rsidRDefault="00EF03B4" w:rsidP="00EF03B4">
      <w:pPr>
        <w:spacing w:after="0" w:line="300" w:lineRule="auto"/>
        <w:ind w:left="851" w:right="49"/>
        <w:jc w:val="both"/>
        <w:rPr>
          <w:rFonts w:ascii="Times New Roman" w:hAnsi="Times New Roman" w:cs="Times New Roman"/>
          <w:b/>
          <w:sz w:val="24"/>
          <w:szCs w:val="24"/>
        </w:rPr>
      </w:pPr>
      <w:r>
        <w:rPr>
          <w:rFonts w:ascii="Times New Roman" w:hAnsi="Times New Roman" w:cs="Times New Roman"/>
          <w:b/>
          <w:sz w:val="24"/>
          <w:szCs w:val="24"/>
        </w:rPr>
        <w:t>Tabla 1. Criterios de ejecución del “sicoseo”.</w:t>
      </w:r>
    </w:p>
    <w:p w14:paraId="253CF90F" w14:textId="77777777" w:rsidR="00EF03B4" w:rsidRDefault="00EF03B4" w:rsidP="00EF03B4">
      <w:pPr>
        <w:spacing w:after="0" w:line="300" w:lineRule="auto"/>
        <w:ind w:left="851" w:right="49"/>
        <w:jc w:val="both"/>
        <w:rPr>
          <w:rFonts w:ascii="Times New Roman" w:hAnsi="Times New Roman" w:cs="Times New Roman"/>
          <w:b/>
          <w:sz w:val="24"/>
          <w:szCs w:val="24"/>
        </w:rPr>
      </w:pPr>
    </w:p>
    <w:tbl>
      <w:tblPr>
        <w:tblStyle w:val="Tablaconcuadrcula"/>
        <w:tblW w:w="8789" w:type="dxa"/>
        <w:tblInd w:w="-5" w:type="dxa"/>
        <w:tblLook w:val="04A0" w:firstRow="1" w:lastRow="0" w:firstColumn="1" w:lastColumn="0" w:noHBand="0" w:noVBand="1"/>
      </w:tblPr>
      <w:tblGrid>
        <w:gridCol w:w="1572"/>
        <w:gridCol w:w="7217"/>
      </w:tblGrid>
      <w:tr w:rsidR="00EF03B4" w14:paraId="78B0AA81" w14:textId="77777777" w:rsidTr="008D5D83">
        <w:tc>
          <w:tcPr>
            <w:tcW w:w="1572" w:type="dxa"/>
            <w:vAlign w:val="center"/>
          </w:tcPr>
          <w:p w14:paraId="2F2B8BE4" w14:textId="77777777" w:rsidR="00EF03B4"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Sicoseo en la exploración</w:t>
            </w:r>
          </w:p>
        </w:tc>
        <w:tc>
          <w:tcPr>
            <w:tcW w:w="7217" w:type="dxa"/>
          </w:tcPr>
          <w:p w14:paraId="34A282B2" w14:textId="77777777" w:rsidR="00EF03B4"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La angustia y desesperación gira en torno a:</w:t>
            </w:r>
          </w:p>
          <w:p w14:paraId="597CAA79" w14:textId="77777777" w:rsidR="00EF03B4" w:rsidRDefault="00EF03B4" w:rsidP="008D5D83">
            <w:pPr>
              <w:pStyle w:val="Prrafodelista"/>
              <w:numPr>
                <w:ilvl w:val="0"/>
                <w:numId w:val="4"/>
              </w:num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La añoranza de la libertad perdida y el peso de la imagen figurativa.</w:t>
            </w:r>
          </w:p>
          <w:p w14:paraId="1EA4CC8F" w14:textId="77777777" w:rsidR="00EF03B4" w:rsidRDefault="00EF03B4" w:rsidP="008D5D83">
            <w:pPr>
              <w:pStyle w:val="Prrafodelista"/>
              <w:numPr>
                <w:ilvl w:val="0"/>
                <w:numId w:val="4"/>
              </w:num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Las consecuencias y esfuerzos que suponen las conductas de repliegue, colonización y pruebas de ficha desplegadas por los sujetos.</w:t>
            </w:r>
          </w:p>
          <w:p w14:paraId="3348534E" w14:textId="77777777" w:rsidR="00EF03B4" w:rsidRPr="00DC01DC" w:rsidRDefault="00EF03B4" w:rsidP="008D5D83">
            <w:pPr>
              <w:pStyle w:val="Prrafodelista"/>
              <w:numPr>
                <w:ilvl w:val="0"/>
                <w:numId w:val="4"/>
              </w:num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En estatus del sujeto en la jerarquía delictual al ingreso.</w:t>
            </w:r>
          </w:p>
        </w:tc>
      </w:tr>
      <w:tr w:rsidR="00EF03B4" w14:paraId="3A9DD74E" w14:textId="77777777" w:rsidTr="008D5D83">
        <w:tc>
          <w:tcPr>
            <w:tcW w:w="1572" w:type="dxa"/>
            <w:vAlign w:val="center"/>
          </w:tcPr>
          <w:p w14:paraId="2C8A0888" w14:textId="77777777" w:rsidR="00EF03B4"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Sicoseo en la activación</w:t>
            </w:r>
          </w:p>
        </w:tc>
        <w:tc>
          <w:tcPr>
            <w:tcW w:w="7217" w:type="dxa"/>
          </w:tcPr>
          <w:p w14:paraId="46761203" w14:textId="77777777" w:rsidR="00EF03B4"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Generado por el inicio en la mutilación o profusión del yo y la adecuación a la jerarquía. La angustia y desesperación provienen del acomodamiento a la nueva realidad (aceptación del estatus de ingreso o desarrollo de acciones tendientes a cambiarlo).</w:t>
            </w:r>
          </w:p>
        </w:tc>
      </w:tr>
      <w:tr w:rsidR="00EF03B4" w14:paraId="29D3EF44" w14:textId="77777777" w:rsidTr="008D5D83">
        <w:tc>
          <w:tcPr>
            <w:tcW w:w="1572" w:type="dxa"/>
            <w:vAlign w:val="center"/>
          </w:tcPr>
          <w:p w14:paraId="5459997C" w14:textId="77777777" w:rsidR="00EF03B4"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Sicoseo en la priorización</w:t>
            </w:r>
          </w:p>
        </w:tc>
        <w:tc>
          <w:tcPr>
            <w:tcW w:w="7217" w:type="dxa"/>
          </w:tcPr>
          <w:p w14:paraId="0C621533" w14:textId="77777777" w:rsidR="00EF03B4"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Generado por la elección y adherencia a la matriz de conducta (consecuencias directas de la prisionización a la cual el sujeto se adscribe), debido a la presión propia de las exigencias de responder a la subcultura, la institución y el mantenimiento de estrategias que le permitan oscilar en ambos polos.  </w:t>
            </w:r>
          </w:p>
        </w:tc>
      </w:tr>
      <w:tr w:rsidR="00EF03B4" w14:paraId="5CEC2642" w14:textId="77777777" w:rsidTr="008D5D83">
        <w:tc>
          <w:tcPr>
            <w:tcW w:w="1572" w:type="dxa"/>
            <w:vAlign w:val="center"/>
          </w:tcPr>
          <w:p w14:paraId="428EBDD9" w14:textId="77777777" w:rsidR="00EF03B4"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Sicoseo en la solidificación</w:t>
            </w:r>
          </w:p>
        </w:tc>
        <w:tc>
          <w:tcPr>
            <w:tcW w:w="7217" w:type="dxa"/>
          </w:tcPr>
          <w:p w14:paraId="791605DF" w14:textId="77777777" w:rsidR="00EF03B4"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Parte constitutiva e inherente al encierro y la prisionización. Decantan los motivos de las tres fases anteriores y otros de contingencia (dependencia a las drogas, prácticas homoeróticas, etc.).</w:t>
            </w:r>
          </w:p>
        </w:tc>
      </w:tr>
    </w:tbl>
    <w:p w14:paraId="6A84A1B1"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Fuente: Romero (2019, p.52-53).</w:t>
      </w:r>
    </w:p>
    <w:p w14:paraId="7D3BFCD5" w14:textId="77777777" w:rsidR="00EF03B4" w:rsidRDefault="00EF03B4" w:rsidP="00EF03B4">
      <w:pPr>
        <w:spacing w:after="0" w:line="300" w:lineRule="auto"/>
        <w:ind w:left="426" w:right="49"/>
        <w:jc w:val="both"/>
        <w:rPr>
          <w:rFonts w:ascii="Times New Roman" w:hAnsi="Times New Roman" w:cs="Times New Roman"/>
          <w:sz w:val="24"/>
          <w:szCs w:val="24"/>
        </w:rPr>
      </w:pPr>
    </w:p>
    <w:p w14:paraId="015F690D"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ab/>
        <w:t xml:space="preserve">El “sicoseo” descrito por Romero (2019), se produce de manera progresiva y acumulativa, ampliándose en la medida que avanzan las fases antes descritas, pues habría </w:t>
      </w:r>
      <w:r>
        <w:rPr>
          <w:rFonts w:ascii="Times New Roman" w:hAnsi="Times New Roman" w:cs="Times New Roman"/>
          <w:sz w:val="24"/>
          <w:szCs w:val="24"/>
        </w:rPr>
        <w:lastRenderedPageBreak/>
        <w:t>un aumento de motivos o móviles para el desarrollo de angustia y desesperación, para Haney (2003) esto es producto de la “hipervigilancia, desconfianza y sospecha de otras personas” ante la amenaza continua de las normas internas. A esto se suma la identificación que tenga el interno con respecto a su situación, destacando su identificación como 1) Preso, viviendo la estancia del establecimiento desde una percepción extramuros, 2) Presidiario, aceptando la prisión como lugar de habitación y las dinámicas internas, o 3) Prisionizado, internalizando y expresando el modelo de vida intramuro.</w:t>
      </w:r>
    </w:p>
    <w:p w14:paraId="444DB9F7" w14:textId="77777777" w:rsidR="00EF03B4" w:rsidRPr="00D9390A" w:rsidRDefault="00EF03B4" w:rsidP="00EF03B4">
      <w:pPr>
        <w:spacing w:after="0" w:line="300" w:lineRule="auto"/>
        <w:ind w:right="49"/>
        <w:jc w:val="both"/>
        <w:rPr>
          <w:rFonts w:ascii="Times New Roman" w:hAnsi="Times New Roman" w:cs="Times New Roman"/>
          <w:sz w:val="24"/>
          <w:szCs w:val="24"/>
        </w:rPr>
      </w:pPr>
    </w:p>
    <w:p w14:paraId="74E412F1"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ab/>
        <w:t>Bajo estos parámetros, entonces existirían elementos o factores asociados a bajos y altos niveles de prisionización, de manera que en, Crespo (2017), se evidencia como conjunto de factores asociados a los bajos niveles de prisionización:</w:t>
      </w:r>
    </w:p>
    <w:p w14:paraId="6CB7A787" w14:textId="77777777" w:rsidR="00EF03B4" w:rsidRDefault="00EF03B4" w:rsidP="00EF03B4">
      <w:pPr>
        <w:spacing w:after="0" w:line="300" w:lineRule="auto"/>
        <w:ind w:right="49"/>
        <w:jc w:val="both"/>
        <w:rPr>
          <w:rFonts w:ascii="Times New Roman" w:hAnsi="Times New Roman" w:cs="Times New Roman"/>
          <w:sz w:val="24"/>
          <w:szCs w:val="24"/>
        </w:rPr>
      </w:pPr>
    </w:p>
    <w:p w14:paraId="5CA2C92C" w14:textId="77777777" w:rsidR="00EF03B4" w:rsidRDefault="00EF03B4" w:rsidP="00EF03B4">
      <w:pPr>
        <w:spacing w:after="0" w:line="300" w:lineRule="auto"/>
        <w:ind w:left="851" w:right="1325"/>
        <w:jc w:val="both"/>
        <w:rPr>
          <w:rFonts w:ascii="Times New Roman" w:hAnsi="Times New Roman" w:cs="Times New Roman"/>
          <w:sz w:val="24"/>
          <w:szCs w:val="24"/>
        </w:rPr>
      </w:pPr>
      <w:r>
        <w:rPr>
          <w:rFonts w:ascii="Times New Roman" w:hAnsi="Times New Roman" w:cs="Times New Roman"/>
          <w:sz w:val="24"/>
          <w:szCs w:val="24"/>
        </w:rPr>
        <w:t>[…] primero, una sentencia corta –en la que implicaría la prisionización básica en los valores universales, como los expuestos–; segundo, el tipo de personalidad del interno y sus relaciones sociales positivas antes del encarcelamiento; tercero, el mantenimiento de este tipo de relaciones durante el mismo; cuarto, la incapacidad de integrarse a grupos primarios en la prisión o con fuerte carácter delictivo, y quinto, la no aceptación de códigos de conducta de la población general que impliquen un desafío a la autoridad (p. 79).</w:t>
      </w:r>
    </w:p>
    <w:p w14:paraId="6C0C82CF"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r w:rsidRPr="001D7CF7">
        <w:rPr>
          <w:rFonts w:ascii="Times New Roman" w:hAnsi="Times New Roman" w:cs="Times New Roman"/>
          <w:sz w:val="24"/>
          <w:szCs w:val="24"/>
        </w:rPr>
        <w:tab/>
      </w:r>
    </w:p>
    <w:p w14:paraId="370339A2"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ab/>
        <w:t xml:space="preserve">Por otro lado los factores asociados a los altos niveles de prisionización, son: </w:t>
      </w:r>
    </w:p>
    <w:p w14:paraId="11C6CE33" w14:textId="77777777" w:rsidR="00EF03B4" w:rsidRDefault="00EF03B4" w:rsidP="00EF03B4">
      <w:pPr>
        <w:spacing w:after="0" w:line="300" w:lineRule="auto"/>
        <w:ind w:right="49"/>
        <w:jc w:val="both"/>
        <w:rPr>
          <w:rFonts w:ascii="Times New Roman" w:hAnsi="Times New Roman" w:cs="Times New Roman"/>
          <w:sz w:val="24"/>
          <w:szCs w:val="24"/>
        </w:rPr>
      </w:pPr>
    </w:p>
    <w:p w14:paraId="12E145E9" w14:textId="77777777" w:rsidR="00EF03B4" w:rsidRDefault="00EF03B4" w:rsidP="00EF03B4">
      <w:pPr>
        <w:spacing w:after="0" w:line="300" w:lineRule="auto"/>
        <w:ind w:left="851" w:right="1325"/>
        <w:jc w:val="both"/>
        <w:rPr>
          <w:rFonts w:ascii="Times New Roman" w:hAnsi="Times New Roman" w:cs="Times New Roman"/>
          <w:sz w:val="24"/>
          <w:szCs w:val="24"/>
        </w:rPr>
      </w:pPr>
      <w:r>
        <w:rPr>
          <w:rFonts w:ascii="Times New Roman" w:hAnsi="Times New Roman" w:cs="Times New Roman"/>
          <w:sz w:val="24"/>
          <w:szCs w:val="24"/>
        </w:rPr>
        <w:t xml:space="preserve">[…] primero, una sentencia larga, la cual implicaría la profundización y habituación de los factores universales; segundo, una inestable personalidad caracterizada por tener relaciones sociales negativas antes y durante el encarcelamiento; tercero, la agilidad y capacidad para integrarse a los grupos primarios de la prisión; cuarto, la aceptación de la cultura y valores generales de la población, tales como el rechazo por la autoridad formal, la violencia, entre otros (Crespo, 2017: pp.79-78).   </w:t>
      </w:r>
    </w:p>
    <w:p w14:paraId="6743A4C7" w14:textId="77777777" w:rsidR="00EF03B4" w:rsidRDefault="00EF03B4" w:rsidP="00EF03B4">
      <w:pPr>
        <w:spacing w:after="0" w:line="300" w:lineRule="auto"/>
        <w:ind w:left="851" w:right="1325"/>
        <w:jc w:val="both"/>
        <w:rPr>
          <w:rFonts w:ascii="Times New Roman" w:hAnsi="Times New Roman" w:cs="Times New Roman"/>
          <w:sz w:val="24"/>
          <w:szCs w:val="24"/>
        </w:rPr>
      </w:pPr>
    </w:p>
    <w:p w14:paraId="29155BC8"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Ahora bien, además de las</w:t>
      </w:r>
      <w:r w:rsidRPr="001D7CF7">
        <w:rPr>
          <w:rFonts w:ascii="Times New Roman" w:hAnsi="Times New Roman" w:cs="Times New Roman"/>
          <w:sz w:val="24"/>
          <w:szCs w:val="24"/>
        </w:rPr>
        <w:t xml:space="preserve"> fases</w:t>
      </w:r>
      <w:r>
        <w:rPr>
          <w:rFonts w:ascii="Times New Roman" w:hAnsi="Times New Roman" w:cs="Times New Roman"/>
          <w:sz w:val="24"/>
          <w:szCs w:val="24"/>
        </w:rPr>
        <w:t xml:space="preserve"> </w:t>
      </w:r>
      <w:r w:rsidRPr="001D7CF7">
        <w:rPr>
          <w:rFonts w:ascii="Times New Roman" w:hAnsi="Times New Roman" w:cs="Times New Roman"/>
          <w:sz w:val="24"/>
          <w:szCs w:val="24"/>
        </w:rPr>
        <w:t>de prisionización, Romero (2019), expone las estructura jerárquica dentro de la subcultura carcelaria</w:t>
      </w:r>
      <w:r>
        <w:rPr>
          <w:rFonts w:ascii="Times New Roman" w:hAnsi="Times New Roman" w:cs="Times New Roman"/>
          <w:sz w:val="24"/>
          <w:szCs w:val="24"/>
        </w:rPr>
        <w:t xml:space="preserve"> chilena</w:t>
      </w:r>
      <w:r w:rsidRPr="001D7CF7">
        <w:rPr>
          <w:rFonts w:ascii="Times New Roman" w:hAnsi="Times New Roman" w:cs="Times New Roman"/>
          <w:sz w:val="24"/>
          <w:szCs w:val="24"/>
        </w:rPr>
        <w:t xml:space="preserve"> dada por</w:t>
      </w:r>
      <w:r>
        <w:rPr>
          <w:rFonts w:ascii="Times New Roman" w:hAnsi="Times New Roman" w:cs="Times New Roman"/>
          <w:sz w:val="24"/>
          <w:szCs w:val="24"/>
        </w:rPr>
        <w:t xml:space="preserve"> orden descendente:</w:t>
      </w:r>
      <w:r w:rsidRPr="001D7CF7">
        <w:rPr>
          <w:rFonts w:ascii="Times New Roman" w:hAnsi="Times New Roman" w:cs="Times New Roman"/>
          <w:sz w:val="24"/>
          <w:szCs w:val="24"/>
        </w:rPr>
        <w:t xml:space="preserve"> 1) El vio o choro (estatus más alto dentro de la estructura), 2) La corte o séquito (sujetos que gozan de la amistad o protección del choro), 3) el perro (o soldado que ejecuta órdenes </w:t>
      </w:r>
      <w:r w:rsidRPr="001D7CF7">
        <w:rPr>
          <w:rFonts w:ascii="Times New Roman" w:hAnsi="Times New Roman" w:cs="Times New Roman"/>
          <w:sz w:val="24"/>
          <w:szCs w:val="24"/>
        </w:rPr>
        <w:lastRenderedPageBreak/>
        <w:t>del choro) y 4) el perkin (estatus más bajo dentro de la subcultura carcelaria, el cual es el material de uso para las necesidades de la población que van desde lavado de ropa y aseo hasta favores sexuales). Nótese que esta estructuración</w:t>
      </w:r>
      <w:r>
        <w:rPr>
          <w:rFonts w:ascii="Times New Roman" w:hAnsi="Times New Roman" w:cs="Times New Roman"/>
          <w:sz w:val="24"/>
          <w:szCs w:val="24"/>
        </w:rPr>
        <w:t xml:space="preserve"> </w:t>
      </w:r>
      <w:r w:rsidRPr="001D7CF7">
        <w:rPr>
          <w:rFonts w:ascii="Times New Roman" w:hAnsi="Times New Roman" w:cs="Times New Roman"/>
          <w:sz w:val="24"/>
          <w:szCs w:val="24"/>
        </w:rPr>
        <w:t>varía de acuerdo a los países, pues en el caso venezolano, en el estatus más alto estaría el denominado 1) “Pran” o “Viejo” (el líder), 2) el “Parquero” (es el interno de mayor confianza para el pran y es quien tramita, consigue y oculta las armas dentro del pabellón), 3) el segundo al mando (una especie d</w:t>
      </w:r>
      <w:r>
        <w:rPr>
          <w:rFonts w:ascii="Times New Roman" w:hAnsi="Times New Roman" w:cs="Times New Roman"/>
          <w:sz w:val="24"/>
          <w:szCs w:val="24"/>
        </w:rPr>
        <w:t>e</w:t>
      </w:r>
      <w:r w:rsidRPr="001D7CF7">
        <w:rPr>
          <w:rFonts w:ascii="Times New Roman" w:hAnsi="Times New Roman" w:cs="Times New Roman"/>
          <w:sz w:val="24"/>
          <w:szCs w:val="24"/>
        </w:rPr>
        <w:t xml:space="preserve"> “vicepran”), quien funge como puente entre el pran y los demás internos, 4) los reclusos que interactúan en condición de igualdad, entre los que están los “perros” o guardaespaldas (luceros o gariteros), 5) el vocero (sirve de contacto con la administración formal de la prisión), 6) el resto de la población reclusa, quienes se pueden dividir en fuertes y débiles, condición que varía de acuerdo a la violencia en sus conductas, y 7) el nivel más bajo, representado por los que no logran asimilar las normas, es decir, los excluidos para la estructura política del pran, destacando que este nivel incluye a aquellos que atentan contra la estructura, incluyendo a los llamados </w:t>
      </w:r>
      <w:r>
        <w:rPr>
          <w:rFonts w:ascii="Times New Roman" w:hAnsi="Times New Roman" w:cs="Times New Roman"/>
          <w:sz w:val="24"/>
          <w:szCs w:val="24"/>
        </w:rPr>
        <w:t>“</w:t>
      </w:r>
      <w:r w:rsidRPr="001D7CF7">
        <w:rPr>
          <w:rFonts w:ascii="Times New Roman" w:hAnsi="Times New Roman" w:cs="Times New Roman"/>
          <w:sz w:val="24"/>
          <w:szCs w:val="24"/>
        </w:rPr>
        <w:t>peluches, brujas, sapos y chigüires</w:t>
      </w:r>
      <w:r>
        <w:rPr>
          <w:rFonts w:ascii="Times New Roman" w:hAnsi="Times New Roman" w:cs="Times New Roman"/>
          <w:sz w:val="24"/>
          <w:szCs w:val="24"/>
        </w:rPr>
        <w:t>”</w:t>
      </w:r>
      <w:r w:rsidRPr="001D7CF7">
        <w:rPr>
          <w:rFonts w:ascii="Times New Roman" w:hAnsi="Times New Roman" w:cs="Times New Roman"/>
          <w:sz w:val="24"/>
          <w:szCs w:val="24"/>
        </w:rPr>
        <w:t xml:space="preserve"> (Crespo y Bolaños, 2008; Crespo, 2015) para ambas estructuras (Romero, 2019; Crespo y Bolaños, 2008; Crespo, 2015), en el nivel más bajo están los homosexuales y los violadores. </w:t>
      </w:r>
    </w:p>
    <w:p w14:paraId="336EDA4E"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3EB9A339"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t>Cabe destacar que el nivel más alto de la jerarquía en la subcultura carcelaria puede llegar a tener tanto poder que inclusive puede llegar a revestir de mayor legitimidad que la misma administración formal de la prisión</w:t>
      </w:r>
      <w:r>
        <w:rPr>
          <w:rFonts w:ascii="Times New Roman" w:hAnsi="Times New Roman" w:cs="Times New Roman"/>
          <w:sz w:val="24"/>
          <w:szCs w:val="24"/>
        </w:rPr>
        <w:t>, ante esta situación se produciría anarquía, en la cual quienes tienen el deber de controlar serían controlados y quienes deberían ser controlados se convierten en controladores (Crespo, 2015). En este sentido, una de las normas en la prisión es la violencia, como conducta y como sanción, es decir, la norma es ser violento, pues esto le daría respeto y espacio, además de ser una fuente para la sobrevivencia y, como sanción, en aquellas situaciones en las que un interno perturba las situaciones que generen bienestar colectivo, por ejemplo, la comida y la visita</w:t>
      </w:r>
    </w:p>
    <w:p w14:paraId="72B7A715"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0A91C79E"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r w:rsidRPr="001D7CF7">
        <w:rPr>
          <w:rFonts w:ascii="Times New Roman" w:hAnsi="Times New Roman" w:cs="Times New Roman"/>
          <w:sz w:val="24"/>
          <w:szCs w:val="24"/>
        </w:rPr>
        <w:t>Aparte de esta estructura también se identifican 2 categorías antisubculturales:</w:t>
      </w:r>
      <w:r>
        <w:rPr>
          <w:rFonts w:ascii="Times New Roman" w:hAnsi="Times New Roman" w:cs="Times New Roman"/>
          <w:sz w:val="24"/>
          <w:szCs w:val="24"/>
        </w:rPr>
        <w:t xml:space="preserve"> 1) los mocitos, quienes son a quienes se les encarga actividades dentro de la institución de servicio, ayuda de cocina o la limpieza, </w:t>
      </w:r>
      <w:r w:rsidRPr="001D7CF7">
        <w:rPr>
          <w:rFonts w:ascii="Times New Roman" w:hAnsi="Times New Roman" w:cs="Times New Roman"/>
          <w:sz w:val="24"/>
          <w:szCs w:val="24"/>
        </w:rPr>
        <w:t xml:space="preserve">y 2) los hermanitos </w:t>
      </w:r>
      <w:r>
        <w:rPr>
          <w:rFonts w:ascii="Times New Roman" w:hAnsi="Times New Roman" w:cs="Times New Roman"/>
          <w:sz w:val="24"/>
          <w:szCs w:val="24"/>
        </w:rPr>
        <w:t>(</w:t>
      </w:r>
      <w:r w:rsidRPr="001D7CF7">
        <w:rPr>
          <w:rFonts w:ascii="Times New Roman" w:hAnsi="Times New Roman" w:cs="Times New Roman"/>
          <w:sz w:val="24"/>
          <w:szCs w:val="24"/>
        </w:rPr>
        <w:t>para el caso chileno</w:t>
      </w:r>
      <w:r>
        <w:rPr>
          <w:rFonts w:ascii="Times New Roman" w:hAnsi="Times New Roman" w:cs="Times New Roman"/>
          <w:sz w:val="24"/>
          <w:szCs w:val="24"/>
        </w:rPr>
        <w:t>)</w:t>
      </w:r>
      <w:r w:rsidRPr="001D7CF7">
        <w:rPr>
          <w:rFonts w:ascii="Times New Roman" w:hAnsi="Times New Roman" w:cs="Times New Roman"/>
          <w:sz w:val="24"/>
          <w:szCs w:val="24"/>
        </w:rPr>
        <w:t xml:space="preserve"> y pastor o barón </w:t>
      </w:r>
      <w:r>
        <w:rPr>
          <w:rFonts w:ascii="Times New Roman" w:hAnsi="Times New Roman" w:cs="Times New Roman"/>
          <w:sz w:val="24"/>
          <w:szCs w:val="24"/>
        </w:rPr>
        <w:t>(</w:t>
      </w:r>
      <w:r w:rsidRPr="001D7CF7">
        <w:rPr>
          <w:rFonts w:ascii="Times New Roman" w:hAnsi="Times New Roman" w:cs="Times New Roman"/>
          <w:sz w:val="24"/>
          <w:szCs w:val="24"/>
        </w:rPr>
        <w:t>para el caso venezolano</w:t>
      </w:r>
      <w:r>
        <w:rPr>
          <w:rFonts w:ascii="Times New Roman" w:hAnsi="Times New Roman" w:cs="Times New Roman"/>
          <w:sz w:val="24"/>
          <w:szCs w:val="24"/>
        </w:rPr>
        <w:t>), quienes se identifican con los grupos religiosos que hacen vida dentro la prisión, normalmente, son quienes profesan.</w:t>
      </w:r>
      <w:r w:rsidRPr="001D7CF7">
        <w:rPr>
          <w:rFonts w:ascii="Times New Roman" w:hAnsi="Times New Roman" w:cs="Times New Roman"/>
          <w:sz w:val="24"/>
          <w:szCs w:val="24"/>
        </w:rPr>
        <w:t xml:space="preserve"> (Romero, 2019</w:t>
      </w:r>
      <w:r>
        <w:rPr>
          <w:rFonts w:ascii="Times New Roman" w:hAnsi="Times New Roman" w:cs="Times New Roman"/>
          <w:sz w:val="24"/>
          <w:szCs w:val="24"/>
        </w:rPr>
        <w:t>; Crespo, 2015</w:t>
      </w:r>
      <w:r w:rsidRPr="001D7CF7">
        <w:rPr>
          <w:rFonts w:ascii="Times New Roman" w:hAnsi="Times New Roman" w:cs="Times New Roman"/>
          <w:sz w:val="24"/>
          <w:szCs w:val="24"/>
        </w:rPr>
        <w:t xml:space="preserve">). </w:t>
      </w:r>
    </w:p>
    <w:p w14:paraId="15A3BCF6"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p>
    <w:p w14:paraId="4594E48F"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ab/>
      </w:r>
      <w:r>
        <w:rPr>
          <w:rFonts w:ascii="Times New Roman" w:hAnsi="Times New Roman" w:cs="Times New Roman"/>
          <w:sz w:val="24"/>
          <w:szCs w:val="24"/>
        </w:rPr>
        <w:t>En este orden de ideas</w:t>
      </w:r>
      <w:r w:rsidRPr="001D7CF7">
        <w:rPr>
          <w:rFonts w:ascii="Times New Roman" w:hAnsi="Times New Roman" w:cs="Times New Roman"/>
          <w:sz w:val="24"/>
          <w:szCs w:val="24"/>
        </w:rPr>
        <w:t>, cuando la prisionización se solidifica, al momento de</w:t>
      </w:r>
      <w:r>
        <w:rPr>
          <w:rFonts w:ascii="Times New Roman" w:hAnsi="Times New Roman" w:cs="Times New Roman"/>
          <w:sz w:val="24"/>
          <w:szCs w:val="24"/>
        </w:rPr>
        <w:t xml:space="preserve">l egreso del establecimiento, </w:t>
      </w:r>
      <w:r w:rsidRPr="001D7CF7">
        <w:rPr>
          <w:rFonts w:ascii="Times New Roman" w:hAnsi="Times New Roman" w:cs="Times New Roman"/>
          <w:sz w:val="24"/>
          <w:szCs w:val="24"/>
        </w:rPr>
        <w:t>el individuo</w:t>
      </w:r>
      <w:r>
        <w:rPr>
          <w:rFonts w:ascii="Times New Roman" w:hAnsi="Times New Roman" w:cs="Times New Roman"/>
          <w:sz w:val="24"/>
          <w:szCs w:val="24"/>
        </w:rPr>
        <w:t xml:space="preserve"> puede evidenciar conflictos en los mecanismos para la adaptación rutinaria y la relaciones interpersonales</w:t>
      </w:r>
      <w:r w:rsidRPr="001D7CF7">
        <w:rPr>
          <w:rFonts w:ascii="Times New Roman" w:hAnsi="Times New Roman" w:cs="Times New Roman"/>
          <w:sz w:val="24"/>
          <w:szCs w:val="24"/>
        </w:rPr>
        <w:t>,</w:t>
      </w:r>
      <w:r>
        <w:rPr>
          <w:rFonts w:ascii="Times New Roman" w:hAnsi="Times New Roman" w:cs="Times New Roman"/>
          <w:sz w:val="24"/>
          <w:szCs w:val="24"/>
        </w:rPr>
        <w:t xml:space="preserve"> esto por el contraste entre las </w:t>
      </w:r>
      <w:r>
        <w:rPr>
          <w:rFonts w:ascii="Times New Roman" w:hAnsi="Times New Roman" w:cs="Times New Roman"/>
          <w:sz w:val="24"/>
          <w:szCs w:val="24"/>
        </w:rPr>
        <w:lastRenderedPageBreak/>
        <w:t>reglas de convivencia durante el internamiento que se han interiorizado y por ende determinan su nuevo (o reforzado) comportamiento</w:t>
      </w:r>
      <w:r w:rsidRPr="001D7CF7">
        <w:rPr>
          <w:rFonts w:ascii="Times New Roman" w:hAnsi="Times New Roman" w:cs="Times New Roman"/>
          <w:sz w:val="24"/>
          <w:szCs w:val="24"/>
        </w:rPr>
        <w:t>. Sin embargo, es importante señalar lo expuesto por Romero (2019) cuando expresa que:</w:t>
      </w:r>
    </w:p>
    <w:p w14:paraId="7C112ED1"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 xml:space="preserve"> </w:t>
      </w:r>
    </w:p>
    <w:p w14:paraId="3A3E0535" w14:textId="77777777" w:rsidR="00EF03B4" w:rsidRPr="001D7CF7" w:rsidRDefault="00EF03B4" w:rsidP="00EF03B4">
      <w:pPr>
        <w:spacing w:after="0" w:line="300" w:lineRule="auto"/>
        <w:ind w:left="851" w:right="1325"/>
        <w:jc w:val="both"/>
        <w:rPr>
          <w:rFonts w:ascii="Times New Roman" w:hAnsi="Times New Roman" w:cs="Times New Roman"/>
          <w:sz w:val="24"/>
          <w:szCs w:val="24"/>
        </w:rPr>
      </w:pPr>
      <w:r w:rsidRPr="001D7CF7">
        <w:rPr>
          <w:rFonts w:ascii="Times New Roman" w:hAnsi="Times New Roman" w:cs="Times New Roman"/>
          <w:sz w:val="24"/>
          <w:szCs w:val="24"/>
        </w:rPr>
        <w:t>[…] no toda cárcel prisioniza de la misma manera. Habrán posiciones estructurales de infamia y descrédito que harán caer sobre el enjuiciado el castigo y la tortura por parte de la subcultura (como en el caso de los violadores). Habrán otros internos que, desde su posición superlativa, harán de la crueldad y el temor un acto creativo, prisionizando a otros, pero sobre todo, prisionizándose a sí mismos</w:t>
      </w:r>
      <w:r>
        <w:rPr>
          <w:rFonts w:ascii="Times New Roman" w:hAnsi="Times New Roman" w:cs="Times New Roman"/>
          <w:sz w:val="24"/>
          <w:szCs w:val="24"/>
        </w:rPr>
        <w:t>.</w:t>
      </w:r>
      <w:r w:rsidRPr="001D7CF7">
        <w:rPr>
          <w:rFonts w:ascii="Times New Roman" w:hAnsi="Times New Roman" w:cs="Times New Roman"/>
          <w:sz w:val="24"/>
          <w:szCs w:val="24"/>
        </w:rPr>
        <w:t xml:space="preserve"> Al mutilar sus posibilidades desde la igualdad y la tolerancia, quedan marcados de por vida. Finalmente, habrá</w:t>
      </w:r>
      <w:r>
        <w:rPr>
          <w:rFonts w:ascii="Times New Roman" w:hAnsi="Times New Roman" w:cs="Times New Roman"/>
          <w:sz w:val="24"/>
          <w:szCs w:val="24"/>
        </w:rPr>
        <w:t>n</w:t>
      </w:r>
      <w:r w:rsidRPr="001D7CF7">
        <w:rPr>
          <w:rFonts w:ascii="Times New Roman" w:hAnsi="Times New Roman" w:cs="Times New Roman"/>
          <w:sz w:val="24"/>
          <w:szCs w:val="24"/>
        </w:rPr>
        <w:t xml:space="preserve"> otros que lograrán esquivar el zarpazo de la subcultura refugiándose en el evangelio (p. 55).    </w:t>
      </w:r>
    </w:p>
    <w:p w14:paraId="785A90B3" w14:textId="77777777" w:rsidR="00EF03B4" w:rsidRDefault="00EF03B4" w:rsidP="00EF03B4">
      <w:pPr>
        <w:spacing w:after="0" w:line="300" w:lineRule="auto"/>
        <w:ind w:left="851" w:right="1325"/>
        <w:jc w:val="both"/>
        <w:rPr>
          <w:rFonts w:ascii="Times New Roman" w:hAnsi="Times New Roman" w:cs="Times New Roman"/>
          <w:sz w:val="24"/>
          <w:szCs w:val="24"/>
        </w:rPr>
      </w:pPr>
    </w:p>
    <w:p w14:paraId="456E2A0C" w14:textId="77777777" w:rsidR="00EF03B4" w:rsidRDefault="00EF03B4" w:rsidP="00EF03B4">
      <w:pPr>
        <w:spacing w:after="0" w:line="300" w:lineRule="auto"/>
        <w:ind w:right="49" w:firstLine="851"/>
        <w:jc w:val="both"/>
        <w:rPr>
          <w:rFonts w:ascii="Times New Roman" w:hAnsi="Times New Roman" w:cs="Times New Roman"/>
          <w:sz w:val="24"/>
          <w:szCs w:val="24"/>
        </w:rPr>
      </w:pPr>
      <w:r>
        <w:rPr>
          <w:rFonts w:ascii="Times New Roman" w:hAnsi="Times New Roman" w:cs="Times New Roman"/>
          <w:sz w:val="24"/>
          <w:szCs w:val="24"/>
        </w:rPr>
        <w:t xml:space="preserve">De tal manera que, habría una diferenciación entre la prisionización y la institucionalización, en donde la primera es cuando el interno interioriza las normas, valores y costumbres de la subcultura carcelaria, es decir, de las normas carcelarias informales, mientras que la institucionalización estaría dada por la asimilación de hábitos y normas formales, es decir, la internalización de las reglas que establece la administración del sistema carcelario. En este sentido. La prisionización y la institucionalización se presentan de manera gradual y no representa una condición permanente ni persistente (Crespo, 2017). </w:t>
      </w:r>
    </w:p>
    <w:p w14:paraId="2E4FF47D" w14:textId="77777777" w:rsidR="00EF03B4" w:rsidRDefault="00EF03B4" w:rsidP="00EF03B4">
      <w:pPr>
        <w:spacing w:after="0" w:line="300" w:lineRule="auto"/>
        <w:ind w:right="49" w:firstLine="851"/>
        <w:jc w:val="both"/>
        <w:rPr>
          <w:rFonts w:ascii="Times New Roman" w:hAnsi="Times New Roman" w:cs="Times New Roman"/>
          <w:sz w:val="24"/>
          <w:szCs w:val="24"/>
        </w:rPr>
      </w:pPr>
    </w:p>
    <w:p w14:paraId="4C6328FD" w14:textId="77777777" w:rsidR="00EF03B4" w:rsidRDefault="00EF03B4" w:rsidP="00EF03B4">
      <w:pPr>
        <w:spacing w:after="0" w:line="300" w:lineRule="auto"/>
        <w:ind w:right="49" w:firstLine="851"/>
        <w:jc w:val="both"/>
        <w:rPr>
          <w:rFonts w:ascii="Times New Roman" w:hAnsi="Times New Roman" w:cs="Times New Roman"/>
          <w:sz w:val="24"/>
          <w:szCs w:val="24"/>
        </w:rPr>
      </w:pPr>
      <w:r>
        <w:rPr>
          <w:rFonts w:ascii="Times New Roman" w:hAnsi="Times New Roman" w:cs="Times New Roman"/>
          <w:sz w:val="24"/>
          <w:szCs w:val="24"/>
        </w:rPr>
        <w:t>Por su parte, los efectos de la prisionización son múltiples y se describen a continuación:</w:t>
      </w:r>
    </w:p>
    <w:p w14:paraId="3CE75DDA" w14:textId="77777777" w:rsidR="00EF03B4" w:rsidRDefault="00EF03B4" w:rsidP="00EF03B4">
      <w:pPr>
        <w:spacing w:after="0" w:line="300" w:lineRule="auto"/>
        <w:ind w:right="49"/>
        <w:jc w:val="both"/>
        <w:rPr>
          <w:rFonts w:ascii="Times New Roman" w:hAnsi="Times New Roman" w:cs="Times New Roman"/>
          <w:sz w:val="24"/>
          <w:szCs w:val="24"/>
        </w:rPr>
      </w:pPr>
    </w:p>
    <w:p w14:paraId="13083CE1" w14:textId="77777777" w:rsidR="00EF03B4" w:rsidRDefault="00EF03B4" w:rsidP="00EF03B4">
      <w:pPr>
        <w:spacing w:after="0" w:line="300" w:lineRule="auto"/>
        <w:ind w:right="49"/>
        <w:jc w:val="both"/>
        <w:rPr>
          <w:rFonts w:ascii="Times New Roman" w:hAnsi="Times New Roman" w:cs="Times New Roman"/>
          <w:sz w:val="24"/>
          <w:szCs w:val="24"/>
        </w:rPr>
      </w:pPr>
    </w:p>
    <w:p w14:paraId="3E143E8F" w14:textId="77777777" w:rsidR="00EF03B4" w:rsidRDefault="00EF03B4" w:rsidP="00EF03B4">
      <w:pPr>
        <w:spacing w:after="0" w:line="300" w:lineRule="auto"/>
        <w:ind w:right="49"/>
        <w:jc w:val="both"/>
        <w:rPr>
          <w:rFonts w:ascii="Times New Roman" w:hAnsi="Times New Roman" w:cs="Times New Roman"/>
          <w:b/>
          <w:sz w:val="24"/>
          <w:szCs w:val="24"/>
        </w:rPr>
      </w:pPr>
      <w:r>
        <w:rPr>
          <w:rFonts w:ascii="Times New Roman" w:hAnsi="Times New Roman" w:cs="Times New Roman"/>
          <w:b/>
          <w:sz w:val="24"/>
          <w:szCs w:val="24"/>
        </w:rPr>
        <w:t>Tabla 2. Efectos de la prisionización</w:t>
      </w:r>
    </w:p>
    <w:p w14:paraId="29B0BDFB" w14:textId="77777777" w:rsidR="00EF03B4" w:rsidRDefault="00EF03B4" w:rsidP="00EF03B4">
      <w:pPr>
        <w:spacing w:after="0" w:line="300" w:lineRule="auto"/>
        <w:ind w:right="49"/>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62"/>
        <w:gridCol w:w="8266"/>
      </w:tblGrid>
      <w:tr w:rsidR="00EF03B4" w14:paraId="24FEF5EA" w14:textId="77777777" w:rsidTr="008D5D83">
        <w:tc>
          <w:tcPr>
            <w:tcW w:w="562" w:type="dxa"/>
            <w:vAlign w:val="center"/>
          </w:tcPr>
          <w:p w14:paraId="7C750B57" w14:textId="77777777" w:rsidR="00EF03B4" w:rsidRDefault="00EF03B4" w:rsidP="008D5D83">
            <w:pPr>
              <w:spacing w:line="300" w:lineRule="auto"/>
              <w:ind w:right="49"/>
              <w:jc w:val="center"/>
              <w:rPr>
                <w:rFonts w:ascii="Times New Roman" w:hAnsi="Times New Roman" w:cs="Times New Roman"/>
                <w:b/>
                <w:sz w:val="24"/>
                <w:szCs w:val="24"/>
              </w:rPr>
            </w:pPr>
            <w:r>
              <w:rPr>
                <w:rFonts w:ascii="Times New Roman" w:hAnsi="Times New Roman" w:cs="Times New Roman"/>
                <w:b/>
                <w:sz w:val="24"/>
                <w:szCs w:val="24"/>
              </w:rPr>
              <w:t>N°</w:t>
            </w:r>
          </w:p>
        </w:tc>
        <w:tc>
          <w:tcPr>
            <w:tcW w:w="8266" w:type="dxa"/>
          </w:tcPr>
          <w:p w14:paraId="3140FB8C" w14:textId="77777777" w:rsidR="00EF03B4" w:rsidRDefault="00EF03B4" w:rsidP="008D5D83">
            <w:pPr>
              <w:spacing w:line="300" w:lineRule="auto"/>
              <w:ind w:right="49"/>
              <w:jc w:val="center"/>
              <w:rPr>
                <w:rFonts w:ascii="Times New Roman" w:hAnsi="Times New Roman" w:cs="Times New Roman"/>
                <w:b/>
                <w:sz w:val="24"/>
                <w:szCs w:val="24"/>
              </w:rPr>
            </w:pPr>
            <w:r>
              <w:rPr>
                <w:rFonts w:ascii="Times New Roman" w:hAnsi="Times New Roman" w:cs="Times New Roman"/>
                <w:b/>
                <w:sz w:val="24"/>
                <w:szCs w:val="24"/>
              </w:rPr>
              <w:t>Efecto</w:t>
            </w:r>
          </w:p>
        </w:tc>
      </w:tr>
      <w:tr w:rsidR="00EF03B4" w14:paraId="14D0B84F" w14:textId="77777777" w:rsidTr="008D5D83">
        <w:tc>
          <w:tcPr>
            <w:tcW w:w="562" w:type="dxa"/>
            <w:vAlign w:val="center"/>
          </w:tcPr>
          <w:p w14:paraId="642CD37E" w14:textId="77777777" w:rsidR="00EF03B4" w:rsidRPr="001858F3" w:rsidRDefault="00EF03B4" w:rsidP="008D5D83">
            <w:pPr>
              <w:spacing w:line="300" w:lineRule="auto"/>
              <w:ind w:right="49"/>
              <w:jc w:val="center"/>
              <w:rPr>
                <w:rFonts w:ascii="Times New Roman" w:hAnsi="Times New Roman" w:cs="Times New Roman"/>
                <w:sz w:val="24"/>
                <w:szCs w:val="24"/>
              </w:rPr>
            </w:pPr>
            <w:r w:rsidRPr="001858F3">
              <w:rPr>
                <w:rFonts w:ascii="Times New Roman" w:hAnsi="Times New Roman" w:cs="Times New Roman"/>
                <w:sz w:val="24"/>
                <w:szCs w:val="24"/>
              </w:rPr>
              <w:t>1</w:t>
            </w:r>
          </w:p>
        </w:tc>
        <w:tc>
          <w:tcPr>
            <w:tcW w:w="8266" w:type="dxa"/>
          </w:tcPr>
          <w:p w14:paraId="26BA7F89" w14:textId="77777777" w:rsidR="00EF03B4"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“Genera dependencia a la estructura institucional, bien sea formal o informal” </w:t>
            </w:r>
          </w:p>
          <w:p w14:paraId="5BBB80C9" w14:textId="77777777" w:rsidR="00EF03B4" w:rsidRDefault="00EF03B4" w:rsidP="008D5D83">
            <w:pPr>
              <w:pStyle w:val="Prrafodelista"/>
              <w:numPr>
                <w:ilvl w:val="0"/>
                <w:numId w:val="3"/>
              </w:num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Dependencia a la estructura formal: el interno</w:t>
            </w:r>
            <w:r w:rsidRPr="001858F3">
              <w:rPr>
                <w:rFonts w:ascii="Times New Roman" w:hAnsi="Times New Roman" w:cs="Times New Roman"/>
                <w:sz w:val="24"/>
                <w:szCs w:val="24"/>
              </w:rPr>
              <w:t xml:space="preserve"> pierde </w:t>
            </w:r>
            <w:r>
              <w:rPr>
                <w:rFonts w:ascii="Times New Roman" w:hAnsi="Times New Roman" w:cs="Times New Roman"/>
                <w:sz w:val="24"/>
                <w:szCs w:val="24"/>
              </w:rPr>
              <w:t xml:space="preserve">progresivamente </w:t>
            </w:r>
            <w:r w:rsidRPr="001858F3">
              <w:rPr>
                <w:rFonts w:ascii="Times New Roman" w:hAnsi="Times New Roman" w:cs="Times New Roman"/>
                <w:sz w:val="24"/>
                <w:szCs w:val="24"/>
              </w:rPr>
              <w:t xml:space="preserve">su </w:t>
            </w:r>
            <w:r>
              <w:rPr>
                <w:rFonts w:ascii="Times New Roman" w:hAnsi="Times New Roman" w:cs="Times New Roman"/>
                <w:sz w:val="24"/>
                <w:szCs w:val="24"/>
              </w:rPr>
              <w:t>“</w:t>
            </w:r>
            <w:r w:rsidRPr="001858F3">
              <w:rPr>
                <w:rFonts w:ascii="Times New Roman" w:hAnsi="Times New Roman" w:cs="Times New Roman"/>
                <w:sz w:val="24"/>
                <w:szCs w:val="24"/>
              </w:rPr>
              <w:t>repertorio de conductas, y experimenta, de igual manera, una reducción en sus respuestas para el medioambiente, en el cual solo se comportará como el mismo lo exige ante los estímulos programados y repetidos</w:t>
            </w:r>
            <w:r>
              <w:rPr>
                <w:rFonts w:ascii="Times New Roman" w:hAnsi="Times New Roman" w:cs="Times New Roman"/>
                <w:sz w:val="24"/>
                <w:szCs w:val="24"/>
              </w:rPr>
              <w:t>”</w:t>
            </w:r>
            <w:r w:rsidRPr="001858F3">
              <w:rPr>
                <w:rFonts w:ascii="Times New Roman" w:hAnsi="Times New Roman" w:cs="Times New Roman"/>
                <w:sz w:val="24"/>
                <w:szCs w:val="24"/>
              </w:rPr>
              <w:t xml:space="preserve">. </w:t>
            </w:r>
          </w:p>
          <w:p w14:paraId="43488CF1" w14:textId="77777777" w:rsidR="00EF03B4" w:rsidRDefault="00EF03B4" w:rsidP="008D5D83">
            <w:pPr>
              <w:pStyle w:val="Prrafodelista"/>
              <w:numPr>
                <w:ilvl w:val="0"/>
                <w:numId w:val="3"/>
              </w:num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Dependencia a la estructura informal:</w:t>
            </w:r>
            <w:r w:rsidRPr="001858F3">
              <w:rPr>
                <w:rFonts w:ascii="Times New Roman" w:hAnsi="Times New Roman" w:cs="Times New Roman"/>
                <w:sz w:val="24"/>
                <w:szCs w:val="24"/>
              </w:rPr>
              <w:t xml:space="preserve"> </w:t>
            </w:r>
            <w:r>
              <w:rPr>
                <w:rFonts w:ascii="Times New Roman" w:hAnsi="Times New Roman" w:cs="Times New Roman"/>
                <w:sz w:val="24"/>
                <w:szCs w:val="24"/>
              </w:rPr>
              <w:t>“</w:t>
            </w:r>
            <w:r w:rsidRPr="001858F3">
              <w:rPr>
                <w:rFonts w:ascii="Times New Roman" w:hAnsi="Times New Roman" w:cs="Times New Roman"/>
                <w:sz w:val="24"/>
                <w:szCs w:val="24"/>
              </w:rPr>
              <w:t xml:space="preserve">no solo se genera una mortificación </w:t>
            </w:r>
            <w:r w:rsidRPr="001858F3">
              <w:rPr>
                <w:rFonts w:ascii="Times New Roman" w:hAnsi="Times New Roman" w:cs="Times New Roman"/>
                <w:sz w:val="24"/>
                <w:szCs w:val="24"/>
              </w:rPr>
              <w:lastRenderedPageBreak/>
              <w:t>del Yo, sino que también el indiv</w:t>
            </w:r>
            <w:r>
              <w:rPr>
                <w:rFonts w:ascii="Times New Roman" w:hAnsi="Times New Roman" w:cs="Times New Roman"/>
                <w:sz w:val="24"/>
                <w:szCs w:val="24"/>
              </w:rPr>
              <w:t>iduo debe asumir roles, pautas, rutinas y hábitos de vida diferentes a los que tenía en su vida cotidiana”.</w:t>
            </w:r>
          </w:p>
          <w:p w14:paraId="5153BEEF" w14:textId="77777777" w:rsidR="00EF03B4" w:rsidRPr="007907AB" w:rsidRDefault="00EF03B4" w:rsidP="008D5D83">
            <w:pPr>
              <w:spacing w:line="300" w:lineRule="auto"/>
              <w:ind w:left="360" w:right="49"/>
              <w:jc w:val="both"/>
              <w:rPr>
                <w:rFonts w:ascii="Times New Roman" w:hAnsi="Times New Roman" w:cs="Times New Roman"/>
                <w:sz w:val="24"/>
                <w:szCs w:val="24"/>
              </w:rPr>
            </w:pPr>
            <w:r>
              <w:rPr>
                <w:rFonts w:ascii="Times New Roman" w:hAnsi="Times New Roman" w:cs="Times New Roman"/>
                <w:sz w:val="24"/>
                <w:szCs w:val="24"/>
              </w:rPr>
              <w:t xml:space="preserve">Esta manera de programación se puede comparar con la propuesta por Goffman (1971) al inicio del artículo en relación a la mortificación del “yo” (Crespo, 2017) </w:t>
            </w:r>
          </w:p>
        </w:tc>
      </w:tr>
      <w:tr w:rsidR="00EF03B4" w14:paraId="2CCB739B" w14:textId="77777777" w:rsidTr="008D5D83">
        <w:tc>
          <w:tcPr>
            <w:tcW w:w="562" w:type="dxa"/>
            <w:vAlign w:val="center"/>
          </w:tcPr>
          <w:p w14:paraId="263B6E3E" w14:textId="77777777" w:rsidR="00EF03B4" w:rsidRPr="001858F3"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266" w:type="dxa"/>
          </w:tcPr>
          <w:p w14:paraId="5100F533" w14:textId="77777777" w:rsidR="00EF03B4" w:rsidRPr="001858F3"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Como consecuencia de la “hipervigilancia, desconfianza y sospecha de otras personas” o el “sicoseo”, al individuo se le dificulta el establecer relaciones positivas para él y que sean duraderas, aun cuando este fuera de prisión.</w:t>
            </w:r>
          </w:p>
        </w:tc>
      </w:tr>
      <w:tr w:rsidR="00EF03B4" w14:paraId="0E54F89B" w14:textId="77777777" w:rsidTr="008D5D83">
        <w:tc>
          <w:tcPr>
            <w:tcW w:w="562" w:type="dxa"/>
            <w:vAlign w:val="center"/>
          </w:tcPr>
          <w:p w14:paraId="141EBF21" w14:textId="77777777" w:rsidR="00EF03B4" w:rsidRPr="001858F3"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3</w:t>
            </w:r>
          </w:p>
        </w:tc>
        <w:tc>
          <w:tcPr>
            <w:tcW w:w="8266" w:type="dxa"/>
          </w:tcPr>
          <w:p w14:paraId="7A9702D7" w14:textId="77777777" w:rsidR="00EF03B4" w:rsidRPr="001858F3"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El internamiento explica Haney (2003) trae como consecuencia “el retiro social, la pérdida de autoestima y autoetiquetamiento negativo” afectando su autopercepción y expectativas de vida post internamiento.</w:t>
            </w:r>
          </w:p>
        </w:tc>
      </w:tr>
      <w:tr w:rsidR="00EF03B4" w14:paraId="69916A37" w14:textId="77777777" w:rsidTr="008D5D83">
        <w:tc>
          <w:tcPr>
            <w:tcW w:w="562" w:type="dxa"/>
            <w:vAlign w:val="center"/>
          </w:tcPr>
          <w:p w14:paraId="6CD20795" w14:textId="77777777" w:rsidR="00EF03B4" w:rsidRPr="001858F3"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4</w:t>
            </w:r>
          </w:p>
        </w:tc>
        <w:tc>
          <w:tcPr>
            <w:tcW w:w="8266" w:type="dxa"/>
          </w:tcPr>
          <w:p w14:paraId="5079BE96" w14:textId="77777777" w:rsidR="00EF03B4" w:rsidRPr="001858F3"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Cambio de “conductas ordinarias y positivas o prosociales por un marco de referencias conductuales disociales, asociales y antisociales”. </w:t>
            </w:r>
          </w:p>
        </w:tc>
      </w:tr>
      <w:tr w:rsidR="00EF03B4" w14:paraId="1FD7D240" w14:textId="77777777" w:rsidTr="008D5D83">
        <w:tc>
          <w:tcPr>
            <w:tcW w:w="562" w:type="dxa"/>
            <w:vAlign w:val="center"/>
          </w:tcPr>
          <w:p w14:paraId="0AA4A523" w14:textId="77777777" w:rsidR="00EF03B4" w:rsidRPr="001858F3" w:rsidRDefault="00EF03B4" w:rsidP="008D5D83">
            <w:pPr>
              <w:spacing w:line="300" w:lineRule="auto"/>
              <w:ind w:right="49"/>
              <w:jc w:val="center"/>
              <w:rPr>
                <w:rFonts w:ascii="Times New Roman" w:hAnsi="Times New Roman" w:cs="Times New Roman"/>
                <w:sz w:val="24"/>
                <w:szCs w:val="24"/>
              </w:rPr>
            </w:pPr>
            <w:r>
              <w:rPr>
                <w:rFonts w:ascii="Times New Roman" w:hAnsi="Times New Roman" w:cs="Times New Roman"/>
                <w:sz w:val="24"/>
                <w:szCs w:val="24"/>
              </w:rPr>
              <w:t>5</w:t>
            </w:r>
          </w:p>
        </w:tc>
        <w:tc>
          <w:tcPr>
            <w:tcW w:w="8266" w:type="dxa"/>
          </w:tcPr>
          <w:p w14:paraId="695FEB6E" w14:textId="77777777" w:rsidR="00EF03B4" w:rsidRPr="001858F3" w:rsidRDefault="00EF03B4" w:rsidP="008D5D83">
            <w:pPr>
              <w:spacing w:line="300" w:lineRule="auto"/>
              <w:ind w:right="49"/>
              <w:jc w:val="both"/>
              <w:rPr>
                <w:rFonts w:ascii="Times New Roman" w:hAnsi="Times New Roman" w:cs="Times New Roman"/>
                <w:sz w:val="24"/>
                <w:szCs w:val="24"/>
              </w:rPr>
            </w:pPr>
            <w:r>
              <w:rPr>
                <w:rFonts w:ascii="Times New Roman" w:hAnsi="Times New Roman" w:cs="Times New Roman"/>
                <w:sz w:val="24"/>
                <w:szCs w:val="24"/>
              </w:rPr>
              <w:t>“Reafirmación del Yo en el caso de que el individuo se haya construido socialmente en hábitos negativos prodelictivos”. Con respecto a este efecto y el anterior (4), el autor expone que se es estricto al caso venezolano.</w:t>
            </w:r>
          </w:p>
        </w:tc>
      </w:tr>
    </w:tbl>
    <w:p w14:paraId="35A99B52"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b/>
          <w:sz w:val="24"/>
          <w:szCs w:val="24"/>
        </w:rPr>
        <w:t xml:space="preserve">Fuente: </w:t>
      </w:r>
      <w:r>
        <w:rPr>
          <w:rFonts w:ascii="Times New Roman" w:hAnsi="Times New Roman" w:cs="Times New Roman"/>
          <w:sz w:val="24"/>
          <w:szCs w:val="24"/>
        </w:rPr>
        <w:t>Crespo (2017).</w:t>
      </w:r>
    </w:p>
    <w:p w14:paraId="46B869DD" w14:textId="77777777" w:rsidR="00EF03B4" w:rsidRPr="00C6053D" w:rsidRDefault="00EF03B4" w:rsidP="00EF03B4">
      <w:pPr>
        <w:spacing w:after="0" w:line="300" w:lineRule="auto"/>
        <w:ind w:right="49"/>
        <w:jc w:val="both"/>
        <w:rPr>
          <w:rFonts w:ascii="Times New Roman" w:hAnsi="Times New Roman" w:cs="Times New Roman"/>
          <w:sz w:val="24"/>
          <w:szCs w:val="24"/>
        </w:rPr>
      </w:pPr>
    </w:p>
    <w:p w14:paraId="2BC20B4B" w14:textId="77777777" w:rsidR="00EF03B4" w:rsidRDefault="00EF03B4" w:rsidP="00EF03B4">
      <w:pPr>
        <w:spacing w:after="0" w:line="300" w:lineRule="auto"/>
        <w:ind w:right="49" w:firstLine="851"/>
        <w:jc w:val="both"/>
        <w:rPr>
          <w:rFonts w:ascii="Times New Roman" w:hAnsi="Times New Roman" w:cs="Times New Roman"/>
          <w:sz w:val="24"/>
          <w:szCs w:val="24"/>
        </w:rPr>
      </w:pPr>
      <w:r>
        <w:rPr>
          <w:rFonts w:ascii="Times New Roman" w:hAnsi="Times New Roman" w:cs="Times New Roman"/>
          <w:sz w:val="24"/>
          <w:szCs w:val="24"/>
        </w:rPr>
        <w:t>Desde otra perspectiva, también se debe evaluar que, la prisión reúne a las personas que han infringido la norma, es decir, que han cometido delitos y que además, muchos de ellos solidifican la prisionización, entonces, al momento de salir de ésta y al verse dificultada la posibilidad de conseguir un trabajo, estos mismos pueden formar una organización criminal, pues ya lo señala Foucault (2002/1975) al expresar:</w:t>
      </w:r>
    </w:p>
    <w:p w14:paraId="4E380513" w14:textId="77777777" w:rsidR="00EF03B4" w:rsidRDefault="00EF03B4" w:rsidP="00EF03B4">
      <w:pPr>
        <w:spacing w:after="0" w:line="300" w:lineRule="auto"/>
        <w:ind w:right="49" w:firstLine="851"/>
        <w:jc w:val="both"/>
        <w:rPr>
          <w:rFonts w:ascii="Times New Roman" w:hAnsi="Times New Roman" w:cs="Times New Roman"/>
          <w:sz w:val="24"/>
          <w:szCs w:val="24"/>
        </w:rPr>
      </w:pPr>
    </w:p>
    <w:p w14:paraId="56279905" w14:textId="77777777" w:rsidR="00EF03B4" w:rsidRDefault="00EF03B4" w:rsidP="00EF03B4">
      <w:pPr>
        <w:spacing w:after="0" w:line="300" w:lineRule="auto"/>
        <w:ind w:left="851" w:right="1325"/>
        <w:jc w:val="both"/>
        <w:rPr>
          <w:rFonts w:ascii="Times New Roman" w:hAnsi="Times New Roman" w:cs="Times New Roman"/>
          <w:sz w:val="24"/>
          <w:szCs w:val="24"/>
        </w:rPr>
      </w:pPr>
      <w:r>
        <w:rPr>
          <w:rFonts w:ascii="Times New Roman" w:hAnsi="Times New Roman" w:cs="Times New Roman"/>
          <w:sz w:val="24"/>
          <w:szCs w:val="24"/>
        </w:rPr>
        <w:t xml:space="preserve">[…] la prisión debe ser concebida de manera que borre por sí misma las consecuencias nefastas que provoca al reunir en un mismo lugar a condenados muy diferentes: sofocar las conjuras y los motines que puedan formarse, impedir que se urdan complicidades futuras o que nazcan posibilidades de chantaje (el día en que los detenidos se encuentren libres), obstaculizar la inmoralidad de tantas “asociaciones misteriosas”. En suma, que la prisión no forme con los malhechores que reúne una población homogénea y solidaria: “Existe en este momento entre nosotros una sociedad organizada de criminales… Forman una pequeña nación en el seno de la grande. Casi todos esos hombres se han conocido en las prisiones, en las que vuelven a encontrarse. Es esa sociedad cuyos miembros se trata hoy de dispersar (231).  </w:t>
      </w:r>
    </w:p>
    <w:p w14:paraId="48263CF7" w14:textId="77777777" w:rsidR="00EF03B4" w:rsidRDefault="00EF03B4" w:rsidP="00EF03B4">
      <w:pPr>
        <w:spacing w:after="0" w:line="300" w:lineRule="auto"/>
        <w:ind w:left="851" w:right="1325"/>
        <w:jc w:val="both"/>
        <w:rPr>
          <w:rFonts w:ascii="Times New Roman" w:hAnsi="Times New Roman" w:cs="Times New Roman"/>
          <w:sz w:val="24"/>
          <w:szCs w:val="24"/>
        </w:rPr>
      </w:pPr>
    </w:p>
    <w:p w14:paraId="7DFDBC00" w14:textId="77777777" w:rsidR="00EF03B4"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De allí que algunos autores aleguen que la cárcel es una universidad del delito (Tocora, 2013), pues en ella perfeccionan técnicas en base a la experiencia de otros, o reclutan internos para futuras organizaciones criminales. </w:t>
      </w:r>
    </w:p>
    <w:p w14:paraId="0A2237E6" w14:textId="77777777" w:rsidR="00EF03B4" w:rsidRDefault="00EF03B4" w:rsidP="00EF03B4">
      <w:pPr>
        <w:spacing w:after="0" w:line="300" w:lineRule="auto"/>
        <w:ind w:right="49" w:firstLine="708"/>
        <w:jc w:val="both"/>
        <w:rPr>
          <w:rFonts w:ascii="Times New Roman" w:hAnsi="Times New Roman" w:cs="Times New Roman"/>
          <w:sz w:val="24"/>
          <w:szCs w:val="24"/>
        </w:rPr>
      </w:pPr>
    </w:p>
    <w:p w14:paraId="5DC73B9C"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No obstante, se resalta que para Garabedian (1963), la tipología social que se da en los establecimientos penitenciarios va a depender de dos factores: primero la personalidad del individuo y segundo el rol que este asuma durante la estadía en la institución, de allí la variación de las fases, el estatus en la organización y el comportamiento post-internamiento; de igual manera se realiza la crítica a la finalidad de la institución y el resultado que se obtiene al convivir en esta, pues basado en los autores anteriormente mencionados no se encontraron efectos positivos del proceso de internamiento, ni una asimilación de normas positivas que puedan servir al cambio de la vida intramuros y la vida en libertad.    </w:t>
      </w:r>
    </w:p>
    <w:p w14:paraId="3F46AD55" w14:textId="77777777" w:rsidR="00EF03B4" w:rsidRDefault="00EF03B4" w:rsidP="00EF03B4">
      <w:pPr>
        <w:spacing w:after="0" w:line="300" w:lineRule="auto"/>
        <w:ind w:right="49"/>
        <w:jc w:val="both"/>
        <w:rPr>
          <w:rFonts w:ascii="Times New Roman" w:hAnsi="Times New Roman" w:cs="Times New Roman"/>
          <w:sz w:val="24"/>
          <w:szCs w:val="24"/>
        </w:rPr>
      </w:pPr>
    </w:p>
    <w:p w14:paraId="157471AB" w14:textId="77777777" w:rsidR="00EF03B4" w:rsidRDefault="00EF03B4" w:rsidP="00EF03B4">
      <w:pPr>
        <w:spacing w:after="0" w:line="300" w:lineRule="auto"/>
        <w:ind w:right="49"/>
        <w:jc w:val="both"/>
        <w:rPr>
          <w:rFonts w:ascii="Times New Roman" w:hAnsi="Times New Roman" w:cs="Times New Roman"/>
          <w:b/>
          <w:sz w:val="24"/>
          <w:szCs w:val="24"/>
        </w:rPr>
      </w:pPr>
      <w:r>
        <w:rPr>
          <w:rFonts w:ascii="Times New Roman" w:hAnsi="Times New Roman" w:cs="Times New Roman"/>
          <w:b/>
          <w:sz w:val="24"/>
          <w:szCs w:val="24"/>
        </w:rPr>
        <w:t>Conclusiones</w:t>
      </w:r>
    </w:p>
    <w:p w14:paraId="2F397428" w14:textId="77777777" w:rsidR="00EF03B4" w:rsidRDefault="00EF03B4" w:rsidP="00EF03B4">
      <w:pPr>
        <w:spacing w:after="0" w:line="300" w:lineRule="auto"/>
        <w:ind w:right="49"/>
        <w:jc w:val="both"/>
        <w:rPr>
          <w:rFonts w:ascii="Times New Roman" w:hAnsi="Times New Roman" w:cs="Times New Roman"/>
          <w:sz w:val="24"/>
          <w:szCs w:val="24"/>
        </w:rPr>
      </w:pPr>
      <w:r>
        <w:rPr>
          <w:rFonts w:ascii="Times New Roman" w:hAnsi="Times New Roman" w:cs="Times New Roman"/>
          <w:sz w:val="24"/>
          <w:szCs w:val="24"/>
        </w:rPr>
        <w:tab/>
      </w:r>
    </w:p>
    <w:p w14:paraId="4A29DD80" w14:textId="77777777" w:rsidR="00EF03B4"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Para el siglo XIX la cárcel representaba algo novedoso, justo y necesario, pues establecía una pena más humanizada, ya que en los siglos anteriores el castigo era un suplicio y la tortura era una herramienta común. Los ilustres de la época reclamaban que se establecieran penas en los que prevaleciera la integridad y dignidad humana, penas que rehabilitaran y trataran el alma del ser social que se desvió de lo normal y transgredió la ley, surgiendo entonces la privación de libertad como pena principal. No obstante, varias décadas después han surgido teorías en las cuales, pese a que oficial y jurídicamente el discurso sigue siendo el rehabilitador, la realidad dentro de las mismas pareciera que, por el contrario se refuerza la violencia para los que eran violentos o se instaura la misma en aquellos que no lo eran, pues es esta una de las normas dentro de la subcultura carcelaria y es la regla básica para la sobrevivencia dentro de estas instituciones, además de ser una fuente para ganar respeto y espacio.</w:t>
      </w:r>
    </w:p>
    <w:p w14:paraId="43234F77" w14:textId="77777777" w:rsidR="00EF03B4" w:rsidRDefault="00EF03B4" w:rsidP="00EF03B4">
      <w:pPr>
        <w:spacing w:after="0" w:line="300" w:lineRule="auto"/>
        <w:ind w:right="49" w:firstLine="708"/>
        <w:jc w:val="both"/>
        <w:rPr>
          <w:rFonts w:ascii="Times New Roman" w:hAnsi="Times New Roman" w:cs="Times New Roman"/>
          <w:sz w:val="24"/>
          <w:szCs w:val="24"/>
        </w:rPr>
      </w:pPr>
    </w:p>
    <w:p w14:paraId="3CAC6B83" w14:textId="77777777" w:rsidR="00EF03B4"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Viéndolo desde este plano, pareciera contradictorio, pues en el principio de la instauración de la privación de la libertad, el ideal estaba dado porque ya no sería el cuerpo quien recibiera el castigo (mutilaciones, torturas, ahorcamientos, etc.), sino que este estaría dado por la reflexión moral del interno, su rehabilitación y su posibilidad de reinsertarse en la sociedad. Pero, para la actualidad, dentro de la misma institución carcelaria la norma básica es la violencia, se realizan motines en los que muchos internos mueren y en algunos casos los mismos internos instauraron un gobierno dentro de estas instancias, con </w:t>
      </w:r>
      <w:r>
        <w:rPr>
          <w:rFonts w:ascii="Times New Roman" w:hAnsi="Times New Roman" w:cs="Times New Roman"/>
          <w:sz w:val="24"/>
          <w:szCs w:val="24"/>
        </w:rPr>
        <w:lastRenderedPageBreak/>
        <w:t xml:space="preserve">estructuras jerárquicas establecidas, con luchas de poderes y con legitimidad por parte de los demás reclusos. </w:t>
      </w:r>
    </w:p>
    <w:p w14:paraId="3DA54DEB" w14:textId="77777777" w:rsidR="00EF03B4" w:rsidRDefault="00EF03B4" w:rsidP="00EF03B4">
      <w:pPr>
        <w:spacing w:after="0" w:line="300" w:lineRule="auto"/>
        <w:ind w:right="49" w:firstLine="708"/>
        <w:jc w:val="both"/>
        <w:rPr>
          <w:rFonts w:ascii="Times New Roman" w:hAnsi="Times New Roman" w:cs="Times New Roman"/>
          <w:sz w:val="24"/>
          <w:szCs w:val="24"/>
        </w:rPr>
      </w:pPr>
    </w:p>
    <w:p w14:paraId="09AAF53C" w14:textId="77777777" w:rsidR="00EF03B4"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El adaptarse a este estilo de vida dentro de las instituciones carcelarias no pareciera rehabilitar al interno, sino más bien reforzar su carrera delictiva, pues al egresar de la prisión el individuo ya estará bajo los efectos de la prisionización y podrá, contrario a lo esperado, desarrollar o formar parte de una organización criminal, de acuerdo a las redes que haya establecido dentro de la prisión (Romero, 2019; Foaucault, 2002/1975). </w:t>
      </w:r>
    </w:p>
    <w:p w14:paraId="7E8EAF7F" w14:textId="77777777" w:rsidR="00EF03B4" w:rsidRDefault="00EF03B4" w:rsidP="00EF03B4">
      <w:pPr>
        <w:spacing w:after="0" w:line="300" w:lineRule="auto"/>
        <w:ind w:right="49" w:firstLine="708"/>
        <w:jc w:val="both"/>
        <w:rPr>
          <w:rFonts w:ascii="Times New Roman" w:hAnsi="Times New Roman" w:cs="Times New Roman"/>
          <w:sz w:val="24"/>
          <w:szCs w:val="24"/>
        </w:rPr>
      </w:pPr>
    </w:p>
    <w:p w14:paraId="42EF9DE3" w14:textId="77777777" w:rsidR="00EF03B4"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Bien es sabido que esta situación no se da en todos los casos, pues el efecto de prisionización dependerá del tiempo de duración dentro de la institución, de la influencia de la estructura política del líder, de su identificación como interno, de su personalidad y, en general, de sus experiencias positivas o negativas dentro de la misma, pues si por ejemplo, su posición estaba en el nivel más bajo de la estructura y no logró tener redes de contactos, ni logró tener protección dentro de la prisión, lo más probable es que su experiencia haya sido muy negativa y que al salir, evite en la medida de lo posible regresar a una prisión. Contrario sería el caso del que haya logrado tener cierto poder dentro de la prisión y su estadía allí le proporcione mayor protección y beneficios que estando fuera de esta. </w:t>
      </w:r>
    </w:p>
    <w:p w14:paraId="7D88E5F4" w14:textId="77777777" w:rsidR="00EF03B4" w:rsidRDefault="00EF03B4" w:rsidP="00EF03B4">
      <w:pPr>
        <w:spacing w:after="0" w:line="300" w:lineRule="auto"/>
        <w:ind w:right="49" w:firstLine="708"/>
        <w:jc w:val="both"/>
        <w:rPr>
          <w:rFonts w:ascii="Times New Roman" w:hAnsi="Times New Roman" w:cs="Times New Roman"/>
          <w:sz w:val="24"/>
          <w:szCs w:val="24"/>
        </w:rPr>
      </w:pPr>
    </w:p>
    <w:p w14:paraId="07EAAF57" w14:textId="77777777" w:rsidR="00EF03B4" w:rsidRPr="001D7CF7" w:rsidRDefault="00EF03B4" w:rsidP="00EF03B4">
      <w:pPr>
        <w:spacing w:after="0" w:line="300" w:lineRule="auto"/>
        <w:ind w:right="49" w:firstLine="708"/>
        <w:jc w:val="both"/>
        <w:rPr>
          <w:rFonts w:ascii="Times New Roman" w:hAnsi="Times New Roman" w:cs="Times New Roman"/>
          <w:sz w:val="24"/>
          <w:szCs w:val="24"/>
        </w:rPr>
      </w:pPr>
      <w:r>
        <w:rPr>
          <w:rFonts w:ascii="Times New Roman" w:hAnsi="Times New Roman" w:cs="Times New Roman"/>
          <w:sz w:val="24"/>
          <w:szCs w:val="24"/>
        </w:rPr>
        <w:t>Finalmente, aun quedaría a la reflexión cuál sería entonces la mejor herramienta que sustituya la pena privativa de libertad y disuada a las personas a cometer delitos.</w:t>
      </w:r>
    </w:p>
    <w:p w14:paraId="51554D15" w14:textId="77777777" w:rsidR="00EF03B4" w:rsidRPr="001D7CF7" w:rsidRDefault="00EF03B4" w:rsidP="00EF03B4">
      <w:pPr>
        <w:spacing w:after="0" w:line="300" w:lineRule="auto"/>
        <w:ind w:right="49"/>
        <w:jc w:val="both"/>
        <w:rPr>
          <w:rFonts w:ascii="Times New Roman" w:hAnsi="Times New Roman" w:cs="Times New Roman"/>
          <w:sz w:val="24"/>
          <w:szCs w:val="24"/>
        </w:rPr>
      </w:pPr>
    </w:p>
    <w:p w14:paraId="507B0C79"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 xml:space="preserve"> </w:t>
      </w:r>
    </w:p>
    <w:p w14:paraId="1B9A62BD" w14:textId="77777777" w:rsidR="00EF03B4" w:rsidRPr="001D7CF7" w:rsidRDefault="00EF03B4" w:rsidP="00EF03B4">
      <w:pPr>
        <w:spacing w:after="0" w:line="300" w:lineRule="auto"/>
        <w:ind w:right="49"/>
        <w:jc w:val="both"/>
        <w:rPr>
          <w:rFonts w:ascii="Times New Roman" w:hAnsi="Times New Roman" w:cs="Times New Roman"/>
          <w:sz w:val="24"/>
          <w:szCs w:val="24"/>
        </w:rPr>
      </w:pPr>
      <w:r w:rsidRPr="001D7CF7">
        <w:rPr>
          <w:rFonts w:ascii="Times New Roman" w:hAnsi="Times New Roman" w:cs="Times New Roman"/>
          <w:sz w:val="24"/>
          <w:szCs w:val="24"/>
        </w:rPr>
        <w:t xml:space="preserve">    </w:t>
      </w:r>
    </w:p>
    <w:p w14:paraId="0CCAABE7" w14:textId="77777777" w:rsidR="00EF03B4" w:rsidRPr="001D7CF7" w:rsidRDefault="00EF03B4" w:rsidP="00EF03B4">
      <w:pPr>
        <w:spacing w:after="0" w:line="300" w:lineRule="auto"/>
        <w:ind w:firstLine="708"/>
        <w:jc w:val="both"/>
        <w:rPr>
          <w:rFonts w:ascii="Times New Roman" w:hAnsi="Times New Roman" w:cs="Times New Roman"/>
          <w:sz w:val="24"/>
          <w:szCs w:val="24"/>
        </w:rPr>
        <w:sectPr w:rsidR="00EF03B4" w:rsidRPr="001D7CF7">
          <w:pgSz w:w="12240" w:h="15840"/>
          <w:pgMar w:top="1417" w:right="1701" w:bottom="1417" w:left="1701" w:header="708" w:footer="708" w:gutter="0"/>
          <w:cols w:space="708"/>
          <w:docGrid w:linePitch="360"/>
        </w:sectPr>
      </w:pPr>
      <w:r w:rsidRPr="001D7CF7">
        <w:rPr>
          <w:rFonts w:ascii="Times New Roman" w:hAnsi="Times New Roman" w:cs="Times New Roman"/>
          <w:sz w:val="24"/>
          <w:szCs w:val="24"/>
        </w:rPr>
        <w:t xml:space="preserve">     </w:t>
      </w:r>
    </w:p>
    <w:p w14:paraId="56317C15" w14:textId="77777777" w:rsidR="00EF03B4" w:rsidRPr="00F63AC6" w:rsidRDefault="00EF03B4" w:rsidP="00EF03B4">
      <w:pPr>
        <w:spacing w:after="0" w:line="300" w:lineRule="auto"/>
        <w:ind w:firstLine="708"/>
        <w:jc w:val="center"/>
        <w:rPr>
          <w:rFonts w:ascii="Times New Roman" w:hAnsi="Times New Roman" w:cs="Times New Roman"/>
          <w:b/>
          <w:sz w:val="24"/>
          <w:szCs w:val="24"/>
          <w:lang w:val="en-US"/>
        </w:rPr>
      </w:pPr>
      <w:r w:rsidRPr="00F63AC6">
        <w:rPr>
          <w:rFonts w:ascii="Times New Roman" w:hAnsi="Times New Roman" w:cs="Times New Roman"/>
          <w:b/>
          <w:sz w:val="24"/>
          <w:szCs w:val="24"/>
          <w:lang w:val="en-US"/>
        </w:rPr>
        <w:lastRenderedPageBreak/>
        <w:t>Referencias bibliográficas</w:t>
      </w:r>
    </w:p>
    <w:p w14:paraId="43721030" w14:textId="77777777" w:rsidR="00EF03B4" w:rsidRPr="00F63AC6" w:rsidRDefault="00EF03B4" w:rsidP="00EF03B4">
      <w:pPr>
        <w:spacing w:after="0" w:line="300" w:lineRule="auto"/>
        <w:ind w:firstLine="708"/>
        <w:jc w:val="center"/>
        <w:rPr>
          <w:rFonts w:ascii="Times New Roman" w:hAnsi="Times New Roman" w:cs="Times New Roman"/>
          <w:b/>
          <w:sz w:val="24"/>
          <w:szCs w:val="24"/>
          <w:lang w:val="en-US"/>
        </w:rPr>
      </w:pPr>
    </w:p>
    <w:p w14:paraId="09E3E41F" w14:textId="77777777" w:rsidR="00EF03B4" w:rsidRDefault="00EF03B4" w:rsidP="00EF03B4">
      <w:pPr>
        <w:spacing w:after="0" w:line="300" w:lineRule="auto"/>
        <w:ind w:left="851" w:hanging="851"/>
        <w:jc w:val="both"/>
        <w:rPr>
          <w:rFonts w:ascii="Times New Roman" w:hAnsi="Times New Roman" w:cs="Times New Roman"/>
          <w:sz w:val="24"/>
          <w:szCs w:val="24"/>
          <w:lang w:val="en-US"/>
        </w:rPr>
      </w:pPr>
      <w:r w:rsidRPr="00F63AC6">
        <w:rPr>
          <w:rFonts w:ascii="Times New Roman" w:hAnsi="Times New Roman" w:cs="Times New Roman"/>
          <w:sz w:val="24"/>
          <w:szCs w:val="24"/>
          <w:lang w:val="en-US"/>
        </w:rPr>
        <w:t xml:space="preserve">Clemmer, D. (1958). </w:t>
      </w:r>
      <w:r w:rsidRPr="00F63AC6">
        <w:rPr>
          <w:rFonts w:ascii="Times New Roman" w:hAnsi="Times New Roman" w:cs="Times New Roman"/>
          <w:b/>
          <w:sz w:val="24"/>
          <w:szCs w:val="24"/>
          <w:lang w:val="en-US"/>
        </w:rPr>
        <w:t xml:space="preserve">The prison community. </w:t>
      </w:r>
      <w:r w:rsidRPr="00F63AC6">
        <w:rPr>
          <w:rFonts w:ascii="Times New Roman" w:hAnsi="Times New Roman" w:cs="Times New Roman"/>
          <w:sz w:val="24"/>
          <w:szCs w:val="24"/>
          <w:lang w:val="en-US"/>
        </w:rPr>
        <w:t>New York: Rinehart and Winston.</w:t>
      </w:r>
    </w:p>
    <w:p w14:paraId="06B33535" w14:textId="77777777" w:rsidR="00EF03B4" w:rsidRDefault="00EF03B4" w:rsidP="00EF03B4">
      <w:pPr>
        <w:spacing w:after="0" w:line="300" w:lineRule="auto"/>
        <w:ind w:left="851" w:hanging="851"/>
        <w:jc w:val="both"/>
        <w:rPr>
          <w:rFonts w:ascii="Times New Roman" w:hAnsi="Times New Roman" w:cs="Times New Roman"/>
          <w:sz w:val="24"/>
          <w:szCs w:val="24"/>
          <w:lang w:val="en-US"/>
        </w:rPr>
      </w:pPr>
    </w:p>
    <w:p w14:paraId="240CF1B8" w14:textId="77777777" w:rsidR="00EF03B4" w:rsidRPr="001275F5" w:rsidRDefault="00EF03B4" w:rsidP="00EF03B4">
      <w:pPr>
        <w:spacing w:after="0" w:line="300" w:lineRule="auto"/>
        <w:ind w:left="851" w:hanging="851"/>
        <w:jc w:val="both"/>
        <w:rPr>
          <w:rFonts w:ascii="Times New Roman" w:hAnsi="Times New Roman" w:cs="Times New Roman"/>
          <w:sz w:val="24"/>
          <w:szCs w:val="24"/>
          <w:lang w:val="en-US"/>
        </w:rPr>
      </w:pPr>
      <w:r w:rsidRPr="00EF03B4">
        <w:rPr>
          <w:rFonts w:ascii="Times New Roman" w:hAnsi="Times New Roman" w:cs="Times New Roman"/>
          <w:sz w:val="24"/>
          <w:szCs w:val="24"/>
          <w:lang w:val="en-US"/>
        </w:rPr>
        <w:t xml:space="preserve">Clemmer, D. (1975). </w:t>
      </w:r>
      <w:r w:rsidRPr="00EF03B4">
        <w:rPr>
          <w:rFonts w:ascii="Times New Roman" w:hAnsi="Times New Roman" w:cs="Times New Roman"/>
          <w:b/>
          <w:sz w:val="24"/>
          <w:szCs w:val="24"/>
          <w:lang w:val="en-US"/>
        </w:rPr>
        <w:t xml:space="preserve">Prisionización. </w:t>
      </w:r>
      <w:r w:rsidRPr="001275F5">
        <w:rPr>
          <w:rFonts w:ascii="Times New Roman" w:hAnsi="Times New Roman" w:cs="Times New Roman"/>
          <w:sz w:val="24"/>
          <w:szCs w:val="24"/>
          <w:lang w:val="en-US"/>
        </w:rPr>
        <w:t>En The sociology of punischment and correction, compilado por Savitz y Wolgang, Nueva York</w:t>
      </w:r>
    </w:p>
    <w:p w14:paraId="1FA1F3EA" w14:textId="77777777" w:rsidR="00EF03B4" w:rsidRPr="001275F5" w:rsidRDefault="00EF03B4" w:rsidP="00EF03B4">
      <w:pPr>
        <w:spacing w:after="0" w:line="300" w:lineRule="auto"/>
        <w:ind w:left="851" w:hanging="851"/>
        <w:jc w:val="both"/>
        <w:rPr>
          <w:rFonts w:ascii="Times New Roman" w:hAnsi="Times New Roman" w:cs="Times New Roman"/>
          <w:sz w:val="24"/>
          <w:szCs w:val="24"/>
          <w:lang w:val="en-US"/>
        </w:rPr>
      </w:pPr>
    </w:p>
    <w:p w14:paraId="23172A35" w14:textId="77777777" w:rsidR="00EF03B4" w:rsidRPr="001D7CF7" w:rsidRDefault="00EF03B4" w:rsidP="00EF03B4">
      <w:pPr>
        <w:spacing w:after="0" w:line="300" w:lineRule="auto"/>
        <w:ind w:left="851" w:hanging="851"/>
        <w:jc w:val="both"/>
        <w:rPr>
          <w:rFonts w:ascii="Times New Roman" w:hAnsi="Times New Roman" w:cs="Times New Roman"/>
          <w:sz w:val="24"/>
          <w:szCs w:val="24"/>
        </w:rPr>
      </w:pPr>
      <w:r w:rsidRPr="00EF03B4">
        <w:rPr>
          <w:rFonts w:ascii="Times New Roman" w:hAnsi="Times New Roman" w:cs="Times New Roman"/>
          <w:sz w:val="24"/>
          <w:szCs w:val="24"/>
          <w:lang w:val="en-US"/>
        </w:rPr>
        <w:t xml:space="preserve">Crespo, F. y Bolaños, M. (2008). </w:t>
      </w:r>
      <w:r w:rsidRPr="001D7CF7">
        <w:rPr>
          <w:rFonts w:ascii="Times New Roman" w:hAnsi="Times New Roman" w:cs="Times New Roman"/>
          <w:sz w:val="24"/>
          <w:szCs w:val="24"/>
        </w:rPr>
        <w:t xml:space="preserve">Código del preso: acerca de los efectos de la subcultura de prisionero. </w:t>
      </w:r>
      <w:r w:rsidRPr="001D7CF7">
        <w:rPr>
          <w:rFonts w:ascii="Times New Roman" w:hAnsi="Times New Roman" w:cs="Times New Roman"/>
          <w:b/>
          <w:sz w:val="24"/>
          <w:szCs w:val="24"/>
        </w:rPr>
        <w:t xml:space="preserve">Revista Cenipec, </w:t>
      </w:r>
      <w:r w:rsidRPr="001D7CF7">
        <w:rPr>
          <w:rFonts w:ascii="Times New Roman" w:hAnsi="Times New Roman" w:cs="Times New Roman"/>
          <w:sz w:val="24"/>
          <w:szCs w:val="24"/>
        </w:rPr>
        <w:t>pp. 1-18.</w:t>
      </w:r>
    </w:p>
    <w:p w14:paraId="4ABAF0B2" w14:textId="77777777" w:rsidR="00EF03B4" w:rsidRPr="001D7CF7" w:rsidRDefault="00EF03B4" w:rsidP="00EF03B4">
      <w:pPr>
        <w:spacing w:after="0" w:line="300" w:lineRule="auto"/>
        <w:ind w:left="851" w:hanging="851"/>
        <w:jc w:val="both"/>
        <w:rPr>
          <w:rFonts w:ascii="Times New Roman" w:hAnsi="Times New Roman" w:cs="Times New Roman"/>
          <w:sz w:val="24"/>
          <w:szCs w:val="24"/>
        </w:rPr>
      </w:pPr>
    </w:p>
    <w:p w14:paraId="00B0B469" w14:textId="77777777" w:rsidR="00EF03B4" w:rsidRDefault="00EF03B4" w:rsidP="00EF03B4">
      <w:pPr>
        <w:spacing w:after="0" w:line="300" w:lineRule="auto"/>
        <w:ind w:left="851" w:hanging="851"/>
        <w:jc w:val="both"/>
        <w:rPr>
          <w:rFonts w:ascii="Times New Roman" w:hAnsi="Times New Roman" w:cs="Times New Roman"/>
          <w:sz w:val="24"/>
          <w:szCs w:val="24"/>
        </w:rPr>
      </w:pPr>
      <w:r w:rsidRPr="001D7CF7">
        <w:rPr>
          <w:rFonts w:ascii="Times New Roman" w:hAnsi="Times New Roman" w:cs="Times New Roman"/>
          <w:sz w:val="24"/>
          <w:szCs w:val="24"/>
        </w:rPr>
        <w:t xml:space="preserve">Crespo, F. (2015). </w:t>
      </w:r>
      <w:r w:rsidRPr="001D7CF7">
        <w:rPr>
          <w:rFonts w:ascii="Times New Roman" w:hAnsi="Times New Roman" w:cs="Times New Roman"/>
          <w:b/>
          <w:sz w:val="24"/>
          <w:szCs w:val="24"/>
        </w:rPr>
        <w:t xml:space="preserve">Privación de libertad y sociología del medio carcelario en Venezuela. </w:t>
      </w:r>
      <w:r w:rsidRPr="001D7CF7">
        <w:rPr>
          <w:rFonts w:ascii="Times New Roman" w:hAnsi="Times New Roman" w:cs="Times New Roman"/>
          <w:sz w:val="24"/>
          <w:szCs w:val="24"/>
        </w:rPr>
        <w:t>Venezuela: Universidad de Los Andes.</w:t>
      </w:r>
    </w:p>
    <w:p w14:paraId="1605C829" w14:textId="77777777" w:rsidR="00EF03B4" w:rsidRDefault="00EF03B4" w:rsidP="00EF03B4">
      <w:pPr>
        <w:spacing w:after="0" w:line="300" w:lineRule="auto"/>
        <w:ind w:left="851" w:hanging="851"/>
        <w:jc w:val="both"/>
        <w:rPr>
          <w:rFonts w:ascii="Times New Roman" w:hAnsi="Times New Roman" w:cs="Times New Roman"/>
          <w:sz w:val="24"/>
          <w:szCs w:val="24"/>
        </w:rPr>
      </w:pPr>
    </w:p>
    <w:p w14:paraId="76DC8038" w14:textId="77777777" w:rsidR="00EF03B4" w:rsidRPr="001D7CF7" w:rsidRDefault="00EF03B4" w:rsidP="00EF03B4">
      <w:pPr>
        <w:spacing w:after="0" w:line="30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Crespo, F. (2017). Efectos del encarcelamiento: una revisión de las medidas de prisionización en Venezuela. </w:t>
      </w:r>
      <w:r w:rsidRPr="00D924E0">
        <w:rPr>
          <w:rFonts w:ascii="Times New Roman" w:hAnsi="Times New Roman" w:cs="Times New Roman"/>
          <w:b/>
          <w:sz w:val="24"/>
          <w:szCs w:val="24"/>
        </w:rPr>
        <w:t>Revista Criminalidad, 59</w:t>
      </w:r>
      <w:r>
        <w:rPr>
          <w:rFonts w:ascii="Times New Roman" w:hAnsi="Times New Roman" w:cs="Times New Roman"/>
          <w:sz w:val="24"/>
          <w:szCs w:val="24"/>
        </w:rPr>
        <w:t xml:space="preserve"> (I), pp. 77-94.</w:t>
      </w:r>
    </w:p>
    <w:p w14:paraId="042FD9F3" w14:textId="77777777" w:rsidR="00EF03B4" w:rsidRPr="001D7CF7" w:rsidRDefault="00EF03B4" w:rsidP="00EF03B4">
      <w:pPr>
        <w:spacing w:after="0" w:line="300" w:lineRule="auto"/>
        <w:ind w:left="851" w:hanging="851"/>
        <w:jc w:val="both"/>
        <w:rPr>
          <w:rFonts w:ascii="Times New Roman" w:hAnsi="Times New Roman" w:cs="Times New Roman"/>
          <w:sz w:val="24"/>
          <w:szCs w:val="24"/>
        </w:rPr>
      </w:pPr>
    </w:p>
    <w:p w14:paraId="3AC8E2DE" w14:textId="77777777" w:rsidR="00EF03B4" w:rsidRDefault="00EF03B4" w:rsidP="00EF03B4">
      <w:pPr>
        <w:spacing w:after="0" w:line="25" w:lineRule="atLeast"/>
        <w:ind w:left="851" w:hanging="851"/>
        <w:jc w:val="both"/>
        <w:rPr>
          <w:rFonts w:ascii="Times New Roman" w:eastAsia="Times New Roman" w:hAnsi="Times New Roman" w:cs="Times New Roman"/>
          <w:sz w:val="24"/>
          <w:szCs w:val="24"/>
        </w:rPr>
      </w:pPr>
      <w:r w:rsidRPr="006F3789">
        <w:rPr>
          <w:rFonts w:ascii="Times New Roman" w:eastAsia="Times New Roman" w:hAnsi="Times New Roman" w:cs="Times New Roman"/>
          <w:sz w:val="24"/>
          <w:szCs w:val="24"/>
        </w:rPr>
        <w:t>Foucault, M. (2002</w:t>
      </w:r>
      <w:r>
        <w:rPr>
          <w:rFonts w:ascii="Times New Roman" w:eastAsia="Times New Roman" w:hAnsi="Times New Roman" w:cs="Times New Roman"/>
          <w:sz w:val="24"/>
          <w:szCs w:val="24"/>
        </w:rPr>
        <w:t>/1975</w:t>
      </w:r>
      <w:r w:rsidRPr="006F3789">
        <w:rPr>
          <w:rFonts w:ascii="Times New Roman" w:eastAsia="Times New Roman" w:hAnsi="Times New Roman" w:cs="Times New Roman"/>
          <w:sz w:val="24"/>
          <w:szCs w:val="24"/>
        </w:rPr>
        <w:t xml:space="preserve">). </w:t>
      </w:r>
      <w:r w:rsidRPr="006F3789">
        <w:rPr>
          <w:rFonts w:ascii="Times New Roman" w:eastAsia="Times New Roman" w:hAnsi="Times New Roman" w:cs="Times New Roman"/>
          <w:b/>
          <w:sz w:val="24"/>
          <w:szCs w:val="24"/>
        </w:rPr>
        <w:t>Vigilar y Castigar.</w:t>
      </w:r>
      <w:r w:rsidRPr="006F3789">
        <w:rPr>
          <w:rFonts w:ascii="Times New Roman" w:eastAsia="Times New Roman" w:hAnsi="Times New Roman" w:cs="Times New Roman"/>
          <w:sz w:val="24"/>
          <w:szCs w:val="24"/>
        </w:rPr>
        <w:t xml:space="preserve"> Argentina: Siglo XXI Editores.</w:t>
      </w:r>
    </w:p>
    <w:p w14:paraId="47B44334" w14:textId="77777777" w:rsidR="00EF03B4" w:rsidRDefault="00EF03B4" w:rsidP="00EF03B4">
      <w:pPr>
        <w:spacing w:after="0" w:line="25" w:lineRule="atLeast"/>
        <w:ind w:left="851" w:hanging="851"/>
        <w:jc w:val="both"/>
        <w:rPr>
          <w:rFonts w:ascii="Times New Roman" w:eastAsia="Times New Roman" w:hAnsi="Times New Roman" w:cs="Times New Roman"/>
          <w:sz w:val="24"/>
          <w:szCs w:val="24"/>
        </w:rPr>
      </w:pPr>
    </w:p>
    <w:p w14:paraId="6982F296" w14:textId="77777777" w:rsidR="00EF03B4" w:rsidRPr="00EF03B4" w:rsidRDefault="00EF03B4" w:rsidP="00EF03B4">
      <w:pPr>
        <w:spacing w:after="0" w:line="25" w:lineRule="atLeast"/>
        <w:ind w:left="851" w:hanging="851"/>
        <w:jc w:val="both"/>
        <w:rPr>
          <w:rFonts w:ascii="Times New Roman" w:eastAsia="Times New Roman" w:hAnsi="Times New Roman" w:cs="Times New Roman"/>
          <w:sz w:val="24"/>
          <w:szCs w:val="24"/>
          <w:lang w:val="es-PE"/>
        </w:rPr>
      </w:pPr>
      <w:r w:rsidRPr="00606BC8">
        <w:rPr>
          <w:rFonts w:ascii="Times New Roman" w:eastAsia="Times New Roman" w:hAnsi="Times New Roman" w:cs="Times New Roman"/>
          <w:sz w:val="24"/>
          <w:szCs w:val="24"/>
          <w:lang w:val="en-US"/>
        </w:rPr>
        <w:t xml:space="preserve">Garabedian, P. (1963). Social roles and processes of socialization in the prisión comunity. </w:t>
      </w:r>
      <w:r w:rsidRPr="005A20D5">
        <w:rPr>
          <w:rFonts w:ascii="Times New Roman" w:eastAsia="Times New Roman" w:hAnsi="Times New Roman" w:cs="Times New Roman"/>
          <w:sz w:val="24"/>
          <w:szCs w:val="24"/>
          <w:lang w:val="en-US"/>
        </w:rPr>
        <w:t xml:space="preserve">En J. Savitz y F Wolfgang (Comp). The sociology of punishment and correction. </w:t>
      </w:r>
      <w:r w:rsidRPr="00EF03B4">
        <w:rPr>
          <w:rFonts w:ascii="Times New Roman" w:eastAsia="Times New Roman" w:hAnsi="Times New Roman" w:cs="Times New Roman"/>
          <w:sz w:val="24"/>
          <w:szCs w:val="24"/>
          <w:lang w:val="es-PE"/>
        </w:rPr>
        <w:t>New York. Pp. 484-496</w:t>
      </w:r>
    </w:p>
    <w:p w14:paraId="5FA15662" w14:textId="77777777" w:rsidR="00EF03B4" w:rsidRPr="00EF03B4" w:rsidRDefault="00EF03B4" w:rsidP="00EF03B4">
      <w:pPr>
        <w:spacing w:after="0" w:line="300" w:lineRule="auto"/>
        <w:ind w:left="851" w:hanging="851"/>
        <w:jc w:val="both"/>
        <w:rPr>
          <w:rFonts w:ascii="Times New Roman" w:hAnsi="Times New Roman" w:cs="Times New Roman"/>
          <w:sz w:val="24"/>
          <w:szCs w:val="24"/>
          <w:lang w:val="es-PE"/>
        </w:rPr>
      </w:pPr>
    </w:p>
    <w:p w14:paraId="4B7BCB09" w14:textId="77777777" w:rsidR="00EF03B4" w:rsidRDefault="00EF03B4" w:rsidP="00EF03B4">
      <w:pPr>
        <w:spacing w:after="0" w:line="300" w:lineRule="auto"/>
        <w:ind w:left="851" w:hanging="851"/>
        <w:jc w:val="both"/>
        <w:rPr>
          <w:rFonts w:ascii="Times New Roman" w:hAnsi="Times New Roman" w:cs="Times New Roman"/>
          <w:sz w:val="24"/>
          <w:szCs w:val="24"/>
          <w:lang w:val="es-PE"/>
        </w:rPr>
      </w:pPr>
      <w:r w:rsidRPr="00EF03B4">
        <w:rPr>
          <w:rFonts w:ascii="Times New Roman" w:hAnsi="Times New Roman" w:cs="Times New Roman"/>
          <w:sz w:val="24"/>
          <w:szCs w:val="24"/>
          <w:lang w:val="es-PE"/>
        </w:rPr>
        <w:t xml:space="preserve">Goffman, E. (2001/1961). </w:t>
      </w:r>
      <w:r w:rsidRPr="00EF03B4">
        <w:rPr>
          <w:rFonts w:ascii="Times New Roman" w:hAnsi="Times New Roman" w:cs="Times New Roman"/>
          <w:b/>
          <w:sz w:val="24"/>
          <w:szCs w:val="24"/>
          <w:lang w:val="es-PE"/>
        </w:rPr>
        <w:t xml:space="preserve">Internados. </w:t>
      </w:r>
      <w:r w:rsidRPr="00D90856">
        <w:rPr>
          <w:rFonts w:ascii="Times New Roman" w:hAnsi="Times New Roman" w:cs="Times New Roman"/>
          <w:b/>
          <w:sz w:val="24"/>
          <w:szCs w:val="24"/>
          <w:lang w:val="es-PE"/>
        </w:rPr>
        <w:t xml:space="preserve">Ensayos sobre </w:t>
      </w:r>
      <w:r w:rsidRPr="001D7CF7">
        <w:rPr>
          <w:rFonts w:ascii="Times New Roman" w:hAnsi="Times New Roman" w:cs="Times New Roman"/>
          <w:b/>
          <w:sz w:val="24"/>
          <w:szCs w:val="24"/>
        </w:rPr>
        <w:t xml:space="preserve">la situación </w:t>
      </w:r>
      <w:r>
        <w:rPr>
          <w:rFonts w:ascii="Times New Roman" w:hAnsi="Times New Roman" w:cs="Times New Roman"/>
          <w:b/>
          <w:sz w:val="24"/>
          <w:szCs w:val="24"/>
        </w:rPr>
        <w:t>social de los enfermos mentales</w:t>
      </w:r>
      <w:r w:rsidRPr="00D90856">
        <w:rPr>
          <w:rFonts w:ascii="Times New Roman" w:hAnsi="Times New Roman" w:cs="Times New Roman"/>
          <w:sz w:val="24"/>
          <w:szCs w:val="24"/>
        </w:rPr>
        <w:t>.</w:t>
      </w:r>
      <w:r w:rsidRPr="001D7CF7">
        <w:rPr>
          <w:rFonts w:ascii="Times New Roman" w:hAnsi="Times New Roman" w:cs="Times New Roman"/>
          <w:sz w:val="24"/>
          <w:szCs w:val="24"/>
        </w:rPr>
        <w:t xml:space="preserve"> </w:t>
      </w:r>
      <w:r>
        <w:rPr>
          <w:rFonts w:ascii="Times New Roman" w:hAnsi="Times New Roman" w:cs="Times New Roman"/>
          <w:sz w:val="24"/>
          <w:szCs w:val="24"/>
        </w:rPr>
        <w:t>1ª ed.3ª reimp. Buenos Aires</w:t>
      </w:r>
      <w:r w:rsidRPr="00937891">
        <w:rPr>
          <w:rFonts w:ascii="Times New Roman" w:hAnsi="Times New Roman" w:cs="Times New Roman"/>
          <w:sz w:val="24"/>
          <w:szCs w:val="24"/>
          <w:lang w:val="es-PE"/>
        </w:rPr>
        <w:t>: Amorrortu editores.</w:t>
      </w:r>
    </w:p>
    <w:p w14:paraId="67290583" w14:textId="77777777" w:rsidR="00EF03B4" w:rsidRDefault="00EF03B4" w:rsidP="00EF03B4">
      <w:pPr>
        <w:spacing w:after="0" w:line="300" w:lineRule="auto"/>
        <w:ind w:left="851" w:hanging="851"/>
        <w:jc w:val="both"/>
        <w:rPr>
          <w:rFonts w:ascii="Times New Roman" w:hAnsi="Times New Roman" w:cs="Times New Roman"/>
          <w:sz w:val="24"/>
          <w:szCs w:val="24"/>
          <w:lang w:val="es-PE"/>
        </w:rPr>
      </w:pPr>
    </w:p>
    <w:p w14:paraId="2BC56C5A" w14:textId="77777777" w:rsidR="00EF03B4" w:rsidRPr="00EF03B4" w:rsidRDefault="00EF03B4" w:rsidP="00EF03B4">
      <w:pPr>
        <w:spacing w:after="0" w:line="300" w:lineRule="auto"/>
        <w:ind w:left="851" w:hanging="851"/>
        <w:jc w:val="both"/>
        <w:rPr>
          <w:rFonts w:ascii="Times New Roman" w:hAnsi="Times New Roman" w:cs="Times New Roman"/>
          <w:sz w:val="24"/>
          <w:szCs w:val="24"/>
          <w:lang w:val="es-PE"/>
        </w:rPr>
      </w:pPr>
      <w:r w:rsidRPr="00D90856">
        <w:rPr>
          <w:rFonts w:ascii="Times New Roman" w:hAnsi="Times New Roman" w:cs="Times New Roman"/>
          <w:sz w:val="24"/>
          <w:szCs w:val="24"/>
          <w:lang w:val="en-US"/>
        </w:rPr>
        <w:t xml:space="preserve">Haney, C. (2003). </w:t>
      </w:r>
      <w:r w:rsidRPr="00D90856">
        <w:rPr>
          <w:rFonts w:ascii="Times New Roman" w:hAnsi="Times New Roman" w:cs="Times New Roman"/>
          <w:b/>
          <w:sz w:val="24"/>
          <w:szCs w:val="24"/>
          <w:lang w:val="en-US"/>
        </w:rPr>
        <w:t xml:space="preserve">The psychological impact of incarceration. </w:t>
      </w:r>
      <w:r w:rsidRPr="00EF03B4">
        <w:rPr>
          <w:rFonts w:ascii="Times New Roman" w:hAnsi="Times New Roman" w:cs="Times New Roman"/>
          <w:b/>
          <w:sz w:val="24"/>
          <w:szCs w:val="24"/>
          <w:lang w:val="en-US"/>
        </w:rPr>
        <w:t>Implications for postprison adjustment</w:t>
      </w:r>
      <w:r w:rsidRPr="00EF03B4">
        <w:rPr>
          <w:rFonts w:ascii="Times New Roman" w:hAnsi="Times New Roman" w:cs="Times New Roman"/>
          <w:sz w:val="24"/>
          <w:szCs w:val="24"/>
          <w:lang w:val="en-US"/>
        </w:rPr>
        <w:t xml:space="preserve">. En: Travis J. y Waul M. (Ed.). </w:t>
      </w:r>
      <w:r w:rsidRPr="00D90856">
        <w:rPr>
          <w:rFonts w:ascii="Times New Roman" w:hAnsi="Times New Roman" w:cs="Times New Roman"/>
          <w:sz w:val="24"/>
          <w:szCs w:val="24"/>
          <w:lang w:val="en-US"/>
        </w:rPr>
        <w:t>Prisioners once removed. The impact of uncarceration and reentry on children, family and communities.</w:t>
      </w:r>
      <w:r>
        <w:rPr>
          <w:rFonts w:ascii="Times New Roman" w:hAnsi="Times New Roman" w:cs="Times New Roman"/>
          <w:sz w:val="24"/>
          <w:szCs w:val="24"/>
          <w:lang w:val="en-US"/>
        </w:rPr>
        <w:t xml:space="preserve"> </w:t>
      </w:r>
      <w:r w:rsidRPr="00EF03B4">
        <w:rPr>
          <w:rFonts w:ascii="Times New Roman" w:hAnsi="Times New Roman" w:cs="Times New Roman"/>
          <w:sz w:val="24"/>
          <w:szCs w:val="24"/>
          <w:lang w:val="es-PE"/>
        </w:rPr>
        <w:t>The Urban Institute Press. Washington</w:t>
      </w:r>
    </w:p>
    <w:p w14:paraId="4FDA728A" w14:textId="77777777" w:rsidR="00EF03B4" w:rsidRPr="00EF03B4" w:rsidRDefault="00EF03B4" w:rsidP="00EF03B4">
      <w:pPr>
        <w:spacing w:after="0" w:line="300" w:lineRule="auto"/>
        <w:ind w:left="851" w:hanging="851"/>
        <w:jc w:val="both"/>
        <w:rPr>
          <w:rFonts w:ascii="Times New Roman" w:hAnsi="Times New Roman" w:cs="Times New Roman"/>
          <w:sz w:val="24"/>
          <w:szCs w:val="24"/>
          <w:lang w:val="es-PE"/>
        </w:rPr>
      </w:pPr>
    </w:p>
    <w:p w14:paraId="0A68FAAB" w14:textId="77777777" w:rsidR="00EF03B4" w:rsidRPr="000D34A4" w:rsidRDefault="00EF03B4" w:rsidP="00EF03B4">
      <w:pPr>
        <w:spacing w:after="0" w:line="300" w:lineRule="auto"/>
        <w:ind w:left="851" w:hanging="851"/>
        <w:jc w:val="both"/>
        <w:rPr>
          <w:rFonts w:ascii="Times New Roman" w:hAnsi="Times New Roman" w:cs="Times New Roman"/>
          <w:sz w:val="24"/>
          <w:szCs w:val="24"/>
          <w:lang w:val="en-US"/>
        </w:rPr>
      </w:pPr>
      <w:r w:rsidRPr="00606BC8">
        <w:rPr>
          <w:rFonts w:ascii="Times New Roman" w:hAnsi="Times New Roman" w:cs="Times New Roman"/>
          <w:sz w:val="24"/>
          <w:szCs w:val="24"/>
          <w:lang w:val="es-PE"/>
        </w:rPr>
        <w:t>Hidalgo, Luis (1994). Contr</w:t>
      </w:r>
      <w:r>
        <w:rPr>
          <w:rFonts w:ascii="Times New Roman" w:hAnsi="Times New Roman" w:cs="Times New Roman"/>
          <w:sz w:val="24"/>
          <w:szCs w:val="24"/>
          <w:lang w:val="es-PE"/>
        </w:rPr>
        <w:t>ol disciplinario informal en los establecimientos penales. Premisas para un caso comparativo entre EE.UU y Venezuela</w:t>
      </w:r>
      <w:r w:rsidRPr="000D34A4">
        <w:rPr>
          <w:rFonts w:ascii="Times New Roman" w:hAnsi="Times New Roman" w:cs="Times New Roman"/>
          <w:b/>
          <w:sz w:val="24"/>
          <w:szCs w:val="24"/>
          <w:lang w:val="es-PE"/>
        </w:rPr>
        <w:t xml:space="preserve">. </w:t>
      </w:r>
      <w:r w:rsidRPr="000D34A4">
        <w:rPr>
          <w:rFonts w:ascii="Times New Roman" w:hAnsi="Times New Roman" w:cs="Times New Roman"/>
          <w:b/>
          <w:sz w:val="24"/>
          <w:szCs w:val="24"/>
          <w:lang w:val="en-US"/>
        </w:rPr>
        <w:t>CENIPEC 6</w:t>
      </w:r>
      <w:r w:rsidRPr="000D34A4">
        <w:rPr>
          <w:rFonts w:ascii="Times New Roman" w:hAnsi="Times New Roman" w:cs="Times New Roman"/>
          <w:sz w:val="24"/>
          <w:szCs w:val="24"/>
          <w:lang w:val="en-US"/>
        </w:rPr>
        <w:t>.</w:t>
      </w:r>
      <w:r>
        <w:rPr>
          <w:rFonts w:ascii="Times New Roman" w:hAnsi="Times New Roman" w:cs="Times New Roman"/>
          <w:sz w:val="24"/>
          <w:szCs w:val="24"/>
          <w:lang w:val="en-US"/>
        </w:rPr>
        <w:t xml:space="preserve"> Pp.</w:t>
      </w:r>
      <w:r w:rsidRPr="000D34A4">
        <w:rPr>
          <w:rFonts w:ascii="Times New Roman" w:hAnsi="Times New Roman" w:cs="Times New Roman"/>
          <w:sz w:val="24"/>
          <w:szCs w:val="24"/>
          <w:lang w:val="en-US"/>
        </w:rPr>
        <w:t xml:space="preserve"> 69-97</w:t>
      </w:r>
    </w:p>
    <w:p w14:paraId="78652020" w14:textId="77777777" w:rsidR="00EF03B4" w:rsidRPr="000D34A4" w:rsidRDefault="00EF03B4" w:rsidP="00EF03B4">
      <w:pPr>
        <w:spacing w:after="0" w:line="300" w:lineRule="auto"/>
        <w:ind w:left="851" w:hanging="851"/>
        <w:jc w:val="both"/>
        <w:rPr>
          <w:rFonts w:ascii="Times New Roman" w:hAnsi="Times New Roman" w:cs="Times New Roman"/>
          <w:sz w:val="24"/>
          <w:szCs w:val="24"/>
          <w:lang w:val="en-US"/>
        </w:rPr>
      </w:pPr>
    </w:p>
    <w:p w14:paraId="5A8E59B2" w14:textId="77777777" w:rsidR="00EF03B4" w:rsidRPr="00F63AC6" w:rsidRDefault="00EF03B4" w:rsidP="00EF03B4">
      <w:pPr>
        <w:spacing w:after="0" w:line="300" w:lineRule="auto"/>
        <w:ind w:left="851" w:hanging="851"/>
        <w:jc w:val="both"/>
        <w:rPr>
          <w:rFonts w:ascii="Times New Roman" w:hAnsi="Times New Roman" w:cs="Times New Roman"/>
          <w:sz w:val="24"/>
          <w:szCs w:val="24"/>
          <w:lang w:val="en-US"/>
        </w:rPr>
      </w:pPr>
      <w:r w:rsidRPr="000D34A4">
        <w:rPr>
          <w:rFonts w:ascii="Times New Roman" w:hAnsi="Times New Roman" w:cs="Times New Roman"/>
          <w:sz w:val="24"/>
          <w:szCs w:val="24"/>
          <w:lang w:val="en-US"/>
        </w:rPr>
        <w:t xml:space="preserve">Levinson, D. y Gallagher, E. (1964). </w:t>
      </w:r>
      <w:r w:rsidRPr="000D34A4">
        <w:rPr>
          <w:rFonts w:ascii="Times New Roman" w:hAnsi="Times New Roman" w:cs="Times New Roman"/>
          <w:b/>
          <w:sz w:val="24"/>
          <w:szCs w:val="24"/>
          <w:lang w:val="en-US"/>
        </w:rPr>
        <w:t>Pati</w:t>
      </w:r>
      <w:r w:rsidRPr="00F63AC6">
        <w:rPr>
          <w:rFonts w:ascii="Times New Roman" w:hAnsi="Times New Roman" w:cs="Times New Roman"/>
          <w:b/>
          <w:sz w:val="24"/>
          <w:szCs w:val="24"/>
          <w:lang w:val="en-US"/>
        </w:rPr>
        <w:t>end-hood in the mental hospital.</w:t>
      </w:r>
      <w:r w:rsidRPr="00F63AC6">
        <w:rPr>
          <w:rFonts w:ascii="Times New Roman" w:hAnsi="Times New Roman" w:cs="Times New Roman"/>
          <w:sz w:val="24"/>
          <w:szCs w:val="24"/>
          <w:lang w:val="en-US"/>
        </w:rPr>
        <w:t xml:space="preserve"> Boston: Houghton-Mifflin.</w:t>
      </w:r>
    </w:p>
    <w:p w14:paraId="2213D510" w14:textId="77777777" w:rsidR="00EF03B4" w:rsidRPr="00F63AC6" w:rsidRDefault="00EF03B4" w:rsidP="00EF03B4">
      <w:pPr>
        <w:spacing w:after="0" w:line="300" w:lineRule="auto"/>
        <w:ind w:left="851" w:hanging="851"/>
        <w:jc w:val="both"/>
        <w:rPr>
          <w:rFonts w:ascii="Times New Roman" w:hAnsi="Times New Roman" w:cs="Times New Roman"/>
          <w:sz w:val="24"/>
          <w:szCs w:val="24"/>
          <w:lang w:val="en-US"/>
        </w:rPr>
      </w:pPr>
    </w:p>
    <w:p w14:paraId="6DE180A8" w14:textId="77777777" w:rsidR="00EF03B4" w:rsidRDefault="00EF03B4" w:rsidP="00EF03B4">
      <w:pPr>
        <w:spacing w:after="0" w:line="300" w:lineRule="auto"/>
        <w:ind w:left="851" w:hanging="851"/>
        <w:jc w:val="both"/>
        <w:rPr>
          <w:rFonts w:ascii="Times New Roman" w:hAnsi="Times New Roman" w:cs="Times New Roman"/>
          <w:sz w:val="24"/>
          <w:szCs w:val="24"/>
          <w:lang w:val="en-US"/>
        </w:rPr>
      </w:pPr>
      <w:r w:rsidRPr="00F63AC6">
        <w:rPr>
          <w:rFonts w:ascii="Times New Roman" w:hAnsi="Times New Roman" w:cs="Times New Roman"/>
          <w:sz w:val="24"/>
          <w:szCs w:val="24"/>
          <w:lang w:val="en-US"/>
        </w:rPr>
        <w:t xml:space="preserve">Linn, L. (1968). The mental hospital from the patient perspective. </w:t>
      </w:r>
      <w:r w:rsidRPr="00F63AC6">
        <w:rPr>
          <w:rFonts w:ascii="Times New Roman" w:hAnsi="Times New Roman" w:cs="Times New Roman"/>
          <w:b/>
          <w:sz w:val="24"/>
          <w:szCs w:val="24"/>
          <w:lang w:val="en-US"/>
        </w:rPr>
        <w:t>In Psychiatry, 31</w:t>
      </w:r>
      <w:r w:rsidRPr="00F63AC6">
        <w:rPr>
          <w:rFonts w:ascii="Times New Roman" w:hAnsi="Times New Roman" w:cs="Times New Roman"/>
          <w:sz w:val="24"/>
          <w:szCs w:val="24"/>
          <w:lang w:val="en-US"/>
        </w:rPr>
        <w:t>, pp. 213-223.</w:t>
      </w:r>
    </w:p>
    <w:p w14:paraId="7F118F8F" w14:textId="77777777" w:rsidR="00EF03B4" w:rsidRDefault="00EF03B4" w:rsidP="00EF03B4">
      <w:pPr>
        <w:spacing w:after="0" w:line="300" w:lineRule="auto"/>
        <w:ind w:left="851" w:hanging="851"/>
        <w:jc w:val="both"/>
        <w:rPr>
          <w:rFonts w:ascii="Times New Roman" w:hAnsi="Times New Roman" w:cs="Times New Roman"/>
          <w:sz w:val="24"/>
          <w:szCs w:val="24"/>
          <w:lang w:val="en-US"/>
        </w:rPr>
      </w:pPr>
    </w:p>
    <w:p w14:paraId="5FBD5BC1" w14:textId="77777777" w:rsidR="00EF03B4" w:rsidRDefault="00EF03B4" w:rsidP="00EF03B4">
      <w:pPr>
        <w:spacing w:after="0" w:line="30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Picken, Jean. (2012). The coping strategies, adjustment and well being of male inmates in prision. </w:t>
      </w:r>
      <w:r w:rsidRPr="003C08F2">
        <w:rPr>
          <w:rFonts w:ascii="Times New Roman" w:hAnsi="Times New Roman" w:cs="Times New Roman"/>
          <w:b/>
          <w:sz w:val="24"/>
          <w:szCs w:val="24"/>
          <w:lang w:val="en-US"/>
        </w:rPr>
        <w:t>Internet Journal of Criminology.</w:t>
      </w:r>
      <w:r>
        <w:rPr>
          <w:rFonts w:ascii="Times New Roman" w:hAnsi="Times New Roman" w:cs="Times New Roman"/>
          <w:sz w:val="24"/>
          <w:szCs w:val="24"/>
          <w:lang w:val="en-US"/>
        </w:rPr>
        <w:t xml:space="preserve"> Pp. 1-29</w:t>
      </w:r>
    </w:p>
    <w:p w14:paraId="7E75F039" w14:textId="77777777" w:rsidR="00EF03B4" w:rsidRPr="00F63AC6" w:rsidRDefault="00EF03B4" w:rsidP="00EF03B4">
      <w:pPr>
        <w:spacing w:after="0" w:line="300" w:lineRule="auto"/>
        <w:ind w:left="851" w:hanging="851"/>
        <w:jc w:val="both"/>
        <w:rPr>
          <w:rFonts w:ascii="Times New Roman" w:hAnsi="Times New Roman" w:cs="Times New Roman"/>
          <w:sz w:val="24"/>
          <w:szCs w:val="24"/>
          <w:lang w:val="en-US"/>
        </w:rPr>
      </w:pPr>
    </w:p>
    <w:p w14:paraId="0D8DB73E" w14:textId="77777777" w:rsidR="00EF03B4" w:rsidRDefault="00EF03B4" w:rsidP="00EF03B4">
      <w:pPr>
        <w:spacing w:after="0" w:line="300" w:lineRule="auto"/>
        <w:ind w:left="851" w:hanging="851"/>
        <w:jc w:val="both"/>
        <w:rPr>
          <w:rFonts w:ascii="Times New Roman" w:hAnsi="Times New Roman" w:cs="Times New Roman"/>
          <w:iCs/>
          <w:sz w:val="24"/>
          <w:szCs w:val="24"/>
          <w:shd w:val="clear" w:color="auto" w:fill="FFFFFF"/>
          <w:lang w:val="en-US"/>
        </w:rPr>
      </w:pPr>
      <w:r>
        <w:rPr>
          <w:rFonts w:ascii="Times New Roman" w:hAnsi="Times New Roman" w:cs="Times New Roman"/>
          <w:iCs/>
          <w:sz w:val="24"/>
          <w:szCs w:val="24"/>
          <w:shd w:val="clear" w:color="auto" w:fill="FFFFFF"/>
          <w:lang w:val="en-US"/>
        </w:rPr>
        <w:t>Pinatel, J. (197</w:t>
      </w:r>
      <w:r w:rsidRPr="008A3D0F">
        <w:rPr>
          <w:rFonts w:ascii="Times New Roman" w:hAnsi="Times New Roman" w:cs="Times New Roman"/>
          <w:iCs/>
          <w:sz w:val="24"/>
          <w:szCs w:val="24"/>
          <w:shd w:val="clear" w:color="auto" w:fill="FFFFFF"/>
          <w:lang w:val="en-US"/>
        </w:rPr>
        <w:t>9).</w:t>
      </w:r>
      <w:r>
        <w:rPr>
          <w:rFonts w:ascii="Times New Roman" w:hAnsi="Times New Roman" w:cs="Times New Roman"/>
          <w:b/>
          <w:iCs/>
          <w:sz w:val="24"/>
          <w:szCs w:val="24"/>
          <w:shd w:val="clear" w:color="auto" w:fill="FFFFFF"/>
          <w:lang w:val="en-US"/>
        </w:rPr>
        <w:t xml:space="preserve"> La sociedad criminógena. </w:t>
      </w:r>
      <w:r w:rsidRPr="008A3D0F">
        <w:rPr>
          <w:rFonts w:ascii="Times New Roman" w:hAnsi="Times New Roman" w:cs="Times New Roman"/>
          <w:iCs/>
          <w:sz w:val="24"/>
          <w:szCs w:val="24"/>
          <w:shd w:val="clear" w:color="auto" w:fill="FFFFFF"/>
          <w:lang w:val="en-US"/>
        </w:rPr>
        <w:t>Madrid.</w:t>
      </w:r>
      <w:r>
        <w:rPr>
          <w:rFonts w:ascii="Times New Roman" w:hAnsi="Times New Roman" w:cs="Times New Roman"/>
          <w:iCs/>
          <w:sz w:val="24"/>
          <w:szCs w:val="24"/>
          <w:shd w:val="clear" w:color="auto" w:fill="FFFFFF"/>
          <w:lang w:val="en-US"/>
        </w:rPr>
        <w:t xml:space="preserve"> Aguilar.</w:t>
      </w:r>
    </w:p>
    <w:p w14:paraId="10BB74CE" w14:textId="77777777" w:rsidR="00EF03B4" w:rsidRPr="008A3D0F" w:rsidRDefault="00EF03B4" w:rsidP="00EF03B4">
      <w:pPr>
        <w:spacing w:after="0" w:line="300" w:lineRule="auto"/>
        <w:ind w:left="851" w:hanging="851"/>
        <w:jc w:val="both"/>
        <w:rPr>
          <w:rFonts w:ascii="Times New Roman" w:hAnsi="Times New Roman" w:cs="Times New Roman"/>
          <w:sz w:val="24"/>
          <w:szCs w:val="24"/>
          <w:lang w:val="en-US"/>
        </w:rPr>
      </w:pPr>
    </w:p>
    <w:p w14:paraId="027CCDEB" w14:textId="77777777" w:rsidR="00EF03B4" w:rsidRPr="00F63AC6" w:rsidRDefault="00EF03B4" w:rsidP="00EF03B4">
      <w:pPr>
        <w:spacing w:after="0" w:line="300" w:lineRule="auto"/>
        <w:ind w:left="851" w:hanging="851"/>
        <w:jc w:val="both"/>
        <w:rPr>
          <w:rFonts w:ascii="Times New Roman" w:hAnsi="Times New Roman" w:cs="Times New Roman"/>
          <w:sz w:val="24"/>
          <w:szCs w:val="24"/>
          <w:lang w:val="en-US"/>
        </w:rPr>
      </w:pPr>
      <w:r w:rsidRPr="00F63AC6">
        <w:rPr>
          <w:rFonts w:ascii="Times New Roman" w:hAnsi="Times New Roman" w:cs="Times New Roman"/>
          <w:sz w:val="24"/>
          <w:szCs w:val="24"/>
          <w:lang w:val="en-US"/>
        </w:rPr>
        <w:t>Perry, N. (1974). The two cultures and the Total Institution</w:t>
      </w:r>
      <w:r w:rsidRPr="00F63AC6">
        <w:rPr>
          <w:rFonts w:ascii="Times New Roman" w:hAnsi="Times New Roman" w:cs="Times New Roman"/>
          <w:b/>
          <w:sz w:val="24"/>
          <w:szCs w:val="24"/>
          <w:lang w:val="en-US"/>
        </w:rPr>
        <w:t>. In The British Journal of Sociology, 25</w:t>
      </w:r>
      <w:r w:rsidRPr="00F63AC6">
        <w:rPr>
          <w:rFonts w:ascii="Times New Roman" w:hAnsi="Times New Roman" w:cs="Times New Roman"/>
          <w:sz w:val="24"/>
          <w:szCs w:val="24"/>
          <w:lang w:val="en-US"/>
        </w:rPr>
        <w:t>, (3), pp. 345-355.</w:t>
      </w:r>
    </w:p>
    <w:p w14:paraId="08F46400" w14:textId="77777777" w:rsidR="00EF03B4" w:rsidRPr="00F63AC6" w:rsidRDefault="00EF03B4" w:rsidP="00EF03B4">
      <w:pPr>
        <w:spacing w:after="0" w:line="300" w:lineRule="auto"/>
        <w:ind w:left="851" w:hanging="851"/>
        <w:jc w:val="both"/>
        <w:rPr>
          <w:rFonts w:ascii="Times New Roman" w:hAnsi="Times New Roman" w:cs="Times New Roman"/>
          <w:sz w:val="24"/>
          <w:szCs w:val="24"/>
          <w:lang w:val="en-US"/>
        </w:rPr>
      </w:pPr>
    </w:p>
    <w:p w14:paraId="22AD0D40" w14:textId="77777777" w:rsidR="00EF03B4" w:rsidRDefault="00EF03B4" w:rsidP="00EF03B4">
      <w:pPr>
        <w:spacing w:after="0" w:line="300" w:lineRule="auto"/>
        <w:ind w:left="851" w:hanging="851"/>
        <w:jc w:val="both"/>
        <w:rPr>
          <w:rFonts w:ascii="Times New Roman" w:hAnsi="Times New Roman" w:cs="Times New Roman"/>
          <w:sz w:val="24"/>
          <w:szCs w:val="24"/>
        </w:rPr>
      </w:pPr>
      <w:r w:rsidRPr="00EF03B4">
        <w:rPr>
          <w:rFonts w:ascii="Times New Roman" w:hAnsi="Times New Roman" w:cs="Times New Roman"/>
          <w:sz w:val="24"/>
          <w:szCs w:val="24"/>
          <w:lang w:val="es-PE"/>
        </w:rPr>
        <w:t>Ro</w:t>
      </w:r>
      <w:r w:rsidRPr="001D7CF7">
        <w:rPr>
          <w:rFonts w:ascii="Times New Roman" w:hAnsi="Times New Roman" w:cs="Times New Roman"/>
          <w:sz w:val="24"/>
          <w:szCs w:val="24"/>
        </w:rPr>
        <w:t>mero, A. (2019). Prisionización: estructura y dinámica del fenómeno en cárceles estatales del sistema penal chileno.</w:t>
      </w:r>
      <w:r w:rsidRPr="001D7CF7">
        <w:rPr>
          <w:rFonts w:ascii="Times New Roman" w:hAnsi="Times New Roman" w:cs="Times New Roman"/>
          <w:b/>
          <w:sz w:val="24"/>
          <w:szCs w:val="24"/>
        </w:rPr>
        <w:t xml:space="preserve"> URVIO, Revista Latinoamericana de Estudios de Seguridad</w:t>
      </w:r>
      <w:r w:rsidRPr="001D7CF7">
        <w:rPr>
          <w:rFonts w:ascii="Times New Roman" w:hAnsi="Times New Roman" w:cs="Times New Roman"/>
          <w:sz w:val="24"/>
          <w:szCs w:val="24"/>
        </w:rPr>
        <w:t xml:space="preserve">, (24), pp. 42-58. </w:t>
      </w:r>
    </w:p>
    <w:p w14:paraId="63E21207" w14:textId="77777777" w:rsidR="00EF03B4" w:rsidRDefault="00EF03B4" w:rsidP="00EF03B4">
      <w:pPr>
        <w:spacing w:after="0" w:line="300" w:lineRule="auto"/>
        <w:ind w:left="851" w:hanging="851"/>
        <w:jc w:val="both"/>
        <w:rPr>
          <w:rFonts w:ascii="Times New Roman" w:hAnsi="Times New Roman" w:cs="Times New Roman"/>
          <w:sz w:val="24"/>
          <w:szCs w:val="24"/>
        </w:rPr>
      </w:pPr>
    </w:p>
    <w:p w14:paraId="72DA7390" w14:textId="77777777" w:rsidR="00EF03B4" w:rsidRPr="001D7CF7" w:rsidRDefault="00EF03B4" w:rsidP="00EF03B4">
      <w:pPr>
        <w:spacing w:after="0" w:line="30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Tocora, F. (2013). Cárceles: laberintos y cerrojos. </w:t>
      </w:r>
      <w:r w:rsidRPr="00FA37C6">
        <w:rPr>
          <w:rFonts w:ascii="Times New Roman" w:hAnsi="Times New Roman" w:cs="Times New Roman"/>
          <w:b/>
          <w:sz w:val="24"/>
          <w:szCs w:val="24"/>
        </w:rPr>
        <w:t>Revista Nuevo Foro Penal, 9</w:t>
      </w:r>
      <w:r>
        <w:rPr>
          <w:rFonts w:ascii="Times New Roman" w:hAnsi="Times New Roman" w:cs="Times New Roman"/>
          <w:sz w:val="24"/>
          <w:szCs w:val="24"/>
        </w:rPr>
        <w:t xml:space="preserve"> (80), pp. 135-162.</w:t>
      </w:r>
    </w:p>
    <w:p w14:paraId="41905BBD" w14:textId="77777777" w:rsidR="00EF03B4" w:rsidRDefault="00EF03B4" w:rsidP="00EF03B4"/>
    <w:p w14:paraId="3B719622" w14:textId="77777777" w:rsidR="00EF03B4" w:rsidRPr="00275D36" w:rsidRDefault="00EF03B4" w:rsidP="00F0252C">
      <w:pPr>
        <w:spacing w:after="0" w:line="300" w:lineRule="auto"/>
        <w:jc w:val="both"/>
        <w:rPr>
          <w:rFonts w:ascii="Arial" w:hAnsi="Arial" w:cs="Arial"/>
          <w:b/>
          <w:sz w:val="24"/>
          <w:szCs w:val="24"/>
        </w:rPr>
      </w:pPr>
    </w:p>
    <w:sectPr w:rsidR="00EF03B4" w:rsidRPr="00275D36" w:rsidSect="001B034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3F9C7" w14:textId="77777777" w:rsidR="008944D4" w:rsidRDefault="008944D4" w:rsidP="00275D36">
      <w:pPr>
        <w:spacing w:after="0" w:line="240" w:lineRule="auto"/>
      </w:pPr>
      <w:r>
        <w:separator/>
      </w:r>
    </w:p>
  </w:endnote>
  <w:endnote w:type="continuationSeparator" w:id="0">
    <w:p w14:paraId="21C92A72" w14:textId="77777777" w:rsidR="008944D4" w:rsidRDefault="008944D4" w:rsidP="0027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AB436" w14:textId="77777777" w:rsidR="008944D4" w:rsidRDefault="008944D4" w:rsidP="00275D36">
      <w:pPr>
        <w:spacing w:after="0" w:line="240" w:lineRule="auto"/>
      </w:pPr>
      <w:r>
        <w:separator/>
      </w:r>
    </w:p>
  </w:footnote>
  <w:footnote w:type="continuationSeparator" w:id="0">
    <w:p w14:paraId="4EBD32D8" w14:textId="77777777" w:rsidR="008944D4" w:rsidRDefault="008944D4" w:rsidP="00275D36">
      <w:pPr>
        <w:spacing w:after="0" w:line="240" w:lineRule="auto"/>
      </w:pPr>
      <w:r>
        <w:continuationSeparator/>
      </w:r>
    </w:p>
  </w:footnote>
  <w:footnote w:id="1">
    <w:p w14:paraId="6FA118D9" w14:textId="007DB643" w:rsidR="00275D36" w:rsidRPr="00275D36" w:rsidRDefault="00275D36">
      <w:pPr>
        <w:pStyle w:val="Textonotapie"/>
        <w:rPr>
          <w:lang w:val="es-PE"/>
        </w:rPr>
      </w:pPr>
      <w:r>
        <w:rPr>
          <w:rStyle w:val="Refdenotaalpie"/>
        </w:rPr>
        <w:footnoteRef/>
      </w:r>
      <w:r>
        <w:t xml:space="preserve"> </w:t>
      </w:r>
      <w:r w:rsidR="00C4410D">
        <w:rPr>
          <w:lang w:val="es-PE"/>
        </w:rPr>
        <w:t>Fiscal Provincial Titular del Quinto Despacho de la Fiscalía Supraprovincial Corporativa Especializada en Delitos de Corrupción de Funcionarios, Lima – Perú, Abogado, Magister</w:t>
      </w:r>
      <w:r w:rsidR="00A33318">
        <w:rPr>
          <w:lang w:val="es-PE"/>
        </w:rPr>
        <w:t xml:space="preserve"> en Derecho Civil y Comercial</w:t>
      </w:r>
      <w:r w:rsidR="00C4410D">
        <w:rPr>
          <w:lang w:val="es-P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43219"/>
    <w:multiLevelType w:val="hybridMultilevel"/>
    <w:tmpl w:val="5922DEA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40E96787"/>
    <w:multiLevelType w:val="hybridMultilevel"/>
    <w:tmpl w:val="E460D26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45906D57"/>
    <w:multiLevelType w:val="hybridMultilevel"/>
    <w:tmpl w:val="CDAE2DB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2B937B3"/>
    <w:multiLevelType w:val="hybridMultilevel"/>
    <w:tmpl w:val="50122730"/>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75B7402F"/>
    <w:multiLevelType w:val="hybridMultilevel"/>
    <w:tmpl w:val="80D6159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2C"/>
    <w:rsid w:val="001B0340"/>
    <w:rsid w:val="00275D36"/>
    <w:rsid w:val="0038270A"/>
    <w:rsid w:val="006D4F97"/>
    <w:rsid w:val="008944D4"/>
    <w:rsid w:val="00A33318"/>
    <w:rsid w:val="00A94C7E"/>
    <w:rsid w:val="00B9486B"/>
    <w:rsid w:val="00C4410D"/>
    <w:rsid w:val="00C805E1"/>
    <w:rsid w:val="00CF7C18"/>
    <w:rsid w:val="00D500AD"/>
    <w:rsid w:val="00EF03B4"/>
    <w:rsid w:val="00F0252C"/>
    <w:rsid w:val="00F25B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D023"/>
  <w15:docId w15:val="{AC861561-4FE6-A446-B412-56A78CF0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2C"/>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252C"/>
    <w:pPr>
      <w:ind w:left="720"/>
      <w:contextualSpacing/>
    </w:pPr>
  </w:style>
  <w:style w:type="table" w:styleId="Tablaconcuadrcula">
    <w:name w:val="Table Grid"/>
    <w:basedOn w:val="Tablanormal"/>
    <w:uiPriority w:val="39"/>
    <w:rsid w:val="00F0252C"/>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0252C"/>
    <w:rPr>
      <w:rFonts w:ascii="Times New Roman" w:eastAsiaTheme="minorEastAsia" w:hAnsi="Times New Roman" w:cs="Times New Roman"/>
      <w:lang w:eastAsia="es-PE"/>
    </w:rPr>
  </w:style>
  <w:style w:type="paragraph" w:styleId="Sinespaciado">
    <w:name w:val="No Spacing"/>
    <w:link w:val="SinespaciadoCar"/>
    <w:uiPriority w:val="1"/>
    <w:qFormat/>
    <w:rsid w:val="00F0252C"/>
    <w:pPr>
      <w:spacing w:after="0" w:line="240" w:lineRule="auto"/>
    </w:pPr>
    <w:rPr>
      <w:rFonts w:ascii="Times New Roman" w:eastAsiaTheme="minorEastAsia" w:hAnsi="Times New Roman" w:cs="Times New Roman"/>
      <w:lang w:eastAsia="es-PE"/>
    </w:rPr>
  </w:style>
  <w:style w:type="paragraph" w:styleId="Textodeglobo">
    <w:name w:val="Balloon Text"/>
    <w:basedOn w:val="Normal"/>
    <w:link w:val="TextodegloboCar"/>
    <w:uiPriority w:val="99"/>
    <w:semiHidden/>
    <w:unhideWhenUsed/>
    <w:rsid w:val="00275D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D36"/>
    <w:rPr>
      <w:rFonts w:ascii="Tahoma" w:hAnsi="Tahoma" w:cs="Tahoma"/>
      <w:sz w:val="16"/>
      <w:szCs w:val="16"/>
      <w:lang w:val="es-VE"/>
    </w:rPr>
  </w:style>
  <w:style w:type="paragraph" w:styleId="Textonotapie">
    <w:name w:val="footnote text"/>
    <w:basedOn w:val="Normal"/>
    <w:link w:val="TextonotapieCar"/>
    <w:uiPriority w:val="99"/>
    <w:semiHidden/>
    <w:unhideWhenUsed/>
    <w:rsid w:val="00275D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5D36"/>
    <w:rPr>
      <w:sz w:val="20"/>
      <w:szCs w:val="20"/>
      <w:lang w:val="es-VE"/>
    </w:rPr>
  </w:style>
  <w:style w:type="character" w:styleId="Refdenotaalpie">
    <w:name w:val="footnote reference"/>
    <w:basedOn w:val="Fuentedeprrafopredeter"/>
    <w:uiPriority w:val="99"/>
    <w:semiHidden/>
    <w:unhideWhenUsed/>
    <w:rsid w:val="00275D36"/>
    <w:rPr>
      <w:vertAlign w:val="superscript"/>
    </w:rPr>
  </w:style>
  <w:style w:type="paragraph" w:customStyle="1" w:styleId="Default">
    <w:name w:val="Default"/>
    <w:rsid w:val="00C441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3027D-4D55-3F41-971E-5486F1F5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6144</Words>
  <Characters>33792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El Sistema Carcelario como Institución Total</vt:lpstr>
    </vt:vector>
  </TitlesOfParts>
  <Company>postgrado – universidad de buenos aires</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Sistema Carcelario como Institución Total</dc:title>
  <dc:subject>Teoría propuesta por Goffman</dc:subject>
  <dc:creator>Elvis James Suárez Ferrer</dc:creator>
  <cp:keywords/>
  <dc:description/>
  <cp:lastModifiedBy>User</cp:lastModifiedBy>
  <cp:revision>2</cp:revision>
  <dcterms:created xsi:type="dcterms:W3CDTF">2021-02-05T22:07:00Z</dcterms:created>
  <dcterms:modified xsi:type="dcterms:W3CDTF">2021-02-05T22:07:00Z</dcterms:modified>
</cp:coreProperties>
</file>