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376A7" w14:textId="6D237159" w:rsidR="00535919" w:rsidRPr="00535919" w:rsidRDefault="00535919" w:rsidP="0063009B">
      <w:pPr>
        <w:spacing w:line="240" w:lineRule="auto"/>
        <w:jc w:val="center"/>
        <w:rPr>
          <w:rFonts w:ascii="Times New Roman" w:hAnsi="Times New Roman" w:cs="Times New Roman"/>
          <w:b/>
          <w:bCs/>
          <w:sz w:val="24"/>
          <w:szCs w:val="24"/>
        </w:rPr>
      </w:pPr>
      <w:r w:rsidRPr="00535919">
        <w:rPr>
          <w:rFonts w:ascii="Times New Roman" w:hAnsi="Times New Roman" w:cs="Times New Roman"/>
          <w:b/>
          <w:bCs/>
          <w:sz w:val="24"/>
          <w:szCs w:val="24"/>
        </w:rPr>
        <w:t>PROCESO DE ACREDITACIÓN EN LA FORMACIÓN PROFESIONAL DE LOS ESTUDIANTES DE CIENCIAS CONTABLES, ECONÓMICAS Y FINANCIERAS DE LAS UNIVERSIDADES DEL PERÚ</w:t>
      </w:r>
    </w:p>
    <w:p w14:paraId="5EABB44A" w14:textId="6B76CC82" w:rsidR="00535919" w:rsidRDefault="00535919" w:rsidP="0063009B">
      <w:pPr>
        <w:pStyle w:val="Textoindependiente"/>
        <w:kinsoku w:val="0"/>
        <w:overflowPunct w:val="0"/>
        <w:spacing w:before="11"/>
        <w:jc w:val="center"/>
        <w:rPr>
          <w:rFonts w:eastAsiaTheme="minorHAnsi"/>
          <w:lang w:val="en-US" w:eastAsia="en-US"/>
        </w:rPr>
      </w:pPr>
      <w:r w:rsidRPr="00535919">
        <w:rPr>
          <w:rFonts w:eastAsiaTheme="minorHAnsi"/>
          <w:lang w:val="en-US" w:eastAsia="en-US"/>
        </w:rPr>
        <w:t>Accreditation process in the professional training of students of accounting, economic and financial sciences of the Universities of Peru</w:t>
      </w:r>
    </w:p>
    <w:p w14:paraId="05AEDC6B" w14:textId="77777777" w:rsidR="00535919" w:rsidRPr="00535919" w:rsidRDefault="00535919" w:rsidP="0063009B">
      <w:pPr>
        <w:pStyle w:val="Textoindependiente"/>
        <w:kinsoku w:val="0"/>
        <w:overflowPunct w:val="0"/>
        <w:spacing w:before="11"/>
        <w:jc w:val="center"/>
        <w:rPr>
          <w:rFonts w:eastAsiaTheme="minorHAnsi"/>
          <w:lang w:val="en-US" w:eastAsia="en-US"/>
        </w:rPr>
      </w:pPr>
    </w:p>
    <w:p w14:paraId="3EBB1F29" w14:textId="02864397" w:rsidR="0063009B" w:rsidRPr="004950A1" w:rsidRDefault="00B82976" w:rsidP="0063009B">
      <w:pPr>
        <w:pStyle w:val="Textoindependiente"/>
        <w:kinsoku w:val="0"/>
        <w:overflowPunct w:val="0"/>
        <w:spacing w:before="11"/>
        <w:jc w:val="center"/>
        <w:rPr>
          <w:rFonts w:ascii="Arial" w:hAnsi="Arial" w:cs="Arial"/>
          <w:sz w:val="26"/>
          <w:szCs w:val="26"/>
        </w:rPr>
      </w:pPr>
      <w:bookmarkStart w:id="0" w:name="_GoBack"/>
      <w:r w:rsidRPr="004950A1">
        <w:rPr>
          <w:rFonts w:ascii="Arial" w:hAnsi="Arial" w:cs="Arial"/>
        </w:rPr>
        <w:t xml:space="preserve">Inés </w:t>
      </w:r>
      <w:proofErr w:type="spellStart"/>
      <w:r w:rsidRPr="004950A1">
        <w:rPr>
          <w:rFonts w:ascii="Arial" w:hAnsi="Arial" w:cs="Arial"/>
        </w:rPr>
        <w:t>Viza</w:t>
      </w:r>
      <w:proofErr w:type="spellEnd"/>
      <w:r w:rsidRPr="004950A1">
        <w:rPr>
          <w:rFonts w:ascii="Arial" w:hAnsi="Arial" w:cs="Arial"/>
        </w:rPr>
        <w:t xml:space="preserve"> </w:t>
      </w:r>
      <w:proofErr w:type="spellStart"/>
      <w:r w:rsidRPr="004950A1">
        <w:rPr>
          <w:rFonts w:ascii="Arial" w:hAnsi="Arial" w:cs="Arial"/>
        </w:rPr>
        <w:t>Pucllas</w:t>
      </w:r>
      <w:proofErr w:type="spellEnd"/>
    </w:p>
    <w:bookmarkEnd w:id="0"/>
    <w:p w14:paraId="28CD3C1E" w14:textId="08A715AA" w:rsidR="0017421D" w:rsidRPr="004950A1" w:rsidRDefault="0017421D" w:rsidP="0063009B">
      <w:pPr>
        <w:spacing w:line="240" w:lineRule="auto"/>
        <w:jc w:val="center"/>
        <w:rPr>
          <w:rFonts w:ascii="Arial" w:hAnsi="Arial" w:cs="Arial"/>
          <w:b/>
          <w:bCs/>
          <w:sz w:val="18"/>
          <w:szCs w:val="18"/>
        </w:rPr>
      </w:pPr>
      <w:r w:rsidRPr="00C86005">
        <w:rPr>
          <w:rFonts w:ascii="Times New Roman" w:hAnsi="Times New Roman" w:cs="Times New Roman"/>
          <w:noProof/>
          <w:sz w:val="20"/>
          <w:szCs w:val="18"/>
          <w:lang w:eastAsia="es-PE"/>
        </w:rPr>
        <mc:AlternateContent>
          <mc:Choice Requires="wps">
            <w:drawing>
              <wp:anchor distT="0" distB="0" distL="114300" distR="114300" simplePos="0" relativeHeight="251659264" behindDoc="0" locked="0" layoutInCell="1" allowOverlap="1" wp14:anchorId="5F00B476" wp14:editId="32ABA123">
                <wp:simplePos x="0" y="0"/>
                <wp:positionH relativeFrom="margin">
                  <wp:posOffset>-28575</wp:posOffset>
                </wp:positionH>
                <wp:positionV relativeFrom="paragraph">
                  <wp:posOffset>74930</wp:posOffset>
                </wp:positionV>
                <wp:extent cx="5450774" cy="0"/>
                <wp:effectExtent l="0" t="0" r="0" b="0"/>
                <wp:wrapNone/>
                <wp:docPr id="1" name="Conector recto 1"/>
                <wp:cNvGraphicFramePr/>
                <a:graphic xmlns:a="http://schemas.openxmlformats.org/drawingml/2006/main">
                  <a:graphicData uri="http://schemas.microsoft.com/office/word/2010/wordprocessingShape">
                    <wps:wsp>
                      <wps:cNvCnPr/>
                      <wps:spPr>
                        <a:xfrm flipV="1">
                          <a:off x="0" y="0"/>
                          <a:ext cx="545077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3B3EFEC5"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5pt,5.9pt" to="426.9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" strokecolor="windowText" strokeweight=".5pt">
                <v:stroke joinstyle="miter"/>
                <w10:wrap anchorx="margin"/>
              </v:line>
            </w:pict>
          </mc:Fallback>
        </mc:AlternateContent>
      </w:r>
    </w:p>
    <w:p w14:paraId="64880724" w14:textId="77777777" w:rsidR="0017421D" w:rsidRPr="00C86005" w:rsidRDefault="0017421D" w:rsidP="0017421D">
      <w:pPr>
        <w:pStyle w:val="Sinespaciado"/>
        <w:rPr>
          <w:rFonts w:ascii="Arial" w:hAnsi="Arial" w:cs="Arial"/>
          <w:b/>
          <w:bCs/>
          <w:sz w:val="18"/>
          <w:szCs w:val="18"/>
        </w:rPr>
      </w:pPr>
      <w:r w:rsidRPr="00C86005">
        <w:rPr>
          <w:rFonts w:ascii="Arial" w:hAnsi="Arial" w:cs="Arial"/>
          <w:b/>
          <w:bCs/>
          <w:sz w:val="18"/>
          <w:szCs w:val="18"/>
        </w:rPr>
        <w:t>RESUMEN</w:t>
      </w:r>
    </w:p>
    <w:p w14:paraId="5186CB6A" w14:textId="77777777" w:rsidR="0017421D" w:rsidRPr="00C86005" w:rsidRDefault="0017421D" w:rsidP="0017421D">
      <w:pPr>
        <w:pStyle w:val="Sinespaciado"/>
        <w:rPr>
          <w:rFonts w:ascii="Arial" w:hAnsi="Arial" w:cs="Arial"/>
          <w:b/>
          <w:bCs/>
          <w:sz w:val="18"/>
          <w:szCs w:val="18"/>
        </w:rPr>
      </w:pPr>
    </w:p>
    <w:p w14:paraId="30D90E19" w14:textId="070542A9" w:rsidR="00535919" w:rsidRDefault="0017421D" w:rsidP="0063009B">
      <w:pPr>
        <w:pStyle w:val="Sinespaciado"/>
        <w:jc w:val="both"/>
        <w:rPr>
          <w:rFonts w:ascii="Times New Roman" w:hAnsi="Times New Roman" w:cs="Times New Roman"/>
          <w:sz w:val="20"/>
          <w:szCs w:val="20"/>
        </w:rPr>
      </w:pPr>
      <w:r w:rsidRPr="00C86005">
        <w:rPr>
          <w:rFonts w:ascii="Times New Roman" w:hAnsi="Times New Roman" w:cs="Times New Roman"/>
          <w:sz w:val="20"/>
          <w:szCs w:val="20"/>
        </w:rPr>
        <w:t xml:space="preserve">La investigación tuvo por </w:t>
      </w:r>
      <w:r w:rsidR="004950A1">
        <w:rPr>
          <w:rFonts w:ascii="Times New Roman" w:hAnsi="Times New Roman" w:cs="Times New Roman"/>
          <w:sz w:val="20"/>
          <w:szCs w:val="20"/>
        </w:rPr>
        <w:t>objetivo d</w:t>
      </w:r>
      <w:r w:rsidR="00535919" w:rsidRPr="00535919">
        <w:rPr>
          <w:rFonts w:ascii="Times New Roman" w:hAnsi="Times New Roman" w:cs="Times New Roman"/>
          <w:sz w:val="20"/>
          <w:szCs w:val="20"/>
        </w:rPr>
        <w:t>eterminar cómo se relacionará el proceso de acreditación en la formación profesional de los estudiantes de Ciencias Contables, Económicas y Financieras de la Universidad de San Martín de Porres, Universidad Nacional Federico Villareal y la Universidad Nacional Daniel Alcides Carrión; para lo cual se utilizó la metodología de la investigación científica, instrumento que sirvió para desarrollar aspectos importantes de la tesis, desde su primer capítulo hasta los anexos correspondientes.</w:t>
      </w:r>
      <w:r w:rsidR="00535919" w:rsidRPr="00535919">
        <w:t xml:space="preserve"> </w:t>
      </w:r>
      <w:r w:rsidR="00535919" w:rsidRPr="00535919">
        <w:rPr>
          <w:rFonts w:ascii="Times New Roman" w:hAnsi="Times New Roman" w:cs="Times New Roman"/>
          <w:sz w:val="20"/>
          <w:szCs w:val="20"/>
        </w:rPr>
        <w:t>También se plantearon puntos importantes donde se dio a conocer la problemática de la Universidad de San Martín de Porres, Universidad Nacional Federico Villarreal y la Universidad Nacional Alcides Carrión sobre el proceso de acreditación en la formación profesional de sus estudiantes, de manera que sin esta acreditación resultaría difícil discernir si estas instituciones tienen capacidad académica, organizativa y económica para cumplir con la oferta educativa.</w:t>
      </w:r>
      <w:r w:rsidR="00535919" w:rsidRPr="00535919">
        <w:t xml:space="preserve"> </w:t>
      </w:r>
      <w:r w:rsidR="00535919" w:rsidRPr="00535919">
        <w:rPr>
          <w:rFonts w:ascii="Times New Roman" w:hAnsi="Times New Roman" w:cs="Times New Roman"/>
          <w:sz w:val="20"/>
          <w:szCs w:val="20"/>
        </w:rPr>
        <w:t>tipo de investigación es de carácter descriptivo-explicativo. Se utilizó un diseño ex post facto transversal-correlacional</w:t>
      </w:r>
      <w:r w:rsidR="00535919">
        <w:rPr>
          <w:rFonts w:ascii="Times New Roman" w:hAnsi="Times New Roman" w:cs="Times New Roman"/>
          <w:sz w:val="20"/>
          <w:szCs w:val="20"/>
        </w:rPr>
        <w:t xml:space="preserve">, </w:t>
      </w:r>
      <w:r w:rsidR="00535919" w:rsidRPr="00535919">
        <w:rPr>
          <w:rFonts w:ascii="Times New Roman" w:hAnsi="Times New Roman" w:cs="Times New Roman"/>
          <w:sz w:val="20"/>
          <w:szCs w:val="20"/>
        </w:rPr>
        <w:t>La población y muestra está constituida por 350 entre estudiantes</w:t>
      </w:r>
      <w:r w:rsidR="00535919">
        <w:rPr>
          <w:rFonts w:ascii="Times New Roman" w:hAnsi="Times New Roman" w:cs="Times New Roman"/>
          <w:sz w:val="20"/>
          <w:szCs w:val="20"/>
        </w:rPr>
        <w:t xml:space="preserve">, </w:t>
      </w:r>
      <w:r w:rsidR="00535919" w:rsidRPr="00535919">
        <w:rPr>
          <w:rFonts w:ascii="Times New Roman" w:hAnsi="Times New Roman" w:cs="Times New Roman"/>
          <w:sz w:val="20"/>
          <w:szCs w:val="20"/>
        </w:rPr>
        <w:t>la investigación ha determinado que el proceso de acreditación en las universidades, Universidad de San Martín de Porres (USMP), Universidad Nacional Federico Villareal (UNFV) y la Universidad Nacional Daniel Alcides Carrión (UNDAC), tiene que ser desarrollados adecuadamente ya que así se logra alcanzar la calidad de la formación profesional de los estudiantes de ciencias financieras y contables</w:t>
      </w:r>
      <w:r w:rsidR="00535919">
        <w:rPr>
          <w:rFonts w:ascii="Times New Roman" w:hAnsi="Times New Roman" w:cs="Times New Roman"/>
          <w:sz w:val="20"/>
          <w:szCs w:val="20"/>
        </w:rPr>
        <w:t>.</w:t>
      </w:r>
    </w:p>
    <w:p w14:paraId="7252C7DC" w14:textId="77777777" w:rsidR="00535919" w:rsidRDefault="00535919" w:rsidP="0063009B">
      <w:pPr>
        <w:pStyle w:val="Sinespaciado"/>
        <w:jc w:val="both"/>
        <w:rPr>
          <w:rFonts w:ascii="Times New Roman" w:hAnsi="Times New Roman" w:cs="Times New Roman"/>
          <w:sz w:val="20"/>
          <w:szCs w:val="20"/>
        </w:rPr>
      </w:pPr>
    </w:p>
    <w:p w14:paraId="2A0D87EF" w14:textId="51BC3164" w:rsidR="0017421D" w:rsidRPr="00C86005" w:rsidRDefault="0063009B" w:rsidP="00535919">
      <w:pPr>
        <w:pStyle w:val="Sinespaciado"/>
        <w:jc w:val="both"/>
        <w:rPr>
          <w:rFonts w:ascii="Times New Roman" w:hAnsi="Times New Roman" w:cs="Times New Roman"/>
          <w:sz w:val="20"/>
          <w:szCs w:val="20"/>
        </w:rPr>
      </w:pPr>
      <w:r w:rsidRPr="0063009B">
        <w:rPr>
          <w:rFonts w:ascii="Times New Roman" w:hAnsi="Times New Roman" w:cs="Times New Roman"/>
          <w:b/>
          <w:bCs/>
          <w:sz w:val="20"/>
          <w:szCs w:val="20"/>
        </w:rPr>
        <w:t>Palabras clave</w:t>
      </w:r>
      <w:r w:rsidRPr="0063009B">
        <w:rPr>
          <w:rFonts w:ascii="Times New Roman" w:hAnsi="Times New Roman" w:cs="Times New Roman"/>
          <w:sz w:val="20"/>
          <w:szCs w:val="20"/>
        </w:rPr>
        <w:t xml:space="preserve">: </w:t>
      </w:r>
      <w:r w:rsidR="00535919" w:rsidRPr="00535919">
        <w:rPr>
          <w:rFonts w:ascii="Times New Roman" w:hAnsi="Times New Roman" w:cs="Times New Roman"/>
          <w:sz w:val="20"/>
          <w:szCs w:val="20"/>
        </w:rPr>
        <w:t>proceso de acreditación</w:t>
      </w:r>
      <w:r w:rsidR="00535919">
        <w:rPr>
          <w:rFonts w:ascii="Times New Roman" w:hAnsi="Times New Roman" w:cs="Times New Roman"/>
          <w:sz w:val="20"/>
          <w:szCs w:val="20"/>
        </w:rPr>
        <w:t>-</w:t>
      </w:r>
      <w:r w:rsidR="00535919" w:rsidRPr="00535919">
        <w:rPr>
          <w:rFonts w:ascii="Times New Roman" w:hAnsi="Times New Roman" w:cs="Times New Roman"/>
          <w:sz w:val="20"/>
          <w:szCs w:val="20"/>
        </w:rPr>
        <w:t xml:space="preserve"> formación profesional.</w:t>
      </w:r>
      <w:r w:rsidR="0017421D" w:rsidRPr="00C86005">
        <w:rPr>
          <w:rFonts w:ascii="Times New Roman" w:hAnsi="Times New Roman" w:cs="Times New Roman"/>
          <w:noProof/>
          <w:sz w:val="20"/>
          <w:szCs w:val="20"/>
          <w:lang w:eastAsia="es-PE"/>
        </w:rPr>
        <mc:AlternateContent>
          <mc:Choice Requires="wps">
            <w:drawing>
              <wp:anchor distT="0" distB="0" distL="114300" distR="114300" simplePos="0" relativeHeight="251660288" behindDoc="0" locked="0" layoutInCell="1" allowOverlap="1" wp14:anchorId="6913E891" wp14:editId="3BCDEAD4">
                <wp:simplePos x="0" y="0"/>
                <wp:positionH relativeFrom="margin">
                  <wp:align>center</wp:align>
                </wp:positionH>
                <wp:positionV relativeFrom="paragraph">
                  <wp:posOffset>181099</wp:posOffset>
                </wp:positionV>
                <wp:extent cx="5462650" cy="23750"/>
                <wp:effectExtent l="0" t="0" r="24130" b="33655"/>
                <wp:wrapNone/>
                <wp:docPr id="2" name="Conector recto 2"/>
                <wp:cNvGraphicFramePr/>
                <a:graphic xmlns:a="http://schemas.openxmlformats.org/drawingml/2006/main">
                  <a:graphicData uri="http://schemas.microsoft.com/office/word/2010/wordprocessingShape">
                    <wps:wsp>
                      <wps:cNvCnPr/>
                      <wps:spPr>
                        <a:xfrm flipV="1">
                          <a:off x="0" y="0"/>
                          <a:ext cx="5462650" cy="237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61037686" id="Conector recto 2"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4.25pt" to="430.1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" strokecolor="windowText" strokeweight=".5pt">
                <v:stroke joinstyle="miter"/>
                <w10:wrap anchorx="margin"/>
              </v:line>
            </w:pict>
          </mc:Fallback>
        </mc:AlternateContent>
      </w:r>
    </w:p>
    <w:p w14:paraId="41B2A7F5" w14:textId="77777777" w:rsidR="00535919" w:rsidRDefault="00535919" w:rsidP="0017421D">
      <w:pPr>
        <w:rPr>
          <w:rFonts w:ascii="Arial" w:hAnsi="Arial" w:cs="Arial"/>
          <w:b/>
          <w:bCs/>
          <w:sz w:val="18"/>
          <w:szCs w:val="18"/>
        </w:rPr>
      </w:pPr>
    </w:p>
    <w:p w14:paraId="6424B1C4" w14:textId="3BBFA1E5" w:rsidR="0017421D" w:rsidRPr="00C86005" w:rsidRDefault="0017421D" w:rsidP="0017421D">
      <w:pPr>
        <w:rPr>
          <w:rFonts w:ascii="Arial" w:hAnsi="Arial" w:cs="Arial"/>
          <w:b/>
          <w:bCs/>
          <w:sz w:val="18"/>
          <w:szCs w:val="18"/>
          <w:lang w:val="en-US"/>
        </w:rPr>
      </w:pPr>
      <w:r w:rsidRPr="00C86005">
        <w:rPr>
          <w:rFonts w:ascii="Arial" w:hAnsi="Arial" w:cs="Arial"/>
          <w:b/>
          <w:bCs/>
          <w:sz w:val="18"/>
          <w:szCs w:val="18"/>
          <w:lang w:val="en-US"/>
        </w:rPr>
        <w:t>ABSTRACT</w:t>
      </w:r>
    </w:p>
    <w:p w14:paraId="311D5B3F" w14:textId="0856C315" w:rsidR="00CD2D5B" w:rsidRPr="00665BE8" w:rsidRDefault="00535919" w:rsidP="00CD2D5B">
      <w:pPr>
        <w:spacing w:after="0"/>
        <w:jc w:val="both"/>
        <w:rPr>
          <w:rFonts w:ascii="Times New Roman" w:hAnsi="Times New Roman" w:cs="Times New Roman"/>
          <w:b/>
          <w:bCs/>
          <w:sz w:val="20"/>
          <w:szCs w:val="20"/>
          <w:lang w:val="en-US"/>
        </w:rPr>
      </w:pPr>
      <w:r w:rsidRPr="00535919">
        <w:rPr>
          <w:rFonts w:ascii="Times New Roman" w:hAnsi="Times New Roman" w:cs="Times New Roman"/>
          <w:sz w:val="20"/>
          <w:szCs w:val="20"/>
          <w:lang w:val="en-US"/>
        </w:rPr>
        <w:t xml:space="preserve">The investigation had to determine how the accreditation process will be related in the professional training of Accounting, Economic and Financial Sciences students of the San Martín de </w:t>
      </w:r>
      <w:proofErr w:type="spellStart"/>
      <w:r w:rsidRPr="00535919">
        <w:rPr>
          <w:rFonts w:ascii="Times New Roman" w:hAnsi="Times New Roman" w:cs="Times New Roman"/>
          <w:sz w:val="20"/>
          <w:szCs w:val="20"/>
          <w:lang w:val="en-US"/>
        </w:rPr>
        <w:t>Porres</w:t>
      </w:r>
      <w:proofErr w:type="spellEnd"/>
      <w:r w:rsidRPr="00535919">
        <w:rPr>
          <w:rFonts w:ascii="Times New Roman" w:hAnsi="Times New Roman" w:cs="Times New Roman"/>
          <w:sz w:val="20"/>
          <w:szCs w:val="20"/>
          <w:lang w:val="en-US"/>
        </w:rPr>
        <w:t xml:space="preserve"> University, Federico Villareal National University and the Daniel Alcides </w:t>
      </w:r>
      <w:proofErr w:type="spellStart"/>
      <w:r w:rsidRPr="00535919">
        <w:rPr>
          <w:rFonts w:ascii="Times New Roman" w:hAnsi="Times New Roman" w:cs="Times New Roman"/>
          <w:sz w:val="20"/>
          <w:szCs w:val="20"/>
          <w:lang w:val="en-US"/>
        </w:rPr>
        <w:t>Carrión</w:t>
      </w:r>
      <w:proofErr w:type="spellEnd"/>
      <w:r w:rsidRPr="00535919">
        <w:rPr>
          <w:rFonts w:ascii="Times New Roman" w:hAnsi="Times New Roman" w:cs="Times New Roman"/>
          <w:sz w:val="20"/>
          <w:szCs w:val="20"/>
          <w:lang w:val="en-US"/>
        </w:rPr>
        <w:t xml:space="preserve"> National University; For which the scientific research methodology was used, an instrument that served to develop important aspects of the thesis, from its first chapter to the corresponding annexes. Important points were also raised where the problems of the University of San Martín de </w:t>
      </w:r>
      <w:proofErr w:type="spellStart"/>
      <w:r w:rsidRPr="00535919">
        <w:rPr>
          <w:rFonts w:ascii="Times New Roman" w:hAnsi="Times New Roman" w:cs="Times New Roman"/>
          <w:sz w:val="20"/>
          <w:szCs w:val="20"/>
          <w:lang w:val="en-US"/>
        </w:rPr>
        <w:t>Porres</w:t>
      </w:r>
      <w:proofErr w:type="spellEnd"/>
      <w:r w:rsidRPr="00535919">
        <w:rPr>
          <w:rFonts w:ascii="Times New Roman" w:hAnsi="Times New Roman" w:cs="Times New Roman"/>
          <w:sz w:val="20"/>
          <w:szCs w:val="20"/>
          <w:lang w:val="en-US"/>
        </w:rPr>
        <w:t xml:space="preserve">, the National University Federico Villarreal and the National University Alcides </w:t>
      </w:r>
      <w:proofErr w:type="spellStart"/>
      <w:r w:rsidRPr="00535919">
        <w:rPr>
          <w:rFonts w:ascii="Times New Roman" w:hAnsi="Times New Roman" w:cs="Times New Roman"/>
          <w:sz w:val="20"/>
          <w:szCs w:val="20"/>
          <w:lang w:val="en-US"/>
        </w:rPr>
        <w:t>Carrión</w:t>
      </w:r>
      <w:proofErr w:type="spellEnd"/>
      <w:r w:rsidRPr="00535919">
        <w:rPr>
          <w:rFonts w:ascii="Times New Roman" w:hAnsi="Times New Roman" w:cs="Times New Roman"/>
          <w:sz w:val="20"/>
          <w:szCs w:val="20"/>
          <w:lang w:val="en-US"/>
        </w:rPr>
        <w:t xml:space="preserve"> were made known about the accreditation process in the professional training of their students, so that without this accreditation It would be difficult to discern if these institutions have the academic, organizational and economic capacity to fulfill the educational offer. type of research is descriptive-explanatory. An ex post facto cross-correlational design was used, The population and sample is constituted by 350 among students, the research has determined that the accreditation process in the universities, University of San Martín de </w:t>
      </w:r>
      <w:proofErr w:type="spellStart"/>
      <w:r w:rsidRPr="00535919">
        <w:rPr>
          <w:rFonts w:ascii="Times New Roman" w:hAnsi="Times New Roman" w:cs="Times New Roman"/>
          <w:sz w:val="20"/>
          <w:szCs w:val="20"/>
          <w:lang w:val="en-US"/>
        </w:rPr>
        <w:t>Porres</w:t>
      </w:r>
      <w:proofErr w:type="spellEnd"/>
      <w:r w:rsidRPr="00535919">
        <w:rPr>
          <w:rFonts w:ascii="Times New Roman" w:hAnsi="Times New Roman" w:cs="Times New Roman"/>
          <w:sz w:val="20"/>
          <w:szCs w:val="20"/>
          <w:lang w:val="en-US"/>
        </w:rPr>
        <w:t xml:space="preserve"> (USMP), National University Federico Villareal ( UNFV) and the Daniel Alcides </w:t>
      </w:r>
      <w:proofErr w:type="spellStart"/>
      <w:r w:rsidRPr="00535919">
        <w:rPr>
          <w:rFonts w:ascii="Times New Roman" w:hAnsi="Times New Roman" w:cs="Times New Roman"/>
          <w:sz w:val="20"/>
          <w:szCs w:val="20"/>
          <w:lang w:val="en-US"/>
        </w:rPr>
        <w:t>Carrión</w:t>
      </w:r>
      <w:proofErr w:type="spellEnd"/>
      <w:r w:rsidRPr="00535919">
        <w:rPr>
          <w:rFonts w:ascii="Times New Roman" w:hAnsi="Times New Roman" w:cs="Times New Roman"/>
          <w:sz w:val="20"/>
          <w:szCs w:val="20"/>
          <w:lang w:val="en-US"/>
        </w:rPr>
        <w:t xml:space="preserve"> National University (UNDAC), have to be adequately developed since this is how it is possible to achieve the quality of professional training for students in financial and accounting sciences.</w:t>
      </w:r>
    </w:p>
    <w:p w14:paraId="65CDCE24" w14:textId="0E591316" w:rsidR="0017421D" w:rsidRPr="00C86005" w:rsidRDefault="00535919" w:rsidP="00CD2D5B">
      <w:pPr>
        <w:spacing w:after="0"/>
        <w:jc w:val="both"/>
        <w:rPr>
          <w:rFonts w:ascii="Times New Roman" w:hAnsi="Times New Roman" w:cs="Times New Roman"/>
          <w:b/>
          <w:bCs/>
          <w:sz w:val="18"/>
          <w:szCs w:val="18"/>
          <w:lang w:val="en-US"/>
        </w:rPr>
      </w:pPr>
      <w:r w:rsidRPr="00535919">
        <w:rPr>
          <w:rFonts w:ascii="Times New Roman" w:hAnsi="Times New Roman" w:cs="Times New Roman"/>
          <w:b/>
          <w:bCs/>
          <w:sz w:val="20"/>
          <w:szCs w:val="20"/>
          <w:lang w:val="en-US"/>
        </w:rPr>
        <w:t xml:space="preserve">Keywords: </w:t>
      </w:r>
      <w:r>
        <w:rPr>
          <w:rFonts w:ascii="Times New Roman" w:hAnsi="Times New Roman" w:cs="Times New Roman"/>
          <w:sz w:val="20"/>
          <w:szCs w:val="20"/>
          <w:lang w:val="en-US"/>
        </w:rPr>
        <w:t>A</w:t>
      </w:r>
      <w:r w:rsidRPr="00535919">
        <w:rPr>
          <w:rFonts w:ascii="Times New Roman" w:hAnsi="Times New Roman" w:cs="Times New Roman"/>
          <w:sz w:val="20"/>
          <w:szCs w:val="20"/>
          <w:lang w:val="en-US"/>
        </w:rPr>
        <w:t>ccreditation process, professional training.</w:t>
      </w:r>
      <w:r w:rsidR="0017421D" w:rsidRPr="00C86005">
        <w:rPr>
          <w:rFonts w:ascii="Times New Roman" w:hAnsi="Times New Roman" w:cs="Times New Roman"/>
          <w:noProof/>
          <w:sz w:val="20"/>
          <w:szCs w:val="20"/>
          <w:lang w:eastAsia="es-PE"/>
        </w:rPr>
        <mc:AlternateContent>
          <mc:Choice Requires="wps">
            <w:drawing>
              <wp:anchor distT="0" distB="0" distL="114300" distR="114300" simplePos="0" relativeHeight="251661312" behindDoc="0" locked="0" layoutInCell="1" allowOverlap="1" wp14:anchorId="65B68CEC" wp14:editId="274925A2">
                <wp:simplePos x="0" y="0"/>
                <wp:positionH relativeFrom="margin">
                  <wp:align>right</wp:align>
                </wp:positionH>
                <wp:positionV relativeFrom="paragraph">
                  <wp:posOffset>189865</wp:posOffset>
                </wp:positionV>
                <wp:extent cx="5462650" cy="23750"/>
                <wp:effectExtent l="0" t="0" r="24130" b="33655"/>
                <wp:wrapNone/>
                <wp:docPr id="3" name="Conector recto 3"/>
                <wp:cNvGraphicFramePr/>
                <a:graphic xmlns:a="http://schemas.openxmlformats.org/drawingml/2006/main">
                  <a:graphicData uri="http://schemas.microsoft.com/office/word/2010/wordprocessingShape">
                    <wps:wsp>
                      <wps:cNvCnPr/>
                      <wps:spPr>
                        <a:xfrm flipV="1">
                          <a:off x="0" y="0"/>
                          <a:ext cx="5462650" cy="237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797CA6BE" id="Conector recto 3"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8.95pt,14.95pt" to="809.1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" strokecolor="windowText" strokeweight=".5pt">
                <v:stroke joinstyle="miter"/>
                <w10:wrap anchorx="margin"/>
              </v:line>
            </w:pict>
          </mc:Fallback>
        </mc:AlternateContent>
      </w:r>
    </w:p>
    <w:p w14:paraId="550853C8" w14:textId="77777777" w:rsidR="0017421D" w:rsidRDefault="0017421D" w:rsidP="0017421D">
      <w:pPr>
        <w:pStyle w:val="Prrafodelista"/>
        <w:tabs>
          <w:tab w:val="left" w:pos="1047"/>
        </w:tabs>
        <w:rPr>
          <w:rFonts w:ascii="Times New Roman" w:hAnsi="Times New Roman" w:cs="Times New Roman"/>
          <w:sz w:val="20"/>
          <w:szCs w:val="20"/>
          <w:lang w:val="en-US"/>
        </w:rPr>
      </w:pPr>
    </w:p>
    <w:p w14:paraId="2D1A12BF" w14:textId="77777777" w:rsidR="00ED795C" w:rsidRPr="00ED795C" w:rsidRDefault="00ED795C" w:rsidP="00ED795C">
      <w:pPr>
        <w:rPr>
          <w:lang w:val="en-US"/>
        </w:rPr>
      </w:pPr>
    </w:p>
    <w:p w14:paraId="36044F15" w14:textId="7A92CEE2" w:rsidR="00ED795C" w:rsidRPr="00ED795C" w:rsidRDefault="00535919" w:rsidP="00ED795C">
      <w:pPr>
        <w:rPr>
          <w:lang w:val="en-US"/>
        </w:rPr>
      </w:pPr>
      <w:r w:rsidRPr="00C86005">
        <w:rPr>
          <w:rFonts w:ascii="Times New Roman" w:hAnsi="Times New Roman" w:cs="Times New Roman"/>
          <w:noProof/>
          <w:sz w:val="20"/>
          <w:szCs w:val="20"/>
          <w:lang w:eastAsia="es-PE"/>
        </w:rPr>
        <mc:AlternateContent>
          <mc:Choice Requires="wps">
            <w:drawing>
              <wp:anchor distT="0" distB="0" distL="114300" distR="114300" simplePos="0" relativeHeight="251665408" behindDoc="0" locked="0" layoutInCell="1" allowOverlap="1" wp14:anchorId="6134548C" wp14:editId="2DBCA343">
                <wp:simplePos x="0" y="0"/>
                <wp:positionH relativeFrom="margin">
                  <wp:posOffset>-28575</wp:posOffset>
                </wp:positionH>
                <wp:positionV relativeFrom="paragraph">
                  <wp:posOffset>147955</wp:posOffset>
                </wp:positionV>
                <wp:extent cx="5462650" cy="23750"/>
                <wp:effectExtent l="0" t="0" r="24130" b="33655"/>
                <wp:wrapNone/>
                <wp:docPr id="7" name="Conector recto 7"/>
                <wp:cNvGraphicFramePr/>
                <a:graphic xmlns:a="http://schemas.openxmlformats.org/drawingml/2006/main">
                  <a:graphicData uri="http://schemas.microsoft.com/office/word/2010/wordprocessingShape">
                    <wps:wsp>
                      <wps:cNvCnPr/>
                      <wps:spPr>
                        <a:xfrm flipV="1">
                          <a:off x="0" y="0"/>
                          <a:ext cx="5462650" cy="237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6C9ED6F5" id="Conector recto 7"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5pt,11.65pt" to="427.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" strokecolor="windowText" strokeweight=".5pt">
                <v:stroke joinstyle="miter"/>
                <w10:wrap anchorx="margin"/>
              </v:line>
            </w:pict>
          </mc:Fallback>
        </mc:AlternateContent>
      </w:r>
    </w:p>
    <w:p w14:paraId="20417D41" w14:textId="7540A52D" w:rsidR="00ED795C" w:rsidRDefault="00ED795C" w:rsidP="00BA15E7">
      <w:pPr>
        <w:rPr>
          <w:rFonts w:ascii="Times New Roman" w:hAnsi="Times New Roman"/>
          <w:sz w:val="18"/>
        </w:rPr>
      </w:pPr>
      <w:r w:rsidRPr="005938F8">
        <w:rPr>
          <w:rFonts w:ascii="Times New Roman" w:hAnsi="Times New Roman"/>
          <w:sz w:val="18"/>
        </w:rPr>
        <w:t>Maestr</w:t>
      </w:r>
      <w:r>
        <w:rPr>
          <w:rFonts w:ascii="Times New Roman" w:hAnsi="Times New Roman"/>
          <w:sz w:val="18"/>
        </w:rPr>
        <w:t>a</w:t>
      </w:r>
      <w:r w:rsidRPr="005938F8">
        <w:rPr>
          <w:rFonts w:ascii="Times New Roman" w:hAnsi="Times New Roman"/>
          <w:sz w:val="18"/>
        </w:rPr>
        <w:t xml:space="preserve"> en </w:t>
      </w:r>
      <w:r w:rsidR="00BA15E7">
        <w:rPr>
          <w:rFonts w:ascii="Times New Roman" w:hAnsi="Times New Roman"/>
          <w:sz w:val="18"/>
        </w:rPr>
        <w:t xml:space="preserve">Educación </w:t>
      </w:r>
      <w:r w:rsidR="00BA15E7" w:rsidRPr="00A003DD">
        <w:rPr>
          <w:rFonts w:ascii="Times New Roman" w:hAnsi="Times New Roman"/>
          <w:sz w:val="18"/>
        </w:rPr>
        <w:t>por</w:t>
      </w:r>
      <w:r w:rsidRPr="005938F8">
        <w:rPr>
          <w:rFonts w:ascii="Times New Roman" w:hAnsi="Times New Roman"/>
          <w:sz w:val="18"/>
        </w:rPr>
        <w:t xml:space="preserve"> la Universidad </w:t>
      </w:r>
      <w:r w:rsidRPr="00A003DD">
        <w:rPr>
          <w:rFonts w:ascii="Times New Roman" w:hAnsi="Times New Roman"/>
          <w:sz w:val="18"/>
        </w:rPr>
        <w:t xml:space="preserve">Nacional </w:t>
      </w:r>
      <w:r w:rsidR="00BA15E7" w:rsidRPr="00BA15E7">
        <w:rPr>
          <w:rFonts w:ascii="Times New Roman" w:hAnsi="Times New Roman"/>
          <w:sz w:val="18"/>
        </w:rPr>
        <w:t>Daniel Alcides Carrión</w:t>
      </w:r>
      <w:r w:rsidR="00BA15E7">
        <w:rPr>
          <w:rFonts w:ascii="Times New Roman" w:hAnsi="Times New Roman"/>
          <w:sz w:val="18"/>
        </w:rPr>
        <w:t xml:space="preserve">, </w:t>
      </w:r>
      <w:r w:rsidRPr="005938F8">
        <w:rPr>
          <w:rFonts w:ascii="Times New Roman" w:hAnsi="Times New Roman"/>
          <w:sz w:val="18"/>
        </w:rPr>
        <w:t>Candidato a obtener el grado de Doctor</w:t>
      </w:r>
      <w:r w:rsidR="00BA15E7">
        <w:rPr>
          <w:rFonts w:ascii="Times New Roman" w:hAnsi="Times New Roman"/>
          <w:sz w:val="18"/>
        </w:rPr>
        <w:t>a</w:t>
      </w:r>
      <w:r w:rsidRPr="005938F8">
        <w:rPr>
          <w:rFonts w:ascii="Times New Roman" w:hAnsi="Times New Roman"/>
          <w:sz w:val="18"/>
        </w:rPr>
        <w:t xml:space="preserve"> en la misma Universidad</w:t>
      </w:r>
      <w:r w:rsidR="00BA15E7">
        <w:rPr>
          <w:rFonts w:ascii="Times New Roman" w:hAnsi="Times New Roman"/>
          <w:sz w:val="18"/>
        </w:rPr>
        <w:t xml:space="preserve"> Nacional Federico Villarreal</w:t>
      </w:r>
      <w:r w:rsidRPr="005938F8">
        <w:rPr>
          <w:rFonts w:ascii="Times New Roman" w:hAnsi="Times New Roman"/>
          <w:sz w:val="18"/>
        </w:rPr>
        <w:t xml:space="preserve">, con la Tesis Titulada: </w:t>
      </w:r>
      <w:r w:rsidRPr="005938F8">
        <w:rPr>
          <w:rFonts w:ascii="Times New Roman" w:hAnsi="Times New Roman"/>
          <w:b/>
          <w:sz w:val="18"/>
        </w:rPr>
        <w:t>“</w:t>
      </w:r>
      <w:r w:rsidR="00BA15E7">
        <w:rPr>
          <w:rFonts w:ascii="Times New Roman" w:hAnsi="Times New Roman"/>
          <w:b/>
          <w:sz w:val="18"/>
        </w:rPr>
        <w:t>P</w:t>
      </w:r>
      <w:r w:rsidR="00BA15E7" w:rsidRPr="00BA15E7">
        <w:rPr>
          <w:rFonts w:ascii="Times New Roman" w:hAnsi="Times New Roman"/>
          <w:b/>
          <w:sz w:val="18"/>
        </w:rPr>
        <w:t xml:space="preserve">roceso de acreditación en la formación profesional de los estudiantes de ciencias </w:t>
      </w:r>
      <w:r w:rsidR="00BA15E7">
        <w:rPr>
          <w:rFonts w:ascii="Times New Roman" w:hAnsi="Times New Roman"/>
          <w:b/>
          <w:sz w:val="18"/>
        </w:rPr>
        <w:t>C</w:t>
      </w:r>
      <w:r w:rsidR="00BA15E7" w:rsidRPr="00BA15E7">
        <w:rPr>
          <w:rFonts w:ascii="Times New Roman" w:hAnsi="Times New Roman"/>
          <w:b/>
          <w:sz w:val="18"/>
        </w:rPr>
        <w:t xml:space="preserve">ontables, </w:t>
      </w:r>
      <w:r w:rsidR="00BA15E7">
        <w:rPr>
          <w:rFonts w:ascii="Times New Roman" w:hAnsi="Times New Roman"/>
          <w:b/>
          <w:sz w:val="18"/>
        </w:rPr>
        <w:t>E</w:t>
      </w:r>
      <w:r w:rsidR="00BA15E7" w:rsidRPr="00BA15E7">
        <w:rPr>
          <w:rFonts w:ascii="Times New Roman" w:hAnsi="Times New Roman"/>
          <w:b/>
          <w:sz w:val="18"/>
        </w:rPr>
        <w:t xml:space="preserve">conómicas y </w:t>
      </w:r>
      <w:r w:rsidR="00BA15E7">
        <w:rPr>
          <w:rFonts w:ascii="Times New Roman" w:hAnsi="Times New Roman"/>
          <w:b/>
          <w:sz w:val="18"/>
        </w:rPr>
        <w:t>F</w:t>
      </w:r>
      <w:r w:rsidR="00BA15E7" w:rsidRPr="00BA15E7">
        <w:rPr>
          <w:rFonts w:ascii="Times New Roman" w:hAnsi="Times New Roman"/>
          <w:b/>
          <w:sz w:val="18"/>
        </w:rPr>
        <w:t xml:space="preserve">inancieras de las </w:t>
      </w:r>
      <w:r w:rsidR="00BA15E7">
        <w:rPr>
          <w:rFonts w:ascii="Times New Roman" w:hAnsi="Times New Roman"/>
          <w:b/>
          <w:sz w:val="18"/>
        </w:rPr>
        <w:t>U</w:t>
      </w:r>
      <w:r w:rsidR="00BA15E7" w:rsidRPr="00BA15E7">
        <w:rPr>
          <w:rFonts w:ascii="Times New Roman" w:hAnsi="Times New Roman"/>
          <w:b/>
          <w:sz w:val="18"/>
        </w:rPr>
        <w:t xml:space="preserve">niversidades del </w:t>
      </w:r>
      <w:r w:rsidR="00BA15E7">
        <w:rPr>
          <w:rFonts w:ascii="Times New Roman" w:hAnsi="Times New Roman"/>
          <w:b/>
          <w:sz w:val="18"/>
        </w:rPr>
        <w:t>P</w:t>
      </w:r>
      <w:r w:rsidR="00BA15E7" w:rsidRPr="00BA15E7">
        <w:rPr>
          <w:rFonts w:ascii="Times New Roman" w:hAnsi="Times New Roman"/>
          <w:b/>
          <w:sz w:val="18"/>
        </w:rPr>
        <w:t>erú</w:t>
      </w:r>
      <w:r w:rsidRPr="005938F8">
        <w:rPr>
          <w:rFonts w:ascii="Times New Roman" w:hAnsi="Times New Roman"/>
          <w:b/>
          <w:sz w:val="18"/>
        </w:rPr>
        <w:t>”</w:t>
      </w:r>
      <w:r>
        <w:rPr>
          <w:rFonts w:ascii="Times New Roman" w:hAnsi="Times New Roman"/>
          <w:sz w:val="18"/>
        </w:rPr>
        <w:t>.</w:t>
      </w:r>
      <w:r w:rsidR="00BA15E7">
        <w:rPr>
          <w:rFonts w:ascii="Times New Roman" w:hAnsi="Times New Roman"/>
          <w:sz w:val="18"/>
        </w:rPr>
        <w:t xml:space="preserve"> </w:t>
      </w:r>
      <w:r>
        <w:rPr>
          <w:rFonts w:ascii="Times New Roman" w:hAnsi="Times New Roman"/>
          <w:sz w:val="18"/>
        </w:rPr>
        <w:t xml:space="preserve">E-mail: </w:t>
      </w:r>
    </w:p>
    <w:p w14:paraId="236A397C" w14:textId="4813127A" w:rsidR="00ED795C" w:rsidRPr="00ED795C" w:rsidRDefault="00ED795C" w:rsidP="00ED795C">
      <w:pPr>
        <w:rPr>
          <w:lang w:val="en-US"/>
        </w:rPr>
        <w:sectPr w:rsidR="00ED795C" w:rsidRPr="00ED795C" w:rsidSect="00665BE8">
          <w:headerReference w:type="default" r:id="rId8"/>
          <w:footerReference w:type="default" r:id="rId9"/>
          <w:pgSz w:w="11906" w:h="16838"/>
          <w:pgMar w:top="1258" w:right="1701" w:bottom="1417" w:left="1701" w:header="708" w:footer="708" w:gutter="0"/>
          <w:cols w:space="708"/>
          <w:docGrid w:linePitch="360"/>
        </w:sectPr>
      </w:pPr>
    </w:p>
    <w:p w14:paraId="3D2C0DEF" w14:textId="77777777" w:rsidR="0017421D" w:rsidRPr="00C86005" w:rsidRDefault="0017421D" w:rsidP="0017421D">
      <w:pPr>
        <w:pStyle w:val="Prrafodelista"/>
        <w:tabs>
          <w:tab w:val="left" w:pos="1047"/>
        </w:tabs>
        <w:rPr>
          <w:rFonts w:ascii="Arial" w:hAnsi="Arial" w:cs="Arial"/>
          <w:b/>
          <w:bCs/>
          <w:sz w:val="18"/>
          <w:szCs w:val="18"/>
          <w:lang w:val="en-US"/>
        </w:rPr>
      </w:pPr>
    </w:p>
    <w:p w14:paraId="5E1F5307" w14:textId="77777777" w:rsidR="0017421D" w:rsidRPr="00C86005" w:rsidRDefault="0017421D" w:rsidP="0017421D">
      <w:pPr>
        <w:pStyle w:val="Prrafodelista"/>
        <w:numPr>
          <w:ilvl w:val="0"/>
          <w:numId w:val="1"/>
        </w:numPr>
        <w:tabs>
          <w:tab w:val="left" w:pos="1047"/>
        </w:tabs>
        <w:rPr>
          <w:rFonts w:ascii="Arial" w:hAnsi="Arial" w:cs="Arial"/>
          <w:b/>
          <w:bCs/>
          <w:sz w:val="18"/>
          <w:szCs w:val="18"/>
        </w:rPr>
      </w:pPr>
      <w:r w:rsidRPr="00C86005">
        <w:rPr>
          <w:rFonts w:ascii="Arial" w:hAnsi="Arial" w:cs="Arial"/>
          <w:b/>
          <w:bCs/>
          <w:sz w:val="18"/>
          <w:szCs w:val="18"/>
        </w:rPr>
        <w:t xml:space="preserve">INTRODUCCIÓN </w:t>
      </w:r>
    </w:p>
    <w:p w14:paraId="1FC9CCF4" w14:textId="5459CB55" w:rsidR="00BA15E7" w:rsidRPr="005171D6" w:rsidRDefault="00BA15E7" w:rsidP="004967C8">
      <w:pPr>
        <w:tabs>
          <w:tab w:val="left" w:pos="1047"/>
        </w:tabs>
        <w:spacing w:after="0"/>
        <w:jc w:val="both"/>
        <w:rPr>
          <w:rFonts w:ascii="Arial" w:hAnsi="Arial" w:cs="Arial"/>
          <w:sz w:val="18"/>
          <w:szCs w:val="18"/>
        </w:rPr>
      </w:pPr>
      <w:r w:rsidRPr="005171D6">
        <w:rPr>
          <w:rFonts w:ascii="Arial" w:hAnsi="Arial" w:cs="Arial"/>
          <w:sz w:val="18"/>
          <w:szCs w:val="18"/>
        </w:rPr>
        <w:t>La mejora de la calidad de la educación superior requerirá de una cultura y un clima institucional adecuados, así como de correctos procesos de autoevaluación que conduzcan al planeamiento y ejecución de proyectos de mejora continua, para lo cual será indispensable el compromiso y gestión eficiente de las autoridades. Al ver la evolución de las facultades de Ciencias Contables, Económicas y Financieras del país deberíamos encontrar momentos fuertes de cambio de sus filosofías, perfiles, planes de estudio, formas de evaluación, métodos de enseñanza y de otros elementos sustanciales del proceso educativo. En este contexto el nivel de calidad de la formación de los estudiantes de Ciencias Contables, Económicas y Financieras en las universidades no es ajeno a la problemática presentada, considerando que se encontrará dentro del ámbito del sistema universitario, es por ello que el presente estudio plantea la necesidad de realizar evaluaciones del nivel de formación profesional, criterios e indicadores en la perspectiva de mejorar la calidad de la formación del estudiante de la facultad de Ciencias Contables, Económicas y Financieras. El desarrollo de nuestra sociedad y su economía globalizada dependerán en gran medida del avance del conocimiento científico y tecnológico tanto como de profesionales e investigadores, con educación, formación y capacitación adecuada, en este sentido se hace sumamente necesario la implementación de métodos de evaluación y acreditación para las universidades en un marco o dentro de un esquema de parámetros comunes que permitan la comparación entre las distintas instituciones.</w:t>
      </w:r>
    </w:p>
    <w:p w14:paraId="13DA65D5" w14:textId="3C8149B6" w:rsidR="00476AFF" w:rsidRPr="005171D6" w:rsidRDefault="00476AFF" w:rsidP="004967C8">
      <w:pPr>
        <w:tabs>
          <w:tab w:val="left" w:pos="1047"/>
        </w:tabs>
        <w:spacing w:after="0"/>
        <w:jc w:val="both"/>
        <w:rPr>
          <w:rFonts w:ascii="Arial" w:hAnsi="Arial" w:cs="Arial"/>
          <w:sz w:val="18"/>
          <w:szCs w:val="18"/>
        </w:rPr>
      </w:pPr>
    </w:p>
    <w:p w14:paraId="3D348C0E" w14:textId="1460429B" w:rsidR="00BC40F1" w:rsidRPr="005171D6" w:rsidRDefault="005171D6" w:rsidP="00BC40F1">
      <w:pPr>
        <w:tabs>
          <w:tab w:val="left" w:pos="1047"/>
        </w:tabs>
        <w:spacing w:after="0"/>
        <w:jc w:val="both"/>
        <w:rPr>
          <w:rFonts w:ascii="Arial" w:hAnsi="Arial" w:cs="Arial"/>
          <w:sz w:val="18"/>
          <w:szCs w:val="18"/>
        </w:rPr>
      </w:pPr>
      <w:bookmarkStart w:id="1" w:name="_Hlk89264012"/>
      <w:r w:rsidRPr="005171D6">
        <w:rPr>
          <w:rFonts w:ascii="Arial" w:hAnsi="Arial" w:cs="Arial"/>
          <w:sz w:val="18"/>
          <w:szCs w:val="18"/>
        </w:rPr>
        <w:t>León</w:t>
      </w:r>
      <w:r w:rsidR="00BC40F1" w:rsidRPr="005171D6">
        <w:rPr>
          <w:rFonts w:ascii="Arial" w:hAnsi="Arial" w:cs="Arial"/>
          <w:sz w:val="18"/>
          <w:szCs w:val="18"/>
        </w:rPr>
        <w:t xml:space="preserve"> y Oliver (2016) La acreditación de la carrera profesional de contabilidad y su incidencia en la competitividad y mejoramiento de la gestión en la Universidad San Pedro de Chimbote: 2015-2018. Este estudio refleja la problemática universitaria y busca soluciones alternativas la calidad de la educación universitaria, especificada en la Carrera Contable Profesional, que administra la Escuela Profesional de Contabilidad de la Facultad de Artes Economía de la Universidad de San Pedro de Chimbote en la ciudad de Chimbote. Este se llevó a cabo en el semestre 2016-I, teniendo en cuenta los avances en relación a la</w:t>
      </w:r>
    </w:p>
    <w:p w14:paraId="6A240951" w14:textId="3A6C3DEE" w:rsidR="00BC40F1" w:rsidRPr="005171D6" w:rsidRDefault="00BC40F1" w:rsidP="00BC40F1">
      <w:pPr>
        <w:tabs>
          <w:tab w:val="left" w:pos="1047"/>
        </w:tabs>
        <w:spacing w:after="0"/>
        <w:jc w:val="both"/>
        <w:rPr>
          <w:rFonts w:ascii="Arial" w:hAnsi="Arial" w:cs="Arial"/>
          <w:sz w:val="18"/>
          <w:szCs w:val="18"/>
        </w:rPr>
      </w:pPr>
      <w:r w:rsidRPr="005171D6">
        <w:rPr>
          <w:rFonts w:ascii="Arial" w:hAnsi="Arial" w:cs="Arial"/>
          <w:sz w:val="18"/>
          <w:szCs w:val="18"/>
        </w:rPr>
        <w:t>Semestre 2015 - II, con el propósito de otorgar evaluaciones, tanto cuantitativas como información cualitativa sobre el cumplimiento de los estándares de calidad según el modelo de calidad para la acreditación de profesiones contables por el Sistema nacional de evaluación, acreditación y certificación de la calidad educativa (SINEACE) vigente desde el 17 de noviembre de 2012. Según   objetivos estratégicos de la universidad y los principales objetivos nacionales relacionados con la mejora y certificación de la calidad de la educación superior, los actores de la Contable Profesional ejecutó dos procesos de autoevaluación con fines de mejora en 2015 y 2016 y otra autoevaluación con fines de acreditación, realizada en</w:t>
      </w:r>
      <w:r w:rsidR="00CC5490" w:rsidRPr="005171D6">
        <w:rPr>
          <w:rFonts w:ascii="Arial" w:hAnsi="Arial" w:cs="Arial"/>
          <w:sz w:val="18"/>
          <w:szCs w:val="18"/>
        </w:rPr>
        <w:t xml:space="preserve"> </w:t>
      </w:r>
      <w:r w:rsidRPr="005171D6">
        <w:rPr>
          <w:rFonts w:ascii="Arial" w:hAnsi="Arial" w:cs="Arial"/>
          <w:sz w:val="18"/>
          <w:szCs w:val="18"/>
        </w:rPr>
        <w:t>el semestre académico 2015 -II; Las tres dimensiones se utilizaron como base,</w:t>
      </w:r>
      <w:r w:rsidR="00CC5490" w:rsidRPr="005171D6">
        <w:rPr>
          <w:rFonts w:ascii="Arial" w:hAnsi="Arial" w:cs="Arial"/>
          <w:sz w:val="18"/>
          <w:szCs w:val="18"/>
        </w:rPr>
        <w:t xml:space="preserve"> </w:t>
      </w:r>
      <w:r w:rsidRPr="005171D6">
        <w:rPr>
          <w:rFonts w:ascii="Arial" w:hAnsi="Arial" w:cs="Arial"/>
          <w:sz w:val="18"/>
          <w:szCs w:val="18"/>
        </w:rPr>
        <w:t>nueve factores, dieciséis criterios y noventa y seis estándares de dicho modelo. Ser,</w:t>
      </w:r>
      <w:r w:rsidR="00CC5490" w:rsidRPr="005171D6">
        <w:rPr>
          <w:rFonts w:ascii="Arial" w:hAnsi="Arial" w:cs="Arial"/>
          <w:sz w:val="18"/>
          <w:szCs w:val="18"/>
        </w:rPr>
        <w:t xml:space="preserve"> </w:t>
      </w:r>
      <w:r w:rsidRPr="005171D6">
        <w:rPr>
          <w:rFonts w:ascii="Arial" w:hAnsi="Arial" w:cs="Arial"/>
          <w:sz w:val="18"/>
          <w:szCs w:val="18"/>
        </w:rPr>
        <w:t>el compromiso permanente y participativo de autoridades, docentes, estudiantes,</w:t>
      </w:r>
    </w:p>
    <w:p w14:paraId="7182213A" w14:textId="63B8EDE9" w:rsidR="000647CA" w:rsidRPr="005171D6" w:rsidRDefault="00BC40F1" w:rsidP="00BC40F1">
      <w:pPr>
        <w:tabs>
          <w:tab w:val="left" w:pos="1047"/>
        </w:tabs>
        <w:spacing w:after="0"/>
        <w:jc w:val="both"/>
        <w:rPr>
          <w:rFonts w:ascii="Arial" w:hAnsi="Arial" w:cs="Arial"/>
          <w:sz w:val="18"/>
          <w:szCs w:val="18"/>
        </w:rPr>
      </w:pPr>
      <w:r w:rsidRPr="005171D6">
        <w:rPr>
          <w:rFonts w:ascii="Arial" w:hAnsi="Arial" w:cs="Arial"/>
          <w:sz w:val="18"/>
          <w:szCs w:val="18"/>
        </w:rPr>
        <w:t>La administración, los graduados y los grupos de promoción profesional fueron la base para la implementación</w:t>
      </w:r>
      <w:r w:rsidR="00CC5490" w:rsidRPr="005171D6">
        <w:rPr>
          <w:rFonts w:ascii="Arial" w:hAnsi="Arial" w:cs="Arial"/>
          <w:sz w:val="18"/>
          <w:szCs w:val="18"/>
        </w:rPr>
        <w:t xml:space="preserve"> </w:t>
      </w:r>
      <w:r w:rsidRPr="005171D6">
        <w:rPr>
          <w:rFonts w:ascii="Arial" w:hAnsi="Arial" w:cs="Arial"/>
          <w:sz w:val="18"/>
          <w:szCs w:val="18"/>
        </w:rPr>
        <w:t>el diagnóstico de situación en 2015 y 2016 tal como se</w:t>
      </w:r>
      <w:r w:rsidR="00CC5490" w:rsidRPr="005171D6">
        <w:rPr>
          <w:rFonts w:ascii="Arial" w:hAnsi="Arial" w:cs="Arial"/>
          <w:sz w:val="18"/>
          <w:szCs w:val="18"/>
        </w:rPr>
        <w:t xml:space="preserve"> </w:t>
      </w:r>
      <w:r w:rsidRPr="005171D6">
        <w:rPr>
          <w:rFonts w:ascii="Arial" w:hAnsi="Arial" w:cs="Arial"/>
          <w:sz w:val="18"/>
          <w:szCs w:val="18"/>
        </w:rPr>
        <w:t>para cumplir con los requisitos de calidad. Después de todas las etapas formales del</w:t>
      </w:r>
      <w:r w:rsidR="00CC5490" w:rsidRPr="005171D6">
        <w:rPr>
          <w:rFonts w:ascii="Arial" w:hAnsi="Arial" w:cs="Arial"/>
          <w:sz w:val="18"/>
          <w:szCs w:val="18"/>
        </w:rPr>
        <w:t xml:space="preserve"> </w:t>
      </w:r>
      <w:r w:rsidRPr="005171D6">
        <w:rPr>
          <w:rFonts w:ascii="Arial" w:hAnsi="Arial" w:cs="Arial"/>
          <w:sz w:val="18"/>
          <w:szCs w:val="18"/>
        </w:rPr>
        <w:t>Se encontró que la autoevaluación a los efectos de la acreditación de carrera era la misma</w:t>
      </w:r>
      <w:r w:rsidR="00CC5490" w:rsidRPr="005171D6">
        <w:rPr>
          <w:rFonts w:ascii="Arial" w:hAnsi="Arial" w:cs="Arial"/>
          <w:sz w:val="18"/>
          <w:szCs w:val="18"/>
        </w:rPr>
        <w:t xml:space="preserve"> </w:t>
      </w:r>
      <w:r w:rsidRPr="005171D6">
        <w:rPr>
          <w:rFonts w:ascii="Arial" w:hAnsi="Arial" w:cs="Arial"/>
          <w:sz w:val="18"/>
          <w:szCs w:val="18"/>
        </w:rPr>
        <w:t>cumple con todos los estándares para la acreditación inicial y muestra sólidas fortalezas;</w:t>
      </w:r>
      <w:r w:rsidR="00CC5490" w:rsidRPr="005171D6">
        <w:rPr>
          <w:rFonts w:ascii="Arial" w:hAnsi="Arial" w:cs="Arial"/>
          <w:sz w:val="18"/>
          <w:szCs w:val="18"/>
        </w:rPr>
        <w:t xml:space="preserve"> </w:t>
      </w:r>
      <w:r w:rsidRPr="005171D6">
        <w:rPr>
          <w:rFonts w:ascii="Arial" w:hAnsi="Arial" w:cs="Arial"/>
          <w:sz w:val="18"/>
          <w:szCs w:val="18"/>
        </w:rPr>
        <w:t>especialmente en su proyecto curricular. Aspectos que nos lo han hecho posible hoy</w:t>
      </w:r>
      <w:r w:rsidR="00CC5490" w:rsidRPr="005171D6">
        <w:rPr>
          <w:rFonts w:ascii="Arial" w:hAnsi="Arial" w:cs="Arial"/>
          <w:sz w:val="18"/>
          <w:szCs w:val="18"/>
        </w:rPr>
        <w:t xml:space="preserve"> </w:t>
      </w:r>
      <w:r w:rsidRPr="005171D6">
        <w:rPr>
          <w:rFonts w:ascii="Arial" w:hAnsi="Arial" w:cs="Arial"/>
          <w:sz w:val="18"/>
          <w:szCs w:val="18"/>
        </w:rPr>
        <w:t>formalizar los procesos y procedimientos que inciden en la calidad en la carrera de</w:t>
      </w:r>
      <w:r w:rsidR="00CC5490" w:rsidRPr="005171D6">
        <w:rPr>
          <w:rFonts w:ascii="Arial" w:hAnsi="Arial" w:cs="Arial"/>
          <w:sz w:val="18"/>
          <w:szCs w:val="18"/>
        </w:rPr>
        <w:t xml:space="preserve"> </w:t>
      </w:r>
      <w:r w:rsidRPr="005171D6">
        <w:rPr>
          <w:rFonts w:ascii="Arial" w:hAnsi="Arial" w:cs="Arial"/>
          <w:sz w:val="18"/>
          <w:szCs w:val="18"/>
        </w:rPr>
        <w:t>Contabilidad de la universidad privada de San Pedro de Chimbote.</w:t>
      </w:r>
    </w:p>
    <w:p w14:paraId="488BDEE8" w14:textId="77777777" w:rsidR="00703BD7" w:rsidRPr="005171D6" w:rsidRDefault="00703BD7" w:rsidP="00BC40F1">
      <w:pPr>
        <w:tabs>
          <w:tab w:val="left" w:pos="1047"/>
        </w:tabs>
        <w:spacing w:after="0"/>
        <w:jc w:val="both"/>
        <w:rPr>
          <w:rFonts w:ascii="Arial" w:hAnsi="Arial" w:cs="Arial"/>
          <w:sz w:val="18"/>
          <w:szCs w:val="18"/>
        </w:rPr>
      </w:pPr>
    </w:p>
    <w:p w14:paraId="7AAF08E7" w14:textId="4E203DB7" w:rsidR="00017E1A" w:rsidRPr="005171D6" w:rsidRDefault="00017E1A" w:rsidP="00BC40F1">
      <w:pPr>
        <w:tabs>
          <w:tab w:val="left" w:pos="1047"/>
        </w:tabs>
        <w:spacing w:after="0"/>
        <w:jc w:val="both"/>
        <w:rPr>
          <w:rFonts w:ascii="Arial" w:hAnsi="Arial" w:cs="Arial"/>
          <w:sz w:val="18"/>
          <w:szCs w:val="18"/>
        </w:rPr>
      </w:pPr>
      <w:r w:rsidRPr="005171D6">
        <w:rPr>
          <w:rFonts w:ascii="Arial" w:hAnsi="Arial" w:cs="Arial"/>
          <w:sz w:val="18"/>
          <w:szCs w:val="18"/>
        </w:rPr>
        <w:t>Diaz (2014</w:t>
      </w:r>
      <w:r w:rsidR="005171D6" w:rsidRPr="005171D6">
        <w:rPr>
          <w:rFonts w:ascii="Arial" w:hAnsi="Arial" w:cs="Arial"/>
          <w:sz w:val="18"/>
          <w:szCs w:val="18"/>
        </w:rPr>
        <w:t>). Procesos</w:t>
      </w:r>
      <w:r w:rsidRPr="005171D6">
        <w:rPr>
          <w:rFonts w:ascii="Arial" w:hAnsi="Arial" w:cs="Arial"/>
          <w:sz w:val="18"/>
          <w:szCs w:val="18"/>
        </w:rPr>
        <w:t xml:space="preserve"> de acreditación en las universidades nacionales y privadas del Perú y su influencia en la calidad de la formación profesional de sus egresados. Estudia los efectos que producen los procesos de acreditación que se están llevando a cabo en las universidades públicas y privadas del Perú sobre la calidad de la formación profesional de sus egresados. La preocupación por la calidad de la formación profesional se ha intensificado al constatar </w:t>
      </w:r>
      <w:r w:rsidR="005171D6" w:rsidRPr="005171D6">
        <w:rPr>
          <w:rFonts w:ascii="Arial" w:hAnsi="Arial" w:cs="Arial"/>
          <w:sz w:val="18"/>
          <w:szCs w:val="18"/>
        </w:rPr>
        <w:t>que,</w:t>
      </w:r>
      <w:r w:rsidRPr="005171D6">
        <w:rPr>
          <w:rFonts w:ascii="Arial" w:hAnsi="Arial" w:cs="Arial"/>
          <w:sz w:val="18"/>
          <w:szCs w:val="18"/>
        </w:rPr>
        <w:t xml:space="preserve"> en el Perú, en los últimos 10 años, se ha incrementado el número de universidades, especialmente las privadas, con el consecuente deterioro en la calidad de la formación profesional que ha tenido. la reciente aprobación, en el Congreso de la República, de una nueva ley universitaria. Se describieron los procesos de acreditación y se explicaron los efectos producidos por estos procesos llevados a cabo por organismos acreditadores nacionales y extranjeros en universidades públicas y privadas del Perú. La acreditación, ya sea de programas, carreras o de las mismas instituciones, se realiza siguiendo los procedimientos que prescribe la guía para la Acreditación de Carreras Profesionales Universitarias de la CONEAU, es decir, una etapa previa al proceso de acreditación se lleva a cabo, la autoevaluación, la evaluación externa y la propia acreditación. Se explicó la influencia de estos procesos de acreditación en la calidad de la formación profesional de los egresados ​​de carreras profesionales que han pasado por procesos de acreditación nacionales e internacionales. El análisis de los datos se ha realizado utilizando la metodología cuantitativa que nos ha permitido contrastar la hipótesis en la que se argumentó que los egresados ​​de carreras acreditadas han mejorado significativamente la calidad de su formación profesional con respecto al grupo de profesionales egresados ​​de carreras. Aún no acreditados que presenten un índice académico más bajo, con respecto al grupo experimental. La estadística que se </w:t>
      </w:r>
      <w:r w:rsidRPr="005171D6">
        <w:rPr>
          <w:rFonts w:ascii="Arial" w:hAnsi="Arial" w:cs="Arial"/>
          <w:sz w:val="18"/>
          <w:szCs w:val="18"/>
        </w:rPr>
        <w:lastRenderedPageBreak/>
        <w:t>ha utilizado y que nos ha proporcionado los resultados que buscábamos ha sido la prueba U de Mann Whitney, que hemos elegido porque nuestros datos forman un conjunto aleatorio y necesitan ser explicados mediante procedimientos no paramétricos.</w:t>
      </w:r>
    </w:p>
    <w:p w14:paraId="12D9318F" w14:textId="314EF372" w:rsidR="00017E1A" w:rsidRPr="005171D6" w:rsidRDefault="00017E1A" w:rsidP="00BC40F1">
      <w:pPr>
        <w:tabs>
          <w:tab w:val="left" w:pos="1047"/>
        </w:tabs>
        <w:spacing w:after="0"/>
        <w:jc w:val="both"/>
        <w:rPr>
          <w:rFonts w:ascii="Arial" w:hAnsi="Arial" w:cs="Arial"/>
          <w:sz w:val="18"/>
          <w:szCs w:val="18"/>
        </w:rPr>
      </w:pPr>
    </w:p>
    <w:p w14:paraId="3066AD07" w14:textId="42B4B3BF" w:rsidR="00CC5490" w:rsidRPr="005171D6" w:rsidRDefault="00CC5490" w:rsidP="005D5751">
      <w:pPr>
        <w:tabs>
          <w:tab w:val="left" w:pos="1047"/>
        </w:tabs>
        <w:spacing w:after="0"/>
        <w:jc w:val="both"/>
        <w:rPr>
          <w:rFonts w:ascii="Arial" w:hAnsi="Arial" w:cs="Arial"/>
          <w:b/>
          <w:bCs/>
          <w:sz w:val="18"/>
          <w:szCs w:val="18"/>
        </w:rPr>
      </w:pPr>
      <w:r w:rsidRPr="005171D6">
        <w:rPr>
          <w:rFonts w:ascii="Arial" w:hAnsi="Arial" w:cs="Arial"/>
          <w:sz w:val="18"/>
          <w:szCs w:val="18"/>
        </w:rPr>
        <w:t>Jaramillo</w:t>
      </w:r>
      <w:r w:rsidR="005558CF" w:rsidRPr="005171D6">
        <w:rPr>
          <w:rFonts w:ascii="Arial" w:hAnsi="Arial" w:cs="Arial"/>
          <w:sz w:val="18"/>
          <w:szCs w:val="18"/>
        </w:rPr>
        <w:t xml:space="preserve"> </w:t>
      </w:r>
      <w:r w:rsidRPr="005171D6">
        <w:rPr>
          <w:rFonts w:ascii="Arial" w:hAnsi="Arial" w:cs="Arial"/>
          <w:sz w:val="18"/>
          <w:szCs w:val="18"/>
        </w:rPr>
        <w:t xml:space="preserve">(2017) </w:t>
      </w:r>
      <w:r w:rsidR="005558CF" w:rsidRPr="005171D6">
        <w:rPr>
          <w:rFonts w:ascii="Arial" w:hAnsi="Arial" w:cs="Arial"/>
          <w:sz w:val="18"/>
          <w:szCs w:val="18"/>
        </w:rPr>
        <w:t>La formación profesional docente, estándares de calidad de la enseñanza en la educación superior: una aproximación teórica.</w:t>
      </w:r>
      <w:r w:rsidR="005D5751" w:rsidRPr="005171D6">
        <w:rPr>
          <w:rFonts w:ascii="Arial" w:hAnsi="Arial" w:cs="Arial"/>
          <w:sz w:val="18"/>
          <w:szCs w:val="18"/>
        </w:rPr>
        <w:t xml:space="preserve"> </w:t>
      </w:r>
      <w:r w:rsidRPr="005171D6">
        <w:rPr>
          <w:rFonts w:ascii="Arial" w:hAnsi="Arial" w:cs="Arial"/>
          <w:sz w:val="18"/>
          <w:szCs w:val="18"/>
        </w:rPr>
        <w:t xml:space="preserve">La calidad de la educación es el estado de bienestar de una institución; En las universidades, por ejemplo, es importante para los estudiantes que el especialista tenga un modelo a seguir que esté entusiasmado con el aprendizaje y tenga un alto nivel de competencia. El objetivo general es ofrecer un acercamiento teórico a la formación profesional de docentes con estándares de calidad para la educación superior. Las producciones legales y científicas indexadas en español e inglés sirvieron de apoyo. La metodología utilizada es bibliográfica y basada en el enfoque hermenéutico. Los resultados más importantes muestran que la formación del profesorado investigador altamente profesional determina la calidad de los procesos de enseñanza y los estándares de desempeño son necesarios, orientan lo que un profesional tiene que saber y hacer para ser visto como competente. Los hallazgos destacan aspectos clave de la investigación de la formación docente y los estándares de calidad para desarrollar discusiones antes de realizar una evaluación. Se recomienda buscar estudios académicos altamente efectivos y metodologías de evaluación de la calidad educativa para mejorar los procesos de </w:t>
      </w:r>
      <w:r w:rsidR="005D5751" w:rsidRPr="005171D6">
        <w:rPr>
          <w:rFonts w:ascii="Arial" w:hAnsi="Arial" w:cs="Arial"/>
          <w:sz w:val="18"/>
          <w:szCs w:val="18"/>
        </w:rPr>
        <w:t>investigación universitaria</w:t>
      </w:r>
      <w:r w:rsidRPr="005171D6">
        <w:rPr>
          <w:rFonts w:ascii="Arial" w:hAnsi="Arial" w:cs="Arial"/>
          <w:sz w:val="18"/>
          <w:szCs w:val="18"/>
        </w:rPr>
        <w:t xml:space="preserve"> para mejorar la docencia y explorar investigaciones de vanguardia sobre estándares universitarios de alta calidad y programas de formación profesional en el campo. a nivel nacional e internacional, con el fin de reconstruir, diseñar y aplicar sistemas de profesionalización flexibles en nuestro país con métodos, técnicas e indicadores, promover la autoevaluación de la cultura académica y abrir espacios de diálogo entre docentes e investigadores en busca de profesionales. procesos de actualización.</w:t>
      </w:r>
    </w:p>
    <w:p w14:paraId="5EBA3A42" w14:textId="77777777" w:rsidR="00CC5490" w:rsidRPr="005171D6" w:rsidRDefault="00CC5490" w:rsidP="004967C8">
      <w:pPr>
        <w:tabs>
          <w:tab w:val="left" w:pos="1047"/>
        </w:tabs>
        <w:spacing w:after="0"/>
        <w:jc w:val="both"/>
        <w:rPr>
          <w:rFonts w:ascii="Arial" w:hAnsi="Arial" w:cs="Arial"/>
          <w:b/>
          <w:bCs/>
          <w:sz w:val="18"/>
          <w:szCs w:val="18"/>
        </w:rPr>
      </w:pPr>
    </w:p>
    <w:p w14:paraId="56BF474D" w14:textId="69FD6D3B" w:rsidR="005D5751" w:rsidRPr="005171D6" w:rsidRDefault="005D5751" w:rsidP="004967C8">
      <w:pPr>
        <w:tabs>
          <w:tab w:val="left" w:pos="1047"/>
        </w:tabs>
        <w:spacing w:after="0"/>
        <w:jc w:val="both"/>
        <w:rPr>
          <w:rFonts w:ascii="Arial" w:hAnsi="Arial" w:cs="Arial"/>
          <w:sz w:val="18"/>
          <w:szCs w:val="18"/>
        </w:rPr>
      </w:pPr>
      <w:r w:rsidRPr="005171D6">
        <w:rPr>
          <w:rFonts w:ascii="Arial" w:hAnsi="Arial" w:cs="Arial"/>
          <w:sz w:val="18"/>
          <w:szCs w:val="18"/>
        </w:rPr>
        <w:t>Brunet y Zavaro (2017)</w:t>
      </w:r>
      <w:r w:rsidR="005171D6" w:rsidRPr="005171D6">
        <w:rPr>
          <w:rFonts w:ascii="Arial" w:hAnsi="Arial" w:cs="Arial"/>
          <w:sz w:val="18"/>
          <w:szCs w:val="18"/>
        </w:rPr>
        <w:t>.</w:t>
      </w:r>
      <w:r w:rsidRPr="005171D6">
        <w:t xml:space="preserve"> </w:t>
      </w:r>
      <w:r w:rsidRPr="005171D6">
        <w:rPr>
          <w:rFonts w:ascii="Arial" w:hAnsi="Arial" w:cs="Arial"/>
          <w:sz w:val="18"/>
          <w:szCs w:val="18"/>
        </w:rPr>
        <w:t xml:space="preserve">El modelo de formación profesional en </w:t>
      </w:r>
      <w:r w:rsidRPr="00AE6E4D">
        <w:rPr>
          <w:rFonts w:ascii="Arial" w:hAnsi="Arial" w:cs="Arial"/>
          <w:sz w:val="18"/>
          <w:szCs w:val="18"/>
        </w:rPr>
        <w:t>España.</w:t>
      </w:r>
      <w:r w:rsidRPr="005171D6">
        <w:rPr>
          <w:rFonts w:ascii="Arial" w:hAnsi="Arial" w:cs="Arial"/>
          <w:sz w:val="18"/>
          <w:szCs w:val="18"/>
        </w:rPr>
        <w:t xml:space="preserve"> En este artículo se explica cómo se ha ido configurando el modelo de formación profesional en España, con el fin de identificar el principal reto actual al que se enfrenta la formación profesional. Para ello hemos realizado un diseño metodológico basado en los aportes de diversos autores a través del análisis e interpretación de textos. Los resultados han sido identificar el motor de las distintas reformas de la formación profesional, y que tiene que ver con la necesidad de adecuar la formación profesional a los cambios del entorno productivo. Esta necesidad de promover una mejor adecuación entre el sector de la formación profesional y el sistema productivo ha sido uno de los retos de la Ley Orgánica de Mejoramiento de la Calidad Educativa. Bajo el régimen de esta ley, España adopta, por un lado, un modelo de formación profesional en la línea del modelo dual, cuyo paradigma es Alemania. Por otro lado, esta ley enfatiza la prestación de servicios técnicos desde los centros de formación profesional a las pequeñas empresas de su entorno, y promueve la formación en competencias de innovación en los egresados ​​de la formación profesional.</w:t>
      </w:r>
    </w:p>
    <w:p w14:paraId="604ABC9A" w14:textId="1863827E" w:rsidR="005D5751" w:rsidRPr="005171D6" w:rsidRDefault="005D5751" w:rsidP="004967C8">
      <w:pPr>
        <w:tabs>
          <w:tab w:val="left" w:pos="1047"/>
        </w:tabs>
        <w:spacing w:after="0"/>
        <w:jc w:val="both"/>
        <w:rPr>
          <w:rFonts w:ascii="Arial" w:hAnsi="Arial" w:cs="Arial"/>
          <w:b/>
          <w:bCs/>
          <w:sz w:val="18"/>
          <w:szCs w:val="18"/>
        </w:rPr>
      </w:pPr>
    </w:p>
    <w:p w14:paraId="72045551" w14:textId="1C4359C5" w:rsidR="00B514B4" w:rsidRPr="005171D6" w:rsidRDefault="005171D6" w:rsidP="00B514B4">
      <w:pPr>
        <w:tabs>
          <w:tab w:val="left" w:pos="1047"/>
        </w:tabs>
        <w:spacing w:after="0"/>
        <w:jc w:val="both"/>
        <w:rPr>
          <w:rFonts w:ascii="Arial" w:hAnsi="Arial" w:cs="Arial"/>
          <w:sz w:val="18"/>
          <w:szCs w:val="18"/>
        </w:rPr>
      </w:pPr>
      <w:r w:rsidRPr="005171D6">
        <w:rPr>
          <w:rFonts w:ascii="Arial" w:hAnsi="Arial" w:cs="Arial"/>
          <w:sz w:val="18"/>
          <w:szCs w:val="18"/>
        </w:rPr>
        <w:t>Sánchez</w:t>
      </w:r>
      <w:r w:rsidR="00B514B4" w:rsidRPr="005171D6">
        <w:rPr>
          <w:rFonts w:ascii="Arial" w:hAnsi="Arial" w:cs="Arial"/>
          <w:sz w:val="18"/>
          <w:szCs w:val="18"/>
        </w:rPr>
        <w:t xml:space="preserve"> et al. (201</w:t>
      </w:r>
      <w:r w:rsidR="00481AF4" w:rsidRPr="005171D6">
        <w:rPr>
          <w:rFonts w:ascii="Arial" w:hAnsi="Arial" w:cs="Arial"/>
          <w:sz w:val="18"/>
          <w:szCs w:val="18"/>
        </w:rPr>
        <w:t>7</w:t>
      </w:r>
      <w:r w:rsidR="00B514B4" w:rsidRPr="005171D6">
        <w:rPr>
          <w:rFonts w:ascii="Arial" w:hAnsi="Arial" w:cs="Arial"/>
          <w:sz w:val="18"/>
          <w:szCs w:val="18"/>
        </w:rPr>
        <w:t xml:space="preserve">) La calidad en la educación superior: una mirada al proceso de evaluación y acreditación de universidades del </w:t>
      </w:r>
      <w:r w:rsidR="00B514B4" w:rsidRPr="00AE6E4D">
        <w:rPr>
          <w:rFonts w:ascii="Arial" w:hAnsi="Arial" w:cs="Arial"/>
          <w:sz w:val="18"/>
          <w:szCs w:val="18"/>
        </w:rPr>
        <w:t>ecuador. En este trabajo, los resultados alcanzados por las IES de Ecuador en el marco del proceso de acreditación</w:t>
      </w:r>
      <w:r w:rsidR="00B514B4" w:rsidRPr="005171D6">
        <w:rPr>
          <w:rFonts w:ascii="Arial" w:hAnsi="Arial" w:cs="Arial"/>
          <w:sz w:val="18"/>
          <w:szCs w:val="18"/>
        </w:rPr>
        <w:t xml:space="preserve"> universitaria se enmarcan en los precursores internacionales y nacionales de este proceso. Al revisar la evaluación de la calidad universitaria en países que han comenzado a implementar estándares e indicadores para garantizarlos, se encontró que no existen diferencias notables entre estos parámetros y los propuestos por el Modelo de Evaluación Institucional de Universidades y Escuelas Politécnicas del Ecuador. Concluye que las universidades del Ecuador deben realizar un tremendo esfuerzo para asegurar la calidad de la educación a través de la introducción gradual de una cultura de autoevaluación permanente para cumplir con los estándares de calidad, junto con un fuerte compromiso con el proceso educativo para responder a las necesidades de la sociedad en general y el exigente mercado laboral en particular y posibilita mejoras científicas, técnicas, sociales y culturales a través de la conexión con la sociedad en la docencia y la investigación.</w:t>
      </w:r>
    </w:p>
    <w:p w14:paraId="50083899" w14:textId="66702FAE" w:rsidR="00B514B4" w:rsidRPr="005171D6" w:rsidRDefault="00B514B4" w:rsidP="004967C8">
      <w:pPr>
        <w:tabs>
          <w:tab w:val="left" w:pos="1047"/>
        </w:tabs>
        <w:spacing w:after="0"/>
        <w:jc w:val="both"/>
        <w:rPr>
          <w:rFonts w:ascii="Arial" w:hAnsi="Arial" w:cs="Arial"/>
          <w:sz w:val="18"/>
          <w:szCs w:val="18"/>
        </w:rPr>
      </w:pPr>
    </w:p>
    <w:p w14:paraId="3F62DD87" w14:textId="134A89FA" w:rsidR="00B514B4" w:rsidRPr="005171D6" w:rsidRDefault="00016BA9" w:rsidP="004967C8">
      <w:pPr>
        <w:tabs>
          <w:tab w:val="left" w:pos="1047"/>
        </w:tabs>
        <w:spacing w:after="0"/>
        <w:jc w:val="both"/>
        <w:rPr>
          <w:rFonts w:ascii="Arial" w:hAnsi="Arial" w:cs="Arial"/>
          <w:sz w:val="18"/>
          <w:szCs w:val="18"/>
        </w:rPr>
      </w:pPr>
      <w:bookmarkStart w:id="2" w:name="_Hlk89265455"/>
      <w:bookmarkEnd w:id="1"/>
      <w:r w:rsidRPr="005171D6">
        <w:rPr>
          <w:rFonts w:ascii="Arial" w:hAnsi="Arial" w:cs="Arial"/>
          <w:sz w:val="18"/>
          <w:szCs w:val="18"/>
        </w:rPr>
        <w:t>Peralta</w:t>
      </w:r>
      <w:r w:rsidR="005171D6" w:rsidRPr="005171D6">
        <w:rPr>
          <w:rFonts w:ascii="Arial" w:hAnsi="Arial" w:cs="Arial"/>
          <w:sz w:val="18"/>
          <w:szCs w:val="18"/>
        </w:rPr>
        <w:t xml:space="preserve"> </w:t>
      </w:r>
      <w:r w:rsidRPr="005171D6">
        <w:rPr>
          <w:rFonts w:ascii="Arial" w:hAnsi="Arial" w:cs="Arial"/>
          <w:sz w:val="18"/>
          <w:szCs w:val="18"/>
        </w:rPr>
        <w:t>(2018) Aproximaciones a un modelo de formación profesional.</w:t>
      </w:r>
      <w:r w:rsidR="005171D6" w:rsidRPr="005171D6">
        <w:rPr>
          <w:rFonts w:ascii="Arial" w:hAnsi="Arial" w:cs="Arial"/>
          <w:sz w:val="18"/>
          <w:szCs w:val="18"/>
        </w:rPr>
        <w:t xml:space="preserve"> </w:t>
      </w:r>
      <w:r w:rsidR="002B2026" w:rsidRPr="005171D6">
        <w:rPr>
          <w:rFonts w:ascii="Arial" w:hAnsi="Arial" w:cs="Arial"/>
          <w:sz w:val="18"/>
          <w:szCs w:val="18"/>
        </w:rPr>
        <w:t xml:space="preserve">Modelo educativo, proceso formativo, capacidades cognitivas, modelo de formación profesional. que proporciona significado y valor. Relata posturas teóricas que validan la importancia de la visión aproximada del modelo que orienta el desarrollo progresivo del conocimiento en la práctica intercultural de la docencia en la Universidad. Incluir referentes de Santa Magdalena Sofia Barata sobre el Modelo Pedagógico Rol rector en la formación de valores intelectuales y habilidades cognitivas, que confirmen el impacto en la cultura de las instituciones educativas en contextos de complejidad. Finalmente, moviliza líneas de acción derivadas de la importancia de la visión como motor rector del modelo en la formación profesional, que, según Gimeno Sacristán (1988), es la representación conceptual, simbólica, indirecta, esquemática, parcial, selectiva de esa realidad. artículo describe el interés por el modelo del proceso formativo, como expresión del pensamiento y proyección de las comunidades académicas, en el sentido y contenido del marco científico que le da sentido y valor. Refiere posiciones teóricas que validan la importancia de la visión aproximada del modelo que orienta la progresiva elaboración del saber en la práctica intercultural de la docencia en la Universidad. Incluye </w:t>
      </w:r>
      <w:r w:rsidR="002B2026" w:rsidRPr="005171D6">
        <w:rPr>
          <w:rFonts w:ascii="Arial" w:hAnsi="Arial" w:cs="Arial"/>
          <w:sz w:val="18"/>
          <w:szCs w:val="18"/>
        </w:rPr>
        <w:lastRenderedPageBreak/>
        <w:t xml:space="preserve">referencias a Santa Magdalena Sofía </w:t>
      </w:r>
      <w:proofErr w:type="spellStart"/>
      <w:r w:rsidR="002B2026" w:rsidRPr="005171D6">
        <w:rPr>
          <w:rFonts w:ascii="Arial" w:hAnsi="Arial" w:cs="Arial"/>
          <w:sz w:val="18"/>
          <w:szCs w:val="18"/>
        </w:rPr>
        <w:t>Barat</w:t>
      </w:r>
      <w:proofErr w:type="spellEnd"/>
      <w:r w:rsidR="002B2026" w:rsidRPr="005171D6">
        <w:rPr>
          <w:rFonts w:ascii="Arial" w:hAnsi="Arial" w:cs="Arial"/>
          <w:sz w:val="18"/>
          <w:szCs w:val="18"/>
        </w:rPr>
        <w:t xml:space="preserve"> acerca del rol orientador del modelo pedagógico en la formación de valores intelectuales y capacidades cognitivas, con lo cual se reafirma el impacto del modelo en la cultura de las instituciones educativas en contextos de complejidad. Finalmente, moviliza líneas de acción derivadas de la trascendencia de la visión como fuerza orientadora del modelo de formación profesional que, según Gimeno Sacristán (1988), es la representación conceptual, simbólica, indirecta, esquemática, parcial, selectiva de aspectos de esa realidad.</w:t>
      </w:r>
    </w:p>
    <w:p w14:paraId="03DC79D0" w14:textId="3C39CE32" w:rsidR="00B514B4" w:rsidRDefault="00B514B4" w:rsidP="004967C8">
      <w:pPr>
        <w:tabs>
          <w:tab w:val="left" w:pos="1047"/>
        </w:tabs>
        <w:spacing w:after="0"/>
        <w:jc w:val="both"/>
        <w:rPr>
          <w:rFonts w:ascii="Arial" w:hAnsi="Arial" w:cs="Arial"/>
          <w:b/>
          <w:bCs/>
          <w:color w:val="FF0000"/>
          <w:sz w:val="18"/>
          <w:szCs w:val="18"/>
        </w:rPr>
      </w:pPr>
    </w:p>
    <w:bookmarkEnd w:id="2"/>
    <w:p w14:paraId="304037A3" w14:textId="77777777" w:rsidR="00B514B4" w:rsidRDefault="00B514B4" w:rsidP="004967C8">
      <w:pPr>
        <w:tabs>
          <w:tab w:val="left" w:pos="1047"/>
        </w:tabs>
        <w:spacing w:after="0"/>
        <w:jc w:val="both"/>
        <w:rPr>
          <w:rFonts w:ascii="Arial" w:hAnsi="Arial" w:cs="Arial"/>
          <w:b/>
          <w:bCs/>
          <w:color w:val="FF0000"/>
          <w:sz w:val="18"/>
          <w:szCs w:val="18"/>
        </w:rPr>
      </w:pPr>
    </w:p>
    <w:p w14:paraId="405FEE45" w14:textId="77777777" w:rsidR="0017421D" w:rsidRPr="00C86005" w:rsidRDefault="0017421D" w:rsidP="0017421D">
      <w:pPr>
        <w:pStyle w:val="Prrafodelista"/>
        <w:numPr>
          <w:ilvl w:val="0"/>
          <w:numId w:val="1"/>
        </w:numPr>
        <w:tabs>
          <w:tab w:val="left" w:pos="1047"/>
        </w:tabs>
        <w:rPr>
          <w:rFonts w:ascii="Arial" w:hAnsi="Arial" w:cs="Arial"/>
          <w:b/>
          <w:bCs/>
          <w:sz w:val="18"/>
          <w:szCs w:val="18"/>
        </w:rPr>
      </w:pPr>
      <w:r w:rsidRPr="00C86005">
        <w:rPr>
          <w:rFonts w:ascii="Arial" w:hAnsi="Arial" w:cs="Arial"/>
          <w:b/>
          <w:bCs/>
          <w:sz w:val="18"/>
          <w:szCs w:val="18"/>
        </w:rPr>
        <w:t>MATERIALES Y MÉTODOS</w:t>
      </w:r>
    </w:p>
    <w:p w14:paraId="36234867" w14:textId="77777777" w:rsidR="00D84E6C" w:rsidRPr="004967C8" w:rsidRDefault="00D84E6C" w:rsidP="003B2A35">
      <w:pPr>
        <w:tabs>
          <w:tab w:val="left" w:pos="1047"/>
        </w:tabs>
        <w:spacing w:after="0"/>
        <w:jc w:val="both"/>
        <w:rPr>
          <w:rFonts w:ascii="Arial" w:hAnsi="Arial" w:cs="Arial"/>
          <w:sz w:val="18"/>
          <w:szCs w:val="18"/>
        </w:rPr>
      </w:pPr>
      <w:r w:rsidRPr="004967C8">
        <w:rPr>
          <w:rFonts w:ascii="Arial" w:hAnsi="Arial" w:cs="Arial"/>
          <w:sz w:val="18"/>
          <w:szCs w:val="18"/>
        </w:rPr>
        <w:t>Exploratorio: Se indagó en investigaciones con relación al proceso de acreditación en la formación profesional de los estudiantes de Ciencias Contables y Finanzas Corporativas que tiene el control interno.</w:t>
      </w:r>
    </w:p>
    <w:p w14:paraId="695FED11" w14:textId="77777777" w:rsidR="00D84E6C" w:rsidRPr="004967C8" w:rsidRDefault="00D84E6C" w:rsidP="003B2A35">
      <w:pPr>
        <w:tabs>
          <w:tab w:val="left" w:pos="1047"/>
        </w:tabs>
        <w:spacing w:after="0"/>
        <w:jc w:val="both"/>
        <w:rPr>
          <w:rFonts w:ascii="Arial" w:hAnsi="Arial" w:cs="Arial"/>
          <w:sz w:val="18"/>
          <w:szCs w:val="18"/>
        </w:rPr>
      </w:pPr>
      <w:r w:rsidRPr="004967C8">
        <w:rPr>
          <w:rFonts w:ascii="Arial" w:hAnsi="Arial" w:cs="Arial"/>
          <w:sz w:val="18"/>
          <w:szCs w:val="18"/>
        </w:rPr>
        <w:t>Descriptivo: Se describió el proceso de acreditación en la formación profesional de los estudiantes de Ciencias Contables y Finanzas Corporativas y el impacto que tiene en las universidades del Perú.</w:t>
      </w:r>
    </w:p>
    <w:p w14:paraId="1B5B5663" w14:textId="77777777" w:rsidR="00D84E6C" w:rsidRPr="004967C8" w:rsidRDefault="00D84E6C" w:rsidP="00D84E6C">
      <w:pPr>
        <w:tabs>
          <w:tab w:val="left" w:pos="1047"/>
        </w:tabs>
        <w:spacing w:after="0"/>
        <w:jc w:val="both"/>
        <w:rPr>
          <w:rFonts w:ascii="Arial" w:hAnsi="Arial" w:cs="Arial"/>
          <w:sz w:val="18"/>
          <w:szCs w:val="18"/>
        </w:rPr>
      </w:pPr>
      <w:r w:rsidRPr="004967C8">
        <w:rPr>
          <w:rFonts w:ascii="Arial" w:hAnsi="Arial" w:cs="Arial"/>
          <w:sz w:val="18"/>
          <w:szCs w:val="18"/>
        </w:rPr>
        <w:t>Correlacional: Se correlacionó la manera de influir en otros aspectos.</w:t>
      </w:r>
    </w:p>
    <w:p w14:paraId="22DAD3C2" w14:textId="77777777" w:rsidR="00D84E6C" w:rsidRPr="004967C8" w:rsidRDefault="00D84E6C" w:rsidP="00D84E6C">
      <w:pPr>
        <w:tabs>
          <w:tab w:val="left" w:pos="1047"/>
        </w:tabs>
        <w:spacing w:after="0"/>
        <w:jc w:val="both"/>
        <w:rPr>
          <w:rFonts w:ascii="Arial" w:hAnsi="Arial" w:cs="Arial"/>
          <w:sz w:val="18"/>
          <w:szCs w:val="18"/>
        </w:rPr>
      </w:pPr>
      <w:r w:rsidRPr="004967C8">
        <w:rPr>
          <w:rFonts w:ascii="Arial" w:hAnsi="Arial" w:cs="Arial"/>
          <w:sz w:val="18"/>
          <w:szCs w:val="18"/>
        </w:rPr>
        <w:t>Explicativo: Se explicó que el proceso de acreditación, es el reconocimiento otorgado por cumplir un conjunto de estandartes de gestión en los procesos que garantiza la rigurosidad académica y eficacia en las universidades del Perú.</w:t>
      </w:r>
    </w:p>
    <w:p w14:paraId="108B3259" w14:textId="39EC87AB" w:rsidR="004D2CF2" w:rsidRPr="004967C8" w:rsidRDefault="0017421D" w:rsidP="00D84E6C">
      <w:pPr>
        <w:tabs>
          <w:tab w:val="left" w:pos="1047"/>
        </w:tabs>
        <w:spacing w:after="0"/>
        <w:jc w:val="both"/>
        <w:rPr>
          <w:rFonts w:ascii="Arial" w:hAnsi="Arial" w:cs="Arial"/>
          <w:sz w:val="18"/>
          <w:szCs w:val="18"/>
        </w:rPr>
      </w:pPr>
      <w:r w:rsidRPr="004967C8">
        <w:rPr>
          <w:rFonts w:ascii="Arial" w:hAnsi="Arial" w:cs="Arial"/>
          <w:b/>
          <w:bCs/>
          <w:sz w:val="18"/>
          <w:szCs w:val="18"/>
        </w:rPr>
        <w:t>Variable independiente:</w:t>
      </w:r>
      <w:r w:rsidRPr="004967C8">
        <w:rPr>
          <w:rFonts w:ascii="Arial" w:hAnsi="Arial" w:cs="Arial"/>
          <w:sz w:val="18"/>
          <w:szCs w:val="18"/>
        </w:rPr>
        <w:t xml:space="preserve"> </w:t>
      </w:r>
      <w:r w:rsidR="00D84E6C" w:rsidRPr="004967C8">
        <w:rPr>
          <w:rFonts w:ascii="Arial" w:hAnsi="Arial" w:cs="Arial"/>
          <w:sz w:val="18"/>
          <w:szCs w:val="18"/>
        </w:rPr>
        <w:t>Proceso de Acreditación</w:t>
      </w:r>
    </w:p>
    <w:p w14:paraId="1C298769" w14:textId="77777777" w:rsidR="003B2A35" w:rsidRPr="004967C8" w:rsidRDefault="003B2A35" w:rsidP="003B2A35">
      <w:pPr>
        <w:tabs>
          <w:tab w:val="left" w:pos="1047"/>
        </w:tabs>
        <w:spacing w:after="0"/>
        <w:jc w:val="both"/>
        <w:rPr>
          <w:rFonts w:ascii="Arial" w:hAnsi="Arial" w:cs="Arial"/>
          <w:sz w:val="18"/>
          <w:szCs w:val="18"/>
        </w:rPr>
      </w:pPr>
      <w:r w:rsidRPr="004967C8">
        <w:rPr>
          <w:rFonts w:ascii="Arial" w:hAnsi="Arial" w:cs="Arial"/>
          <w:sz w:val="18"/>
          <w:szCs w:val="18"/>
        </w:rPr>
        <w:t>X1= Nivel de calidad profesional</w:t>
      </w:r>
    </w:p>
    <w:p w14:paraId="003C9500" w14:textId="77777777" w:rsidR="003B2A35" w:rsidRPr="004967C8" w:rsidRDefault="003B2A35" w:rsidP="003B2A35">
      <w:pPr>
        <w:tabs>
          <w:tab w:val="left" w:pos="1047"/>
        </w:tabs>
        <w:spacing w:after="0"/>
        <w:jc w:val="both"/>
        <w:rPr>
          <w:rFonts w:ascii="Arial" w:hAnsi="Arial" w:cs="Arial"/>
          <w:sz w:val="18"/>
          <w:szCs w:val="18"/>
        </w:rPr>
      </w:pPr>
      <w:r w:rsidRPr="004967C8">
        <w:rPr>
          <w:rFonts w:ascii="Arial" w:hAnsi="Arial" w:cs="Arial"/>
          <w:sz w:val="18"/>
          <w:szCs w:val="18"/>
        </w:rPr>
        <w:t>X2= Nivel de rendimiento académico</w:t>
      </w:r>
    </w:p>
    <w:p w14:paraId="2F2CC9EA" w14:textId="77777777" w:rsidR="003B2A35" w:rsidRPr="004967C8" w:rsidRDefault="003B2A35" w:rsidP="003B2A35">
      <w:pPr>
        <w:tabs>
          <w:tab w:val="left" w:pos="1047"/>
        </w:tabs>
        <w:spacing w:after="0"/>
        <w:jc w:val="both"/>
        <w:rPr>
          <w:rFonts w:ascii="Arial" w:hAnsi="Arial" w:cs="Arial"/>
          <w:sz w:val="18"/>
          <w:szCs w:val="18"/>
        </w:rPr>
      </w:pPr>
      <w:r w:rsidRPr="004967C8">
        <w:rPr>
          <w:rFonts w:ascii="Arial" w:hAnsi="Arial" w:cs="Arial"/>
          <w:sz w:val="18"/>
          <w:szCs w:val="18"/>
        </w:rPr>
        <w:t>X3= Organización académica y administrativa</w:t>
      </w:r>
    </w:p>
    <w:p w14:paraId="644AD03A" w14:textId="77777777" w:rsidR="003B2A35" w:rsidRPr="004967C8" w:rsidRDefault="003B2A35" w:rsidP="003B2A35">
      <w:pPr>
        <w:tabs>
          <w:tab w:val="left" w:pos="1047"/>
        </w:tabs>
        <w:spacing w:after="0"/>
        <w:jc w:val="both"/>
        <w:rPr>
          <w:rFonts w:ascii="Arial" w:hAnsi="Arial" w:cs="Arial"/>
          <w:sz w:val="18"/>
          <w:szCs w:val="18"/>
        </w:rPr>
      </w:pPr>
      <w:r w:rsidRPr="004967C8">
        <w:rPr>
          <w:rFonts w:ascii="Arial" w:hAnsi="Arial" w:cs="Arial"/>
          <w:sz w:val="18"/>
          <w:szCs w:val="18"/>
        </w:rPr>
        <w:t>X4= Nivel del profesional Docente</w:t>
      </w:r>
    </w:p>
    <w:p w14:paraId="421D6E42" w14:textId="25232E78" w:rsidR="003B2A35" w:rsidRPr="004967C8" w:rsidRDefault="003B2A35" w:rsidP="003B2A35">
      <w:pPr>
        <w:tabs>
          <w:tab w:val="left" w:pos="1047"/>
        </w:tabs>
        <w:spacing w:after="0"/>
        <w:jc w:val="both"/>
        <w:rPr>
          <w:rFonts w:ascii="Arial" w:hAnsi="Arial" w:cs="Arial"/>
          <w:sz w:val="18"/>
          <w:szCs w:val="18"/>
        </w:rPr>
      </w:pPr>
      <w:r w:rsidRPr="004967C8">
        <w:rPr>
          <w:rFonts w:ascii="Arial" w:hAnsi="Arial" w:cs="Arial"/>
          <w:sz w:val="18"/>
          <w:szCs w:val="18"/>
        </w:rPr>
        <w:t>X5= Nivel de Tecnología y recursos de información</w:t>
      </w:r>
    </w:p>
    <w:p w14:paraId="4F0C94CA" w14:textId="0B2B6E1B" w:rsidR="004D2CF2" w:rsidRPr="004967C8" w:rsidRDefault="0017421D" w:rsidP="003B2A35">
      <w:pPr>
        <w:tabs>
          <w:tab w:val="left" w:pos="1047"/>
        </w:tabs>
        <w:spacing w:after="0"/>
        <w:jc w:val="both"/>
        <w:rPr>
          <w:rFonts w:ascii="Arial" w:hAnsi="Arial" w:cs="Arial"/>
          <w:sz w:val="18"/>
          <w:szCs w:val="18"/>
        </w:rPr>
      </w:pPr>
      <w:r w:rsidRPr="004967C8">
        <w:rPr>
          <w:rFonts w:ascii="Arial" w:hAnsi="Arial" w:cs="Arial"/>
          <w:b/>
          <w:bCs/>
          <w:sz w:val="18"/>
          <w:szCs w:val="18"/>
        </w:rPr>
        <w:t>Variable dependiente:</w:t>
      </w:r>
      <w:r w:rsidRPr="004967C8">
        <w:rPr>
          <w:rFonts w:ascii="Arial" w:hAnsi="Arial" w:cs="Arial"/>
          <w:sz w:val="18"/>
          <w:szCs w:val="18"/>
        </w:rPr>
        <w:t xml:space="preserve"> </w:t>
      </w:r>
      <w:r w:rsidR="00D84E6C" w:rsidRPr="004967C8">
        <w:rPr>
          <w:rFonts w:ascii="Arial" w:hAnsi="Arial" w:cs="Arial"/>
          <w:sz w:val="18"/>
          <w:szCs w:val="18"/>
        </w:rPr>
        <w:t>Formación Profesional</w:t>
      </w:r>
    </w:p>
    <w:p w14:paraId="3AFA0C1C" w14:textId="77777777" w:rsidR="003B2A35" w:rsidRPr="004967C8" w:rsidRDefault="003B2A35" w:rsidP="003B2A35">
      <w:pPr>
        <w:tabs>
          <w:tab w:val="left" w:pos="1047"/>
        </w:tabs>
        <w:spacing w:after="0"/>
        <w:jc w:val="both"/>
        <w:rPr>
          <w:rFonts w:ascii="Arial" w:hAnsi="Arial" w:cs="Arial"/>
          <w:sz w:val="18"/>
          <w:szCs w:val="18"/>
        </w:rPr>
      </w:pPr>
      <w:r w:rsidRPr="004967C8">
        <w:rPr>
          <w:rFonts w:ascii="Arial" w:hAnsi="Arial" w:cs="Arial"/>
          <w:sz w:val="18"/>
          <w:szCs w:val="18"/>
        </w:rPr>
        <w:t>Y1= Plan de Estudio en contabilidad.</w:t>
      </w:r>
    </w:p>
    <w:p w14:paraId="25AF4ED6" w14:textId="77777777" w:rsidR="003B2A35" w:rsidRPr="004967C8" w:rsidRDefault="003B2A35" w:rsidP="003B2A35">
      <w:pPr>
        <w:tabs>
          <w:tab w:val="left" w:pos="1047"/>
        </w:tabs>
        <w:spacing w:after="0"/>
        <w:jc w:val="both"/>
        <w:rPr>
          <w:rFonts w:ascii="Arial" w:hAnsi="Arial" w:cs="Arial"/>
          <w:sz w:val="18"/>
          <w:szCs w:val="18"/>
        </w:rPr>
      </w:pPr>
      <w:r w:rsidRPr="004967C8">
        <w:rPr>
          <w:rFonts w:ascii="Arial" w:hAnsi="Arial" w:cs="Arial"/>
          <w:sz w:val="18"/>
          <w:szCs w:val="18"/>
        </w:rPr>
        <w:t>Y2= Conocimientos</w:t>
      </w:r>
    </w:p>
    <w:p w14:paraId="51703837" w14:textId="77777777" w:rsidR="003B2A35" w:rsidRPr="004967C8" w:rsidRDefault="003B2A35" w:rsidP="003B2A35">
      <w:pPr>
        <w:tabs>
          <w:tab w:val="left" w:pos="1047"/>
        </w:tabs>
        <w:spacing w:after="0"/>
        <w:jc w:val="both"/>
        <w:rPr>
          <w:rFonts w:ascii="Arial" w:hAnsi="Arial" w:cs="Arial"/>
          <w:sz w:val="18"/>
          <w:szCs w:val="18"/>
        </w:rPr>
      </w:pPr>
      <w:r w:rsidRPr="004967C8">
        <w:rPr>
          <w:rFonts w:ascii="Arial" w:hAnsi="Arial" w:cs="Arial"/>
          <w:sz w:val="18"/>
          <w:szCs w:val="18"/>
        </w:rPr>
        <w:t>Y3= Competencias</w:t>
      </w:r>
    </w:p>
    <w:p w14:paraId="592972F7" w14:textId="77777777" w:rsidR="003B2A35" w:rsidRPr="004967C8" w:rsidRDefault="003B2A35" w:rsidP="003B2A35">
      <w:pPr>
        <w:tabs>
          <w:tab w:val="left" w:pos="1047"/>
        </w:tabs>
        <w:spacing w:after="0"/>
        <w:jc w:val="both"/>
        <w:rPr>
          <w:rFonts w:ascii="Arial" w:hAnsi="Arial" w:cs="Arial"/>
          <w:sz w:val="18"/>
          <w:szCs w:val="18"/>
        </w:rPr>
      </w:pPr>
      <w:r w:rsidRPr="004967C8">
        <w:rPr>
          <w:rFonts w:ascii="Arial" w:hAnsi="Arial" w:cs="Arial"/>
          <w:sz w:val="18"/>
          <w:szCs w:val="18"/>
        </w:rPr>
        <w:t>Y4= Enseñanza</w:t>
      </w:r>
    </w:p>
    <w:p w14:paraId="1C2BC792" w14:textId="262C5788" w:rsidR="003B2A35" w:rsidRPr="004967C8" w:rsidRDefault="003B2A35" w:rsidP="003B2A35">
      <w:pPr>
        <w:tabs>
          <w:tab w:val="left" w:pos="1047"/>
        </w:tabs>
        <w:spacing w:after="0"/>
        <w:jc w:val="both"/>
        <w:rPr>
          <w:rFonts w:ascii="Arial" w:hAnsi="Arial" w:cs="Arial"/>
          <w:sz w:val="18"/>
          <w:szCs w:val="18"/>
        </w:rPr>
      </w:pPr>
      <w:r w:rsidRPr="004967C8">
        <w:rPr>
          <w:rFonts w:ascii="Arial" w:hAnsi="Arial" w:cs="Arial"/>
          <w:sz w:val="18"/>
          <w:szCs w:val="18"/>
        </w:rPr>
        <w:t>Y5= Capacidad académica</w:t>
      </w:r>
    </w:p>
    <w:p w14:paraId="40EC1B70" w14:textId="77777777" w:rsidR="003B2A35" w:rsidRPr="004967C8" w:rsidRDefault="0017421D" w:rsidP="003B2A35">
      <w:pPr>
        <w:tabs>
          <w:tab w:val="left" w:pos="1047"/>
        </w:tabs>
        <w:spacing w:after="0"/>
        <w:jc w:val="both"/>
        <w:rPr>
          <w:rFonts w:ascii="Arial" w:hAnsi="Arial" w:cs="Arial"/>
          <w:sz w:val="18"/>
          <w:szCs w:val="18"/>
        </w:rPr>
      </w:pPr>
      <w:r w:rsidRPr="004967C8">
        <w:rPr>
          <w:rFonts w:ascii="Arial" w:hAnsi="Arial" w:cs="Arial"/>
          <w:b/>
          <w:bCs/>
          <w:sz w:val="18"/>
          <w:szCs w:val="18"/>
        </w:rPr>
        <w:t>La población</w:t>
      </w:r>
      <w:r w:rsidRPr="004967C8">
        <w:rPr>
          <w:rFonts w:ascii="Arial" w:hAnsi="Arial" w:cs="Arial"/>
          <w:sz w:val="18"/>
          <w:szCs w:val="18"/>
        </w:rPr>
        <w:t xml:space="preserve"> estuvo </w:t>
      </w:r>
      <w:r w:rsidR="004D2CF2" w:rsidRPr="004967C8">
        <w:rPr>
          <w:rFonts w:ascii="Arial" w:hAnsi="Arial" w:cs="Arial"/>
          <w:sz w:val="18"/>
          <w:szCs w:val="18"/>
        </w:rPr>
        <w:t xml:space="preserve">comprendida por </w:t>
      </w:r>
      <w:r w:rsidR="00D84E6C" w:rsidRPr="004967C8">
        <w:rPr>
          <w:rFonts w:ascii="Arial" w:hAnsi="Arial" w:cs="Arial"/>
          <w:sz w:val="18"/>
          <w:szCs w:val="18"/>
        </w:rPr>
        <w:t>5400 personas, estudiantes y egresados de las Facultades de Ciencias Contables, Económicas y Financieras de la Universidad de San Martín de Porres (USMP), Universidad Nacional Federico Villareal (UNFV) y la Universidad Nacional Daniel Alcides Carrión (UNDAC).</w:t>
      </w:r>
    </w:p>
    <w:p w14:paraId="1CEDE056" w14:textId="628C7186" w:rsidR="003B2A35" w:rsidRPr="004967C8" w:rsidRDefault="00D84E6C" w:rsidP="003B2A35">
      <w:pPr>
        <w:tabs>
          <w:tab w:val="left" w:pos="1047"/>
        </w:tabs>
        <w:spacing w:after="0"/>
        <w:jc w:val="both"/>
        <w:rPr>
          <w:rFonts w:ascii="Arial" w:hAnsi="Arial" w:cs="Arial"/>
          <w:sz w:val="18"/>
          <w:szCs w:val="18"/>
        </w:rPr>
      </w:pPr>
      <w:r w:rsidRPr="004967C8">
        <w:rPr>
          <w:rFonts w:ascii="Arial" w:hAnsi="Arial" w:cs="Arial"/>
          <w:sz w:val="18"/>
          <w:szCs w:val="18"/>
        </w:rPr>
        <w:t xml:space="preserve">Para el cálculo del tamaño de la </w:t>
      </w:r>
      <w:r w:rsidRPr="004967C8">
        <w:rPr>
          <w:rFonts w:ascii="Arial" w:hAnsi="Arial" w:cs="Arial"/>
          <w:b/>
          <w:bCs/>
          <w:sz w:val="18"/>
          <w:szCs w:val="18"/>
        </w:rPr>
        <w:t>muestra</w:t>
      </w:r>
      <w:r w:rsidRPr="004967C8">
        <w:rPr>
          <w:rFonts w:ascii="Arial" w:hAnsi="Arial" w:cs="Arial"/>
          <w:sz w:val="18"/>
          <w:szCs w:val="18"/>
        </w:rPr>
        <w:t xml:space="preserve"> se utilizó el muestreo aleatorio simple, constituida por 359 entre estudiantes y egresados de las Facultades de Ciencias Contables, Económicas y Financieras de la Universidad de San Martín de Porres (USMP), Universidad Nacional Federico Villareal (UNFV) y la Universidad Nacional Daniel Alcides Carrión (UNDAC).</w:t>
      </w:r>
    </w:p>
    <w:p w14:paraId="4794D557" w14:textId="473ABBBC" w:rsidR="00D84E6C" w:rsidRPr="004967C8" w:rsidRDefault="003B2A35" w:rsidP="003B2A35">
      <w:pPr>
        <w:tabs>
          <w:tab w:val="left" w:pos="1047"/>
        </w:tabs>
        <w:spacing w:after="0"/>
        <w:jc w:val="both"/>
        <w:rPr>
          <w:rFonts w:ascii="Arial" w:hAnsi="Arial" w:cs="Arial"/>
          <w:sz w:val="18"/>
          <w:szCs w:val="18"/>
        </w:rPr>
      </w:pPr>
      <w:r w:rsidRPr="004967C8">
        <w:rPr>
          <w:rFonts w:ascii="Arial" w:hAnsi="Arial" w:cs="Arial"/>
          <w:b/>
          <w:bCs/>
          <w:sz w:val="18"/>
          <w:szCs w:val="18"/>
        </w:rPr>
        <w:t>I</w:t>
      </w:r>
      <w:r w:rsidR="0017421D" w:rsidRPr="004967C8">
        <w:rPr>
          <w:rFonts w:ascii="Arial" w:hAnsi="Arial" w:cs="Arial"/>
          <w:b/>
          <w:bCs/>
          <w:sz w:val="18"/>
          <w:szCs w:val="18"/>
        </w:rPr>
        <w:t>nstrumentos</w:t>
      </w:r>
      <w:r w:rsidRPr="004967C8">
        <w:rPr>
          <w:rFonts w:ascii="Arial" w:hAnsi="Arial" w:cs="Arial"/>
          <w:sz w:val="18"/>
          <w:szCs w:val="18"/>
        </w:rPr>
        <w:t>. Como técnica de recolección se utilizó el cuestionario que por intermedio de una encuesta conformada por preguntas en su modalidad cerradas se tomaran a la muestra señalada.</w:t>
      </w:r>
    </w:p>
    <w:p w14:paraId="623DB460" w14:textId="5E650D3F" w:rsidR="007A6467" w:rsidRPr="004967C8" w:rsidRDefault="003B2A35" w:rsidP="003B2A35">
      <w:pPr>
        <w:tabs>
          <w:tab w:val="left" w:pos="1047"/>
        </w:tabs>
        <w:spacing w:after="0"/>
        <w:jc w:val="both"/>
        <w:rPr>
          <w:rFonts w:ascii="Arial" w:hAnsi="Arial" w:cs="Arial"/>
          <w:sz w:val="18"/>
          <w:szCs w:val="18"/>
        </w:rPr>
      </w:pPr>
      <w:r w:rsidRPr="004967C8">
        <w:rPr>
          <w:rFonts w:ascii="Arial" w:hAnsi="Arial" w:cs="Arial"/>
          <w:b/>
          <w:bCs/>
          <w:sz w:val="18"/>
          <w:szCs w:val="18"/>
        </w:rPr>
        <w:t xml:space="preserve">Procedimientos. </w:t>
      </w:r>
      <w:r w:rsidR="00D84E6C" w:rsidRPr="004967C8">
        <w:rPr>
          <w:rFonts w:ascii="Arial" w:hAnsi="Arial" w:cs="Arial"/>
          <w:sz w:val="18"/>
          <w:szCs w:val="18"/>
        </w:rPr>
        <w:t>Análisis documentario-</w:t>
      </w:r>
      <w:r w:rsidRPr="004967C8">
        <w:rPr>
          <w:rFonts w:ascii="Arial" w:hAnsi="Arial" w:cs="Arial"/>
          <w:sz w:val="18"/>
          <w:szCs w:val="18"/>
        </w:rPr>
        <w:t>A</w:t>
      </w:r>
      <w:r w:rsidR="00D84E6C" w:rsidRPr="004967C8">
        <w:rPr>
          <w:rFonts w:ascii="Arial" w:hAnsi="Arial" w:cs="Arial"/>
          <w:sz w:val="18"/>
          <w:szCs w:val="18"/>
        </w:rPr>
        <w:t>nálisis textual-</w:t>
      </w:r>
      <w:r w:rsidRPr="004967C8">
        <w:rPr>
          <w:rFonts w:ascii="Arial" w:hAnsi="Arial" w:cs="Arial"/>
          <w:sz w:val="18"/>
          <w:szCs w:val="18"/>
        </w:rPr>
        <w:t>E</w:t>
      </w:r>
      <w:r w:rsidR="00D84E6C" w:rsidRPr="004967C8">
        <w:rPr>
          <w:rFonts w:ascii="Arial" w:hAnsi="Arial" w:cs="Arial"/>
          <w:sz w:val="18"/>
          <w:szCs w:val="18"/>
        </w:rPr>
        <w:t>ntrevistas-</w:t>
      </w:r>
      <w:r w:rsidRPr="004967C8">
        <w:rPr>
          <w:rFonts w:ascii="Arial" w:hAnsi="Arial" w:cs="Arial"/>
          <w:sz w:val="18"/>
          <w:szCs w:val="18"/>
        </w:rPr>
        <w:t>En</w:t>
      </w:r>
      <w:r w:rsidR="00D84E6C" w:rsidRPr="004967C8">
        <w:rPr>
          <w:rFonts w:ascii="Arial" w:hAnsi="Arial" w:cs="Arial"/>
          <w:sz w:val="18"/>
          <w:szCs w:val="18"/>
        </w:rPr>
        <w:t>cuestas</w:t>
      </w:r>
    </w:p>
    <w:p w14:paraId="65BA18DB" w14:textId="40FEE84D" w:rsidR="003B2A35" w:rsidRPr="004967C8" w:rsidRDefault="003B2A35" w:rsidP="003B2A35">
      <w:pPr>
        <w:tabs>
          <w:tab w:val="left" w:pos="1047"/>
        </w:tabs>
        <w:spacing w:after="0"/>
        <w:jc w:val="both"/>
        <w:rPr>
          <w:rFonts w:ascii="Arial" w:hAnsi="Arial" w:cs="Arial"/>
          <w:sz w:val="18"/>
          <w:szCs w:val="18"/>
        </w:rPr>
      </w:pPr>
      <w:r w:rsidRPr="004967C8">
        <w:rPr>
          <w:rFonts w:ascii="Arial" w:hAnsi="Arial" w:cs="Arial"/>
          <w:b/>
          <w:bCs/>
          <w:sz w:val="18"/>
          <w:szCs w:val="18"/>
        </w:rPr>
        <w:t xml:space="preserve">Análisis de datos. </w:t>
      </w:r>
      <w:r w:rsidRPr="004967C8">
        <w:rPr>
          <w:rFonts w:ascii="Arial" w:hAnsi="Arial" w:cs="Arial"/>
          <w:sz w:val="18"/>
          <w:szCs w:val="18"/>
        </w:rPr>
        <w:t xml:space="preserve">Para identificar el predominio en cada una de las dimensiones de las variables de estudio, así como en la escala global de cada una de las variables, se tendrá en cuenta estadísticos de resumen y de frecuencias y porcentajes, aplicándose, la prueba de </w:t>
      </w:r>
      <w:proofErr w:type="spellStart"/>
      <w:r w:rsidRPr="004967C8">
        <w:rPr>
          <w:rFonts w:ascii="Arial" w:hAnsi="Arial" w:cs="Arial"/>
          <w:sz w:val="18"/>
          <w:szCs w:val="18"/>
        </w:rPr>
        <w:t>estaninos</w:t>
      </w:r>
      <w:proofErr w:type="spellEnd"/>
      <w:r w:rsidRPr="004967C8">
        <w:rPr>
          <w:rFonts w:ascii="Arial" w:hAnsi="Arial" w:cs="Arial"/>
          <w:sz w:val="18"/>
          <w:szCs w:val="18"/>
        </w:rPr>
        <w:t>, que es útil para clasificar una variable de estudio en tres categorías:</w:t>
      </w:r>
      <w:r w:rsidRPr="004967C8">
        <w:rPr>
          <w:rFonts w:ascii="Arial" w:hAnsi="Arial" w:cs="Arial"/>
          <w:b/>
          <w:bCs/>
          <w:sz w:val="18"/>
          <w:szCs w:val="18"/>
        </w:rPr>
        <w:t xml:space="preserve"> </w:t>
      </w:r>
      <w:r w:rsidRPr="004967C8">
        <w:rPr>
          <w:rFonts w:ascii="Arial" w:hAnsi="Arial" w:cs="Arial"/>
          <w:sz w:val="18"/>
          <w:szCs w:val="18"/>
        </w:rPr>
        <w:t>Para determinar la relación entre las variables de estudio se empleó como prueba estadística paramétrica, la correlación lineal Pearson. Asimismo, la hipótesis fue contrastada a un nivel de significación de p&lt;0,01, que equivale a un nivel de confianza del 99%. Es decir, en todos los análisis son significativos aquellos resultados para los cuales el test de hipótesis correspondiente resulta en una significación menor que 0,01.</w:t>
      </w:r>
    </w:p>
    <w:p w14:paraId="5CD58F14" w14:textId="77777777" w:rsidR="007A6467" w:rsidRPr="00C86005" w:rsidRDefault="007A6467" w:rsidP="007A6467">
      <w:pPr>
        <w:tabs>
          <w:tab w:val="left" w:pos="1047"/>
        </w:tabs>
        <w:jc w:val="both"/>
        <w:rPr>
          <w:rFonts w:ascii="Times New Roman" w:hAnsi="Times New Roman" w:cs="Times New Roman"/>
          <w:sz w:val="20"/>
          <w:szCs w:val="20"/>
        </w:rPr>
      </w:pPr>
    </w:p>
    <w:p w14:paraId="0EE1A089" w14:textId="5B01A113" w:rsidR="0017421D" w:rsidRDefault="0017421D" w:rsidP="0017421D">
      <w:pPr>
        <w:pStyle w:val="Prrafodelista"/>
        <w:numPr>
          <w:ilvl w:val="0"/>
          <w:numId w:val="1"/>
        </w:numPr>
        <w:tabs>
          <w:tab w:val="left" w:pos="1047"/>
        </w:tabs>
        <w:rPr>
          <w:rFonts w:ascii="Arial" w:hAnsi="Arial" w:cs="Arial"/>
          <w:b/>
          <w:bCs/>
          <w:sz w:val="18"/>
          <w:szCs w:val="18"/>
        </w:rPr>
      </w:pPr>
      <w:r w:rsidRPr="00C86005">
        <w:rPr>
          <w:rFonts w:ascii="Arial" w:hAnsi="Arial" w:cs="Arial"/>
          <w:b/>
          <w:bCs/>
          <w:sz w:val="18"/>
          <w:szCs w:val="18"/>
        </w:rPr>
        <w:t xml:space="preserve">RESULTADOS Y DISCUSIÓN </w:t>
      </w:r>
    </w:p>
    <w:p w14:paraId="3E10CD77" w14:textId="77777777" w:rsidR="003B2A35" w:rsidRPr="003B2A35" w:rsidRDefault="003B2A35" w:rsidP="004967C8">
      <w:pPr>
        <w:keepNext/>
        <w:keepLines/>
        <w:spacing w:after="0" w:line="240" w:lineRule="auto"/>
        <w:jc w:val="both"/>
        <w:outlineLvl w:val="1"/>
        <w:rPr>
          <w:rFonts w:ascii="Arial" w:eastAsia="Times New Roman" w:hAnsi="Arial" w:cs="Arial"/>
          <w:b/>
          <w:sz w:val="18"/>
          <w:szCs w:val="18"/>
          <w:lang w:val="es-ES"/>
        </w:rPr>
      </w:pPr>
      <w:bookmarkStart w:id="3" w:name="_Hlk88149522"/>
      <w:r w:rsidRPr="003B2A35">
        <w:rPr>
          <w:rFonts w:ascii="Arial" w:eastAsia="Times New Roman" w:hAnsi="Arial" w:cs="Arial"/>
          <w:b/>
          <w:sz w:val="18"/>
          <w:szCs w:val="18"/>
          <w:lang w:val="es-ES"/>
        </w:rPr>
        <w:t>Contrastación de Hipótesis</w:t>
      </w:r>
    </w:p>
    <w:p w14:paraId="25A72AFE" w14:textId="77777777" w:rsidR="003B2A35" w:rsidRPr="003B2A35" w:rsidRDefault="003B2A35" w:rsidP="004967C8">
      <w:pPr>
        <w:tabs>
          <w:tab w:val="left" w:pos="709"/>
        </w:tabs>
        <w:spacing w:after="0" w:line="240" w:lineRule="auto"/>
        <w:ind w:right="-2"/>
        <w:jc w:val="both"/>
        <w:rPr>
          <w:rFonts w:ascii="Arial" w:eastAsia="Calibri" w:hAnsi="Arial" w:cs="Arial"/>
          <w:b/>
          <w:color w:val="000000"/>
          <w:sz w:val="18"/>
          <w:szCs w:val="18"/>
          <w:lang w:val="es-ES"/>
        </w:rPr>
      </w:pPr>
      <w:r w:rsidRPr="003B2A35">
        <w:rPr>
          <w:rFonts w:ascii="Arial" w:eastAsia="Calibri" w:hAnsi="Arial" w:cs="Arial"/>
          <w:b/>
          <w:color w:val="000000"/>
          <w:sz w:val="18"/>
          <w:szCs w:val="18"/>
          <w:lang w:val="es-ES"/>
        </w:rPr>
        <w:t>La hipótesis general</w:t>
      </w:r>
    </w:p>
    <w:p w14:paraId="1929272B" w14:textId="77777777" w:rsidR="003B2A35" w:rsidRPr="003B2A35" w:rsidRDefault="003B2A35" w:rsidP="004967C8">
      <w:pPr>
        <w:tabs>
          <w:tab w:val="left" w:pos="709"/>
        </w:tabs>
        <w:spacing w:after="0" w:line="240" w:lineRule="auto"/>
        <w:ind w:right="-2"/>
        <w:jc w:val="both"/>
        <w:rPr>
          <w:rFonts w:ascii="Arial" w:eastAsia="Calibri" w:hAnsi="Arial" w:cs="Arial"/>
          <w:b/>
          <w:color w:val="000000"/>
          <w:sz w:val="18"/>
          <w:szCs w:val="18"/>
          <w:lang w:val="es-ES"/>
        </w:rPr>
      </w:pPr>
      <w:r w:rsidRPr="003B2A35">
        <w:rPr>
          <w:rFonts w:ascii="Arial" w:eastAsia="Calibri" w:hAnsi="Arial" w:cs="Arial"/>
          <w:color w:val="000000"/>
          <w:sz w:val="18"/>
          <w:szCs w:val="18"/>
          <w:lang w:val="es-ES"/>
        </w:rPr>
        <w:t>El proceso de acreditación se relacionará significativamente en la formación profesional de los estudiantes de Ciencias Contables, Económicas y Financieras de la Universidad de San Martín de Porres y Universidad Nacional Federico Villareal.</w:t>
      </w:r>
    </w:p>
    <w:p w14:paraId="5AD06EBE" w14:textId="77777777" w:rsidR="003B2A35" w:rsidRPr="003B2A35" w:rsidRDefault="003B2A35" w:rsidP="004967C8">
      <w:pPr>
        <w:tabs>
          <w:tab w:val="left" w:pos="709"/>
          <w:tab w:val="num" w:pos="1418"/>
        </w:tabs>
        <w:spacing w:after="0" w:line="240" w:lineRule="auto"/>
        <w:ind w:left="709" w:right="-2"/>
        <w:jc w:val="both"/>
        <w:rPr>
          <w:rFonts w:ascii="Arial" w:eastAsia="Calibri" w:hAnsi="Arial" w:cs="Arial"/>
          <w:b/>
          <w:color w:val="000000"/>
          <w:sz w:val="18"/>
          <w:szCs w:val="18"/>
          <w:lang w:val="es-ES"/>
        </w:rPr>
      </w:pPr>
    </w:p>
    <w:p w14:paraId="09354BDD" w14:textId="77777777" w:rsidR="003B2A35" w:rsidRPr="003B2A35" w:rsidRDefault="003B2A35" w:rsidP="004967C8">
      <w:pPr>
        <w:spacing w:after="0" w:line="240" w:lineRule="auto"/>
        <w:ind w:left="284" w:right="-2" w:hanging="284"/>
        <w:jc w:val="both"/>
        <w:rPr>
          <w:rFonts w:ascii="Arial" w:eastAsia="Calibri" w:hAnsi="Arial" w:cs="Arial"/>
          <w:color w:val="000000"/>
          <w:sz w:val="18"/>
          <w:szCs w:val="18"/>
          <w:lang w:val="es-ES"/>
        </w:rPr>
      </w:pPr>
      <w:r w:rsidRPr="003B2A35">
        <w:rPr>
          <w:rFonts w:ascii="Arial" w:eastAsia="Calibri" w:hAnsi="Arial" w:cs="Arial"/>
          <w:b/>
          <w:color w:val="000000"/>
          <w:sz w:val="18"/>
          <w:szCs w:val="18"/>
          <w:lang w:val="es-ES"/>
        </w:rPr>
        <w:t>H1</w:t>
      </w:r>
      <w:r w:rsidRPr="003B2A35">
        <w:rPr>
          <w:rFonts w:ascii="Arial" w:eastAsia="Calibri" w:hAnsi="Arial" w:cs="Arial"/>
          <w:color w:val="000000"/>
          <w:sz w:val="18"/>
          <w:szCs w:val="18"/>
          <w:lang w:val="es-ES"/>
        </w:rPr>
        <w:t>.  El nivel de formación de los estudiantes de la Universidad de San Martín de Porres, Universidad Nacional Federico Villareal y la Universidad Nacional Daniel Alcides Carrión, se estimará en relación con el plan de estudio de Ciencias Contables, Económicas y Financieras, exigidos por el proceso de acreditación es en promedio insuficiente.</w:t>
      </w:r>
    </w:p>
    <w:p w14:paraId="5CAC12C8" w14:textId="77777777" w:rsidR="003B2A35" w:rsidRPr="003B2A35" w:rsidRDefault="003B2A35" w:rsidP="004967C8">
      <w:pPr>
        <w:spacing w:after="0" w:line="240" w:lineRule="auto"/>
        <w:ind w:left="284" w:right="-2" w:hanging="284"/>
        <w:jc w:val="both"/>
        <w:rPr>
          <w:rFonts w:ascii="Arial" w:eastAsia="Calibri" w:hAnsi="Arial" w:cs="Arial"/>
          <w:color w:val="000000"/>
          <w:sz w:val="18"/>
          <w:szCs w:val="18"/>
          <w:lang w:val="es-ES"/>
        </w:rPr>
      </w:pPr>
      <w:r w:rsidRPr="003B2A35">
        <w:rPr>
          <w:rFonts w:ascii="Arial" w:eastAsia="Calibri" w:hAnsi="Arial" w:cs="Arial"/>
          <w:color w:val="000000"/>
          <w:sz w:val="18"/>
          <w:szCs w:val="18"/>
          <w:lang w:val="es-ES"/>
        </w:rPr>
        <w:lastRenderedPageBreak/>
        <w:t>Los resultados de la tabla 8 indican que la prueba ji cuadrado de independencia tiene una p</w:t>
      </w:r>
      <w:r w:rsidRPr="003B2A35">
        <w:rPr>
          <w:rFonts w:ascii="Arial" w:eastAsia="Calibri" w:hAnsi="Arial" w:cs="Arial"/>
          <w:color w:val="000000"/>
          <w:sz w:val="18"/>
          <w:szCs w:val="18"/>
        </w:rPr>
        <w:t xml:space="preserve">=0,000 inferior a la p=0,05, por tanto, se acepta la H1. Los resultados indican que </w:t>
      </w:r>
      <w:r w:rsidRPr="003B2A35">
        <w:rPr>
          <w:rFonts w:ascii="Arial" w:eastAsia="Calibri" w:hAnsi="Arial" w:cs="Arial"/>
          <w:color w:val="000000"/>
          <w:sz w:val="18"/>
          <w:szCs w:val="18"/>
          <w:lang w:val="es-ES"/>
        </w:rPr>
        <w:t>el nivel de calidad de los estudiantes de ciencias financieras y contables de la USMP, UNFV y UNDAC es en promedio insuficiente.</w:t>
      </w:r>
      <w:r w:rsidRPr="003B2A35">
        <w:rPr>
          <w:rFonts w:ascii="Arial" w:eastAsia="Calibri" w:hAnsi="Arial" w:cs="Arial"/>
          <w:color w:val="000000"/>
          <w:sz w:val="18"/>
          <w:szCs w:val="18"/>
        </w:rPr>
        <w:t xml:space="preserve"> </w:t>
      </w:r>
    </w:p>
    <w:p w14:paraId="50597705" w14:textId="77777777" w:rsidR="003B2A35" w:rsidRPr="003B2A35" w:rsidRDefault="003B2A35" w:rsidP="004967C8">
      <w:pPr>
        <w:tabs>
          <w:tab w:val="left" w:pos="709"/>
        </w:tabs>
        <w:spacing w:after="0" w:line="240" w:lineRule="auto"/>
        <w:ind w:left="284" w:right="-2" w:hanging="284"/>
        <w:jc w:val="both"/>
        <w:rPr>
          <w:rFonts w:ascii="Arial" w:eastAsia="Calibri" w:hAnsi="Arial" w:cs="Arial"/>
          <w:color w:val="000000"/>
          <w:sz w:val="18"/>
          <w:szCs w:val="18"/>
          <w:lang w:val="es-ES"/>
        </w:rPr>
      </w:pPr>
    </w:p>
    <w:p w14:paraId="1337D808" w14:textId="77777777" w:rsidR="003B2A35" w:rsidRPr="003B2A35" w:rsidRDefault="003B2A35" w:rsidP="004967C8">
      <w:pPr>
        <w:tabs>
          <w:tab w:val="left" w:pos="180"/>
          <w:tab w:val="left" w:pos="360"/>
          <w:tab w:val="left" w:pos="709"/>
        </w:tabs>
        <w:spacing w:after="0" w:line="240" w:lineRule="auto"/>
        <w:ind w:left="284" w:right="-2" w:hanging="284"/>
        <w:jc w:val="both"/>
        <w:rPr>
          <w:rFonts w:ascii="Arial" w:eastAsia="Calibri" w:hAnsi="Arial" w:cs="Arial"/>
          <w:color w:val="000000"/>
          <w:sz w:val="18"/>
          <w:szCs w:val="18"/>
          <w:lang w:val="es-ES"/>
        </w:rPr>
      </w:pPr>
      <w:r w:rsidRPr="003B2A35">
        <w:rPr>
          <w:rFonts w:ascii="Arial" w:eastAsia="Calibri" w:hAnsi="Arial" w:cs="Arial"/>
          <w:b/>
          <w:color w:val="000000"/>
          <w:sz w:val="18"/>
          <w:szCs w:val="18"/>
          <w:lang w:val="es-ES"/>
        </w:rPr>
        <w:t xml:space="preserve">H2.  </w:t>
      </w:r>
      <w:r w:rsidRPr="003B2A35">
        <w:rPr>
          <w:rFonts w:ascii="Arial" w:eastAsia="Calibri" w:hAnsi="Arial" w:cs="Arial"/>
          <w:color w:val="000000"/>
          <w:sz w:val="18"/>
          <w:szCs w:val="18"/>
          <w:lang w:val="es-ES"/>
        </w:rPr>
        <w:t>Existirá una diferencia significativa en el rendimiento académico de los estudiantes de la Universidad de San Martín de Porres, Universidad Nacional Federico Villareal y la Universidad Nacional Daniel Alcides Carrión en relación con los conocimientos exigidos durante la formación profesional en la facultad de Ciencias Contables, Económicas y Financieras en el proceso de acreditación.</w:t>
      </w:r>
    </w:p>
    <w:p w14:paraId="60675CE2" w14:textId="77777777" w:rsidR="003B2A35" w:rsidRPr="003B2A35" w:rsidRDefault="003B2A35" w:rsidP="004967C8">
      <w:pPr>
        <w:spacing w:after="0" w:line="240" w:lineRule="auto"/>
        <w:ind w:left="284" w:right="-2" w:hanging="284"/>
        <w:jc w:val="both"/>
        <w:rPr>
          <w:rFonts w:ascii="Arial" w:eastAsia="Calibri" w:hAnsi="Arial" w:cs="Arial"/>
          <w:color w:val="000000"/>
          <w:sz w:val="18"/>
          <w:szCs w:val="18"/>
          <w:lang w:val="es-ES"/>
        </w:rPr>
      </w:pPr>
    </w:p>
    <w:p w14:paraId="786329DB" w14:textId="77777777" w:rsidR="003B2A35" w:rsidRPr="003B2A35" w:rsidRDefault="003B2A35" w:rsidP="004967C8">
      <w:pPr>
        <w:spacing w:after="0" w:line="240" w:lineRule="auto"/>
        <w:ind w:left="284" w:right="-2" w:hanging="284"/>
        <w:jc w:val="both"/>
        <w:rPr>
          <w:rFonts w:ascii="Arial" w:eastAsia="Calibri" w:hAnsi="Arial" w:cs="Arial"/>
          <w:color w:val="000000"/>
          <w:sz w:val="18"/>
          <w:szCs w:val="18"/>
          <w:lang w:val="es-ES"/>
        </w:rPr>
      </w:pPr>
      <w:r w:rsidRPr="003B2A35">
        <w:rPr>
          <w:rFonts w:ascii="Arial" w:eastAsia="Calibri" w:hAnsi="Arial" w:cs="Arial"/>
          <w:color w:val="000000"/>
          <w:sz w:val="18"/>
          <w:szCs w:val="18"/>
          <w:lang w:val="es-ES"/>
        </w:rPr>
        <w:t>Los resultados de la tabla 25 indican que la prueba Ji cuadrado de independencia tiene una p</w:t>
      </w:r>
      <w:r w:rsidRPr="003B2A35">
        <w:rPr>
          <w:rFonts w:ascii="Arial" w:eastAsia="Calibri" w:hAnsi="Arial" w:cs="Arial"/>
          <w:color w:val="000000"/>
          <w:sz w:val="18"/>
          <w:szCs w:val="18"/>
        </w:rPr>
        <w:t xml:space="preserve">=0,000 inferior a la p=0,05, por tanto, se acepta la H2. Los resultados indican que existe una diferencia entre el rendimiento académicos de los estudiantes de ciencias </w:t>
      </w:r>
      <w:r w:rsidRPr="003B2A35">
        <w:rPr>
          <w:rFonts w:ascii="Arial" w:eastAsia="Calibri" w:hAnsi="Arial" w:cs="Arial"/>
          <w:color w:val="000000"/>
          <w:sz w:val="18"/>
          <w:szCs w:val="18"/>
          <w:lang w:val="es-ES"/>
        </w:rPr>
        <w:t>financieras y contables de la USMP, UNFV y UNDAC en relación con los conocimientos que se logran a través de la formación profesional.</w:t>
      </w:r>
    </w:p>
    <w:p w14:paraId="0F49BC02" w14:textId="77777777" w:rsidR="003B2A35" w:rsidRPr="003B2A35" w:rsidRDefault="003B2A35" w:rsidP="004967C8">
      <w:pPr>
        <w:spacing w:after="0" w:line="240" w:lineRule="auto"/>
        <w:ind w:left="284" w:right="-2" w:hanging="284"/>
        <w:jc w:val="both"/>
        <w:rPr>
          <w:rFonts w:ascii="Arial" w:eastAsia="Calibri" w:hAnsi="Arial" w:cs="Arial"/>
          <w:color w:val="000000"/>
          <w:sz w:val="18"/>
          <w:szCs w:val="18"/>
          <w:lang w:val="es-ES"/>
        </w:rPr>
      </w:pPr>
    </w:p>
    <w:p w14:paraId="1ABE5F89" w14:textId="77777777" w:rsidR="003B2A35" w:rsidRPr="003B2A35" w:rsidRDefault="003B2A35" w:rsidP="004967C8">
      <w:pPr>
        <w:tabs>
          <w:tab w:val="left" w:pos="709"/>
        </w:tabs>
        <w:spacing w:after="0" w:line="240" w:lineRule="auto"/>
        <w:ind w:left="284" w:right="-2" w:hanging="284"/>
        <w:jc w:val="both"/>
        <w:rPr>
          <w:rFonts w:ascii="Arial" w:eastAsia="Calibri" w:hAnsi="Arial" w:cs="Arial"/>
          <w:color w:val="000000"/>
          <w:sz w:val="18"/>
          <w:szCs w:val="18"/>
          <w:lang w:val="es-ES"/>
        </w:rPr>
      </w:pPr>
      <w:r w:rsidRPr="003B2A35">
        <w:rPr>
          <w:rFonts w:ascii="Arial" w:eastAsia="Calibri" w:hAnsi="Arial" w:cs="Arial"/>
          <w:b/>
          <w:color w:val="000000"/>
          <w:sz w:val="18"/>
          <w:szCs w:val="18"/>
          <w:lang w:val="es-ES"/>
        </w:rPr>
        <w:t xml:space="preserve">H3. </w:t>
      </w:r>
      <w:r w:rsidRPr="003B2A35">
        <w:rPr>
          <w:rFonts w:ascii="Arial" w:eastAsia="Calibri" w:hAnsi="Arial" w:cs="Arial"/>
          <w:b/>
          <w:color w:val="000000"/>
          <w:sz w:val="18"/>
          <w:szCs w:val="18"/>
          <w:lang w:val="es-ES"/>
        </w:rPr>
        <w:tab/>
      </w:r>
      <w:r w:rsidRPr="003B2A35">
        <w:rPr>
          <w:rFonts w:ascii="Arial" w:eastAsia="Calibri" w:hAnsi="Arial" w:cs="Arial"/>
          <w:color w:val="000000"/>
          <w:sz w:val="18"/>
          <w:szCs w:val="18"/>
          <w:lang w:val="es-ES"/>
        </w:rPr>
        <w:t>Si la organización académica y administrativa es eficiente entonces los estudiantes alcanzarán mejores logros de las competencias en su formación profesional en Ciencias Contables, Económicas y Financieras de las universidades, Universidad de San Martín de Porres, Universidad Nacional Federico Villareal y la Universidad Nacional Daniel Alcides Carrión</w:t>
      </w:r>
    </w:p>
    <w:p w14:paraId="1463D733" w14:textId="77777777" w:rsidR="003B2A35" w:rsidRPr="003B2A35" w:rsidRDefault="003B2A35" w:rsidP="004967C8">
      <w:pPr>
        <w:spacing w:after="0" w:line="240" w:lineRule="auto"/>
        <w:ind w:left="284" w:right="-2" w:hanging="284"/>
        <w:jc w:val="both"/>
        <w:rPr>
          <w:rFonts w:ascii="Arial" w:eastAsia="Calibri" w:hAnsi="Arial" w:cs="Arial"/>
          <w:color w:val="000000"/>
          <w:sz w:val="18"/>
          <w:szCs w:val="18"/>
          <w:lang w:val="es-ES"/>
        </w:rPr>
      </w:pPr>
    </w:p>
    <w:p w14:paraId="55437D7E" w14:textId="77777777" w:rsidR="003B2A35" w:rsidRPr="003B2A35" w:rsidRDefault="003B2A35" w:rsidP="004967C8">
      <w:pPr>
        <w:spacing w:after="0" w:line="240" w:lineRule="auto"/>
        <w:ind w:left="284" w:right="-2" w:hanging="284"/>
        <w:jc w:val="both"/>
        <w:rPr>
          <w:rFonts w:ascii="Arial" w:eastAsia="Calibri" w:hAnsi="Arial" w:cs="Arial"/>
          <w:color w:val="000000"/>
          <w:sz w:val="18"/>
          <w:szCs w:val="18"/>
        </w:rPr>
      </w:pPr>
      <w:r w:rsidRPr="003B2A35">
        <w:rPr>
          <w:rFonts w:ascii="Arial" w:eastAsia="Calibri" w:hAnsi="Arial" w:cs="Arial"/>
          <w:color w:val="000000"/>
          <w:sz w:val="18"/>
          <w:szCs w:val="18"/>
          <w:lang w:val="es-ES"/>
        </w:rPr>
        <w:t>Los resultados de la tabla 28 indican que la prueba Ji cuadrado de independencia tiene una p</w:t>
      </w:r>
      <w:r w:rsidRPr="003B2A35">
        <w:rPr>
          <w:rFonts w:ascii="Arial" w:eastAsia="Calibri" w:hAnsi="Arial" w:cs="Arial"/>
          <w:color w:val="000000"/>
          <w:sz w:val="18"/>
          <w:szCs w:val="18"/>
        </w:rPr>
        <w:t>=0,000 inferior a la p=0,05, por tanto, se acepta la H3. En relación l</w:t>
      </w:r>
      <w:r w:rsidRPr="003B2A35">
        <w:rPr>
          <w:rFonts w:ascii="Arial" w:eastAsia="Calibri" w:hAnsi="Arial" w:cs="Arial"/>
          <w:color w:val="000000"/>
          <w:sz w:val="18"/>
          <w:szCs w:val="18"/>
          <w:lang w:val="es-ES"/>
        </w:rPr>
        <w:t>a organización académica y administrativa es eficiente en ambas universidades.</w:t>
      </w:r>
      <w:r w:rsidRPr="003B2A35">
        <w:rPr>
          <w:rFonts w:ascii="Arial" w:eastAsia="Calibri" w:hAnsi="Arial" w:cs="Arial"/>
          <w:color w:val="000000"/>
          <w:sz w:val="18"/>
          <w:szCs w:val="18"/>
        </w:rPr>
        <w:t xml:space="preserve"> </w:t>
      </w:r>
    </w:p>
    <w:p w14:paraId="19322CEF" w14:textId="77777777" w:rsidR="003B2A35" w:rsidRPr="003B2A35" w:rsidRDefault="003B2A35" w:rsidP="004967C8">
      <w:pPr>
        <w:spacing w:after="0" w:line="240" w:lineRule="auto"/>
        <w:ind w:left="284" w:right="-2" w:hanging="284"/>
        <w:jc w:val="both"/>
        <w:rPr>
          <w:rFonts w:ascii="Arial" w:eastAsia="Calibri" w:hAnsi="Arial" w:cs="Arial"/>
          <w:color w:val="000000"/>
          <w:sz w:val="18"/>
          <w:szCs w:val="18"/>
          <w:lang w:val="es-ES"/>
        </w:rPr>
      </w:pPr>
    </w:p>
    <w:p w14:paraId="34F27E5A" w14:textId="77777777" w:rsidR="003B2A35" w:rsidRPr="003B2A35" w:rsidRDefault="003B2A35" w:rsidP="004967C8">
      <w:pPr>
        <w:tabs>
          <w:tab w:val="left" w:pos="360"/>
          <w:tab w:val="left" w:pos="709"/>
        </w:tabs>
        <w:spacing w:after="0" w:line="240" w:lineRule="auto"/>
        <w:ind w:left="284" w:right="-2" w:hanging="284"/>
        <w:jc w:val="both"/>
        <w:rPr>
          <w:rFonts w:ascii="Arial" w:eastAsia="Calibri" w:hAnsi="Arial" w:cs="Arial"/>
          <w:color w:val="000000"/>
          <w:sz w:val="18"/>
          <w:szCs w:val="18"/>
          <w:lang w:val="es-ES"/>
        </w:rPr>
      </w:pPr>
      <w:r w:rsidRPr="003B2A35">
        <w:rPr>
          <w:rFonts w:ascii="Arial" w:eastAsia="Calibri" w:hAnsi="Arial" w:cs="Arial"/>
          <w:b/>
          <w:color w:val="000000"/>
          <w:sz w:val="18"/>
          <w:szCs w:val="18"/>
          <w:lang w:val="es-ES"/>
        </w:rPr>
        <w:t xml:space="preserve">H4. </w:t>
      </w:r>
      <w:r w:rsidRPr="003B2A35">
        <w:rPr>
          <w:rFonts w:ascii="Arial" w:eastAsia="Calibri" w:hAnsi="Arial" w:cs="Arial"/>
          <w:color w:val="000000"/>
          <w:sz w:val="18"/>
          <w:szCs w:val="18"/>
          <w:lang w:val="es-ES"/>
        </w:rPr>
        <w:t>Los niveles profesionales de los docentes de las universidades, Universidad de San Martín de Porres, Universidad Nacional Federico Villareal y la Universidad Nacional Daniel Alcides Carrión, serán heterogéneos para lograr altos niveles de calidad en la enseñanza de la formación profesional en los estudiantes Ciencias Contables, Económicas y Financieras.</w:t>
      </w:r>
    </w:p>
    <w:p w14:paraId="55E61F02" w14:textId="77777777" w:rsidR="003B2A35" w:rsidRPr="003B2A35" w:rsidRDefault="003B2A35" w:rsidP="004967C8">
      <w:pPr>
        <w:spacing w:after="0" w:line="240" w:lineRule="auto"/>
        <w:ind w:left="284" w:right="-2" w:hanging="284"/>
        <w:jc w:val="both"/>
        <w:rPr>
          <w:rFonts w:ascii="Arial" w:eastAsia="Calibri" w:hAnsi="Arial" w:cs="Arial"/>
          <w:color w:val="000000"/>
          <w:sz w:val="18"/>
          <w:szCs w:val="18"/>
          <w:lang w:val="es-ES"/>
        </w:rPr>
      </w:pPr>
    </w:p>
    <w:p w14:paraId="7840612C" w14:textId="77777777" w:rsidR="003B2A35" w:rsidRPr="003B2A35" w:rsidRDefault="003B2A35" w:rsidP="004967C8">
      <w:pPr>
        <w:spacing w:after="0" w:line="240" w:lineRule="auto"/>
        <w:ind w:left="284" w:right="-2" w:hanging="284"/>
        <w:jc w:val="both"/>
        <w:rPr>
          <w:rFonts w:ascii="Arial" w:eastAsia="Calibri" w:hAnsi="Arial" w:cs="Arial"/>
          <w:color w:val="000000"/>
          <w:sz w:val="18"/>
          <w:szCs w:val="18"/>
          <w:lang w:val="es-ES"/>
        </w:rPr>
      </w:pPr>
      <w:r w:rsidRPr="003B2A35">
        <w:rPr>
          <w:rFonts w:ascii="Arial" w:eastAsia="Calibri" w:hAnsi="Arial" w:cs="Arial"/>
          <w:color w:val="000000"/>
          <w:sz w:val="18"/>
          <w:szCs w:val="18"/>
          <w:lang w:val="es-ES"/>
        </w:rPr>
        <w:t xml:space="preserve">Los resultados de la tabla 12 indican que la prueba ji cuadrado de independencia tiene una p </w:t>
      </w:r>
      <w:r w:rsidRPr="003B2A35">
        <w:rPr>
          <w:rFonts w:ascii="Arial" w:eastAsia="Calibri" w:hAnsi="Arial" w:cs="Arial"/>
          <w:color w:val="000000"/>
          <w:sz w:val="18"/>
          <w:szCs w:val="18"/>
        </w:rPr>
        <w:t xml:space="preserve">=0,000 inferior a la p=0,05, por tanto, se acepta la H4. Los resultados indican que los niveles profesionales de los docentes son heterogéneos para lograr altos niveles de calidad en la enseñanza en la formación profesional de los </w:t>
      </w:r>
      <w:r w:rsidRPr="003B2A35">
        <w:rPr>
          <w:rFonts w:ascii="Arial" w:eastAsia="Calibri" w:hAnsi="Arial" w:cs="Arial"/>
          <w:color w:val="000000"/>
          <w:sz w:val="18"/>
          <w:szCs w:val="18"/>
          <w:lang w:val="es-ES"/>
        </w:rPr>
        <w:t>estudiantes de ciencias financieras y contables de la USMP, UNFV y UNDAC.</w:t>
      </w:r>
    </w:p>
    <w:p w14:paraId="58DCBFD5" w14:textId="77777777" w:rsidR="003B2A35" w:rsidRPr="003B2A35" w:rsidRDefault="003B2A35" w:rsidP="004967C8">
      <w:pPr>
        <w:spacing w:after="0" w:line="240" w:lineRule="auto"/>
        <w:ind w:left="284" w:right="-2" w:hanging="284"/>
        <w:jc w:val="both"/>
        <w:rPr>
          <w:rFonts w:ascii="Arial" w:eastAsia="Calibri" w:hAnsi="Arial" w:cs="Arial"/>
          <w:color w:val="000000"/>
          <w:sz w:val="18"/>
          <w:szCs w:val="18"/>
        </w:rPr>
      </w:pPr>
    </w:p>
    <w:p w14:paraId="27B8291E" w14:textId="77777777" w:rsidR="003B2A35" w:rsidRPr="003B2A35" w:rsidRDefault="003B2A35" w:rsidP="004967C8">
      <w:pPr>
        <w:tabs>
          <w:tab w:val="left" w:pos="709"/>
        </w:tabs>
        <w:spacing w:after="0" w:line="240" w:lineRule="auto"/>
        <w:ind w:left="284" w:right="-2" w:hanging="284"/>
        <w:jc w:val="both"/>
        <w:rPr>
          <w:rFonts w:ascii="Arial" w:eastAsia="Calibri" w:hAnsi="Arial" w:cs="Arial"/>
          <w:color w:val="000000"/>
          <w:sz w:val="18"/>
          <w:szCs w:val="18"/>
          <w:lang w:val="es-ES"/>
        </w:rPr>
      </w:pPr>
      <w:r w:rsidRPr="003B2A35">
        <w:rPr>
          <w:rFonts w:ascii="Arial" w:eastAsia="Calibri" w:hAnsi="Arial" w:cs="Arial"/>
          <w:b/>
          <w:color w:val="000000"/>
          <w:sz w:val="18"/>
          <w:szCs w:val="18"/>
          <w:lang w:val="es-ES"/>
        </w:rPr>
        <w:t>H5.</w:t>
      </w:r>
      <w:r w:rsidRPr="003B2A35">
        <w:rPr>
          <w:rFonts w:ascii="Arial" w:eastAsia="Calibri" w:hAnsi="Arial" w:cs="Arial"/>
          <w:color w:val="000000"/>
          <w:sz w:val="18"/>
          <w:szCs w:val="18"/>
          <w:lang w:val="es-ES"/>
        </w:rPr>
        <w:t xml:space="preserve"> La falta de tecnología y sistemas de información adecuados limitarán el logro de mejores competencias en los estudiantes durante su formación profesional en la facultad de Ciencias Contables, Económicas y Financieras de las universidades, Universidad de San Martín de Porres, Universidad Nacional Federico Villareal y la Universidad Nacional Daniel Alcides Carrión.</w:t>
      </w:r>
    </w:p>
    <w:p w14:paraId="5F0E3C76" w14:textId="77777777" w:rsidR="003B2A35" w:rsidRPr="003B2A35" w:rsidRDefault="003B2A35" w:rsidP="004967C8">
      <w:pPr>
        <w:spacing w:after="0" w:line="240" w:lineRule="auto"/>
        <w:ind w:left="284" w:right="-2" w:hanging="284"/>
        <w:jc w:val="both"/>
        <w:rPr>
          <w:rFonts w:ascii="Arial" w:eastAsia="Calibri" w:hAnsi="Arial" w:cs="Arial"/>
          <w:color w:val="000000"/>
          <w:sz w:val="18"/>
          <w:szCs w:val="18"/>
          <w:lang w:val="es-ES"/>
        </w:rPr>
      </w:pPr>
    </w:p>
    <w:p w14:paraId="40326F88" w14:textId="0BB98FB8" w:rsidR="003B2A35" w:rsidRDefault="003B2A35" w:rsidP="004967C8">
      <w:pPr>
        <w:spacing w:after="0" w:line="240" w:lineRule="auto"/>
        <w:ind w:left="284" w:right="-2" w:hanging="284"/>
        <w:jc w:val="both"/>
        <w:rPr>
          <w:rFonts w:ascii="Arial" w:eastAsia="Calibri" w:hAnsi="Arial" w:cs="Arial"/>
          <w:color w:val="000000"/>
          <w:spacing w:val="-6"/>
          <w:sz w:val="18"/>
          <w:szCs w:val="18"/>
          <w:lang w:val="es-ES"/>
        </w:rPr>
      </w:pPr>
      <w:r w:rsidRPr="003B2A35">
        <w:rPr>
          <w:rFonts w:ascii="Arial" w:eastAsia="Calibri" w:hAnsi="Arial" w:cs="Arial"/>
          <w:color w:val="000000"/>
          <w:spacing w:val="-6"/>
          <w:sz w:val="18"/>
          <w:szCs w:val="18"/>
          <w:lang w:val="es-ES"/>
        </w:rPr>
        <w:t xml:space="preserve">Los resultados de la tabla 22, 24, indican que </w:t>
      </w:r>
      <w:r w:rsidR="00AE6E4D" w:rsidRPr="003B2A35">
        <w:rPr>
          <w:rFonts w:ascii="Arial" w:eastAsia="Calibri" w:hAnsi="Arial" w:cs="Arial"/>
          <w:color w:val="000000"/>
          <w:spacing w:val="-6"/>
          <w:sz w:val="18"/>
          <w:szCs w:val="18"/>
          <w:lang w:val="es-ES"/>
        </w:rPr>
        <w:t>la prueba</w:t>
      </w:r>
      <w:r w:rsidRPr="003B2A35">
        <w:rPr>
          <w:rFonts w:ascii="Arial" w:eastAsia="Calibri" w:hAnsi="Arial" w:cs="Arial"/>
          <w:color w:val="000000"/>
          <w:spacing w:val="-6"/>
          <w:sz w:val="18"/>
          <w:szCs w:val="18"/>
          <w:lang w:val="es-ES"/>
        </w:rPr>
        <w:t xml:space="preserve"> ji cuadrado de independencia tiene una p</w:t>
      </w:r>
      <w:r w:rsidRPr="003B2A35">
        <w:rPr>
          <w:rFonts w:ascii="Arial" w:eastAsia="Calibri" w:hAnsi="Arial" w:cs="Arial"/>
          <w:color w:val="000000"/>
          <w:spacing w:val="-6"/>
          <w:sz w:val="18"/>
          <w:szCs w:val="18"/>
        </w:rPr>
        <w:t xml:space="preserve">=0,000 inferior a la p=0,05, por tanto, se acepta la H5. Los resultados indican que los </w:t>
      </w:r>
      <w:r w:rsidRPr="003B2A35">
        <w:rPr>
          <w:rFonts w:ascii="Arial" w:eastAsia="Calibri" w:hAnsi="Arial" w:cs="Arial"/>
          <w:color w:val="000000"/>
          <w:spacing w:val="-6"/>
          <w:sz w:val="18"/>
          <w:szCs w:val="18"/>
          <w:lang w:val="es-ES"/>
        </w:rPr>
        <w:t xml:space="preserve">estudiantes de ciencias financieras y contables de la </w:t>
      </w:r>
      <w:r w:rsidRPr="003B2A35">
        <w:rPr>
          <w:rFonts w:ascii="Arial" w:eastAsia="Calibri" w:hAnsi="Arial" w:cs="Arial"/>
          <w:color w:val="000000"/>
          <w:sz w:val="18"/>
          <w:szCs w:val="18"/>
          <w:lang w:val="es-ES"/>
        </w:rPr>
        <w:t xml:space="preserve">USMP, UNFV y UNDAC </w:t>
      </w:r>
      <w:r w:rsidRPr="003B2A35">
        <w:rPr>
          <w:rFonts w:ascii="Arial" w:eastAsia="Calibri" w:hAnsi="Arial" w:cs="Arial"/>
          <w:color w:val="000000"/>
          <w:spacing w:val="-6"/>
          <w:sz w:val="18"/>
          <w:szCs w:val="18"/>
          <w:lang w:val="es-ES"/>
        </w:rPr>
        <w:t>se limitan a alcanzar sus capacidades ya que la tecnología y sistemas de información que se manejan en estas instituciones no son las adecuadas ni están actualizadas.</w:t>
      </w:r>
    </w:p>
    <w:p w14:paraId="218BAF5D" w14:textId="77777777" w:rsidR="004967C8" w:rsidRDefault="004967C8" w:rsidP="004967C8">
      <w:pPr>
        <w:spacing w:after="0" w:line="240" w:lineRule="auto"/>
        <w:ind w:left="284" w:right="-2" w:hanging="284"/>
        <w:jc w:val="both"/>
        <w:rPr>
          <w:rFonts w:ascii="Arial" w:eastAsia="Calibri" w:hAnsi="Arial" w:cs="Arial"/>
          <w:color w:val="000000"/>
          <w:spacing w:val="-6"/>
          <w:sz w:val="18"/>
          <w:szCs w:val="18"/>
          <w:lang w:val="es-ES"/>
        </w:rPr>
      </w:pPr>
    </w:p>
    <w:p w14:paraId="66603BA4" w14:textId="7E4923B9" w:rsidR="002B592A" w:rsidRDefault="002B592A" w:rsidP="004967C8">
      <w:pPr>
        <w:keepNext/>
        <w:keepLines/>
        <w:spacing w:after="0" w:line="240" w:lineRule="auto"/>
        <w:ind w:firstLine="284"/>
        <w:outlineLvl w:val="0"/>
        <w:rPr>
          <w:rFonts w:ascii="Arial" w:eastAsia="Times New Roman" w:hAnsi="Arial" w:cs="Arial"/>
          <w:b/>
          <w:sz w:val="18"/>
          <w:szCs w:val="18"/>
        </w:rPr>
      </w:pPr>
      <w:bookmarkStart w:id="4" w:name="_Toc30780480"/>
      <w:bookmarkEnd w:id="3"/>
      <w:r w:rsidRPr="002B592A">
        <w:rPr>
          <w:rFonts w:ascii="Arial" w:eastAsia="Times New Roman" w:hAnsi="Arial" w:cs="Arial"/>
          <w:b/>
          <w:sz w:val="18"/>
          <w:szCs w:val="18"/>
        </w:rPr>
        <w:t>Discusión de Resultados</w:t>
      </w:r>
      <w:bookmarkEnd w:id="4"/>
    </w:p>
    <w:p w14:paraId="56EC64B8" w14:textId="77777777" w:rsidR="004967C8" w:rsidRPr="002B592A" w:rsidRDefault="004967C8" w:rsidP="004967C8">
      <w:pPr>
        <w:keepNext/>
        <w:keepLines/>
        <w:spacing w:after="0" w:line="240" w:lineRule="auto"/>
        <w:ind w:left="1134" w:hanging="567"/>
        <w:outlineLvl w:val="0"/>
        <w:rPr>
          <w:rFonts w:ascii="Arial" w:eastAsia="Times New Roman" w:hAnsi="Arial" w:cs="Arial"/>
          <w:b/>
          <w:sz w:val="18"/>
          <w:szCs w:val="18"/>
        </w:rPr>
      </w:pPr>
    </w:p>
    <w:p w14:paraId="14DCF299" w14:textId="77777777" w:rsidR="002B592A" w:rsidRPr="002B592A" w:rsidRDefault="002B592A" w:rsidP="004967C8">
      <w:pPr>
        <w:numPr>
          <w:ilvl w:val="0"/>
          <w:numId w:val="3"/>
        </w:numPr>
        <w:tabs>
          <w:tab w:val="left" w:pos="567"/>
        </w:tabs>
        <w:spacing w:after="0" w:line="240" w:lineRule="auto"/>
        <w:ind w:left="284" w:firstLine="0"/>
        <w:contextualSpacing/>
        <w:jc w:val="both"/>
        <w:rPr>
          <w:rFonts w:ascii="Arial" w:eastAsia="Calibri" w:hAnsi="Arial" w:cs="Arial"/>
          <w:color w:val="000000"/>
          <w:sz w:val="18"/>
          <w:szCs w:val="18"/>
        </w:rPr>
      </w:pPr>
      <w:r w:rsidRPr="002B592A">
        <w:rPr>
          <w:rFonts w:ascii="Arial" w:eastAsia="Calibri" w:hAnsi="Arial" w:cs="Arial"/>
          <w:color w:val="000000"/>
          <w:sz w:val="18"/>
          <w:szCs w:val="18"/>
          <w:lang w:val="es-ES"/>
        </w:rPr>
        <w:t>El proceso de acreditación se relaciona significativamente en la formación profesional de los estudiantes de Ciencias Contables, Económicas y Financieras de la Universidad de San Martín de Porres y Universidad Nacional Federico Villareal.</w:t>
      </w:r>
    </w:p>
    <w:p w14:paraId="7B53A042" w14:textId="77777777" w:rsidR="002B592A" w:rsidRPr="002B592A" w:rsidRDefault="002B592A" w:rsidP="004967C8">
      <w:pPr>
        <w:tabs>
          <w:tab w:val="left" w:pos="567"/>
        </w:tabs>
        <w:spacing w:after="0" w:line="240" w:lineRule="auto"/>
        <w:ind w:left="284"/>
        <w:contextualSpacing/>
        <w:jc w:val="both"/>
        <w:rPr>
          <w:rFonts w:ascii="Arial" w:eastAsia="Calibri" w:hAnsi="Arial" w:cs="Arial"/>
          <w:color w:val="000000"/>
          <w:sz w:val="18"/>
          <w:szCs w:val="18"/>
        </w:rPr>
      </w:pPr>
    </w:p>
    <w:p w14:paraId="52380B85" w14:textId="77777777" w:rsidR="002B592A" w:rsidRPr="002B592A" w:rsidRDefault="002B592A" w:rsidP="004967C8">
      <w:pPr>
        <w:numPr>
          <w:ilvl w:val="0"/>
          <w:numId w:val="3"/>
        </w:numPr>
        <w:tabs>
          <w:tab w:val="left" w:pos="567"/>
        </w:tabs>
        <w:spacing w:after="0" w:line="240" w:lineRule="auto"/>
        <w:ind w:left="284" w:firstLine="0"/>
        <w:contextualSpacing/>
        <w:jc w:val="both"/>
        <w:rPr>
          <w:rFonts w:ascii="Arial" w:eastAsia="Calibri" w:hAnsi="Arial" w:cs="Arial"/>
          <w:color w:val="000000"/>
          <w:sz w:val="18"/>
          <w:szCs w:val="18"/>
        </w:rPr>
      </w:pPr>
      <w:r w:rsidRPr="002B592A">
        <w:rPr>
          <w:rFonts w:ascii="Arial" w:eastAsia="Calibri" w:hAnsi="Arial" w:cs="Arial"/>
          <w:color w:val="000000"/>
          <w:sz w:val="18"/>
          <w:szCs w:val="18"/>
          <w:lang w:val="es-ES"/>
        </w:rPr>
        <w:t>El nivel de formación de los estudiantes de la Universidad de San Martín de Porres, Universidad Nacional Federico Villareal y la Universidad Nacional Daniel Alcides Carrión, se estima en relación con el plan de estudio de Ciencias Contables, Económicas y Financieras, exigidos por el proceso de acreditación es en promedio insuficiente.</w:t>
      </w:r>
    </w:p>
    <w:p w14:paraId="4B1EDDC9" w14:textId="77777777" w:rsidR="002B592A" w:rsidRPr="002B592A" w:rsidRDefault="002B592A" w:rsidP="004967C8">
      <w:pPr>
        <w:tabs>
          <w:tab w:val="left" w:pos="567"/>
        </w:tabs>
        <w:spacing w:after="0" w:line="240" w:lineRule="auto"/>
        <w:ind w:left="284"/>
        <w:contextualSpacing/>
        <w:jc w:val="both"/>
        <w:rPr>
          <w:rFonts w:ascii="Arial" w:eastAsia="Calibri" w:hAnsi="Arial" w:cs="Arial"/>
          <w:color w:val="000000"/>
          <w:sz w:val="18"/>
          <w:szCs w:val="18"/>
        </w:rPr>
      </w:pPr>
    </w:p>
    <w:p w14:paraId="7A2F3425" w14:textId="77777777" w:rsidR="002B592A" w:rsidRPr="002B592A" w:rsidRDefault="002B592A" w:rsidP="004967C8">
      <w:pPr>
        <w:numPr>
          <w:ilvl w:val="0"/>
          <w:numId w:val="3"/>
        </w:numPr>
        <w:tabs>
          <w:tab w:val="left" w:pos="567"/>
        </w:tabs>
        <w:spacing w:after="0" w:line="240" w:lineRule="auto"/>
        <w:ind w:left="284" w:firstLine="0"/>
        <w:contextualSpacing/>
        <w:jc w:val="both"/>
        <w:rPr>
          <w:rFonts w:ascii="Arial" w:eastAsia="Calibri" w:hAnsi="Arial" w:cs="Arial"/>
          <w:color w:val="000000"/>
          <w:sz w:val="18"/>
          <w:szCs w:val="18"/>
        </w:rPr>
      </w:pPr>
      <w:r w:rsidRPr="002B592A">
        <w:rPr>
          <w:rFonts w:ascii="Arial" w:eastAsia="Calibri" w:hAnsi="Arial" w:cs="Arial"/>
          <w:color w:val="000000"/>
          <w:sz w:val="18"/>
          <w:szCs w:val="18"/>
          <w:lang w:val="es-ES"/>
        </w:rPr>
        <w:t>Existe una diferencia significativa en el rendimiento académico de los estudiantes de la Universidad de San Martín de Porres, Universidad Nacional Federico Villareal y la Universidad Nacional Daniel Alcides Carrión en relación con los conocimientos exigidos durante la formación profesional en la facultad de Ciencias Contables, Económicas y Financieras en el proceso de acreditación</w:t>
      </w:r>
    </w:p>
    <w:p w14:paraId="7FF05E42" w14:textId="77777777" w:rsidR="002B592A" w:rsidRPr="002B592A" w:rsidRDefault="002B592A" w:rsidP="004967C8">
      <w:pPr>
        <w:tabs>
          <w:tab w:val="left" w:pos="567"/>
        </w:tabs>
        <w:spacing w:after="0" w:line="240" w:lineRule="auto"/>
        <w:ind w:left="284"/>
        <w:contextualSpacing/>
        <w:jc w:val="both"/>
        <w:rPr>
          <w:rFonts w:ascii="Arial" w:eastAsia="Calibri" w:hAnsi="Arial" w:cs="Arial"/>
          <w:color w:val="000000"/>
          <w:sz w:val="18"/>
          <w:szCs w:val="18"/>
        </w:rPr>
      </w:pPr>
    </w:p>
    <w:p w14:paraId="435CFCB1" w14:textId="77777777" w:rsidR="002B592A" w:rsidRPr="002B592A" w:rsidRDefault="002B592A" w:rsidP="004967C8">
      <w:pPr>
        <w:numPr>
          <w:ilvl w:val="0"/>
          <w:numId w:val="3"/>
        </w:numPr>
        <w:tabs>
          <w:tab w:val="left" w:pos="567"/>
        </w:tabs>
        <w:spacing w:after="0" w:line="240" w:lineRule="auto"/>
        <w:ind w:left="284" w:firstLine="0"/>
        <w:contextualSpacing/>
        <w:jc w:val="both"/>
        <w:rPr>
          <w:rFonts w:ascii="Arial" w:eastAsia="Calibri" w:hAnsi="Arial" w:cs="Arial"/>
          <w:color w:val="000000"/>
          <w:sz w:val="18"/>
          <w:szCs w:val="18"/>
        </w:rPr>
      </w:pPr>
      <w:r w:rsidRPr="002B592A">
        <w:rPr>
          <w:rFonts w:ascii="Arial" w:eastAsia="Calibri" w:hAnsi="Arial" w:cs="Arial"/>
          <w:color w:val="000000"/>
          <w:sz w:val="18"/>
          <w:szCs w:val="18"/>
        </w:rPr>
        <w:t>L</w:t>
      </w:r>
      <w:r w:rsidRPr="002B592A">
        <w:rPr>
          <w:rFonts w:ascii="Arial" w:eastAsia="Calibri" w:hAnsi="Arial" w:cs="Arial"/>
          <w:color w:val="000000"/>
          <w:sz w:val="18"/>
          <w:szCs w:val="18"/>
          <w:lang w:val="es-ES"/>
        </w:rPr>
        <w:t>a organización académica y administrativa es eficiente y los estudiantes alcanzan mejores logros de las competencias en su formación profesional en Ciencias Contables, Económicas y Financieras de las universidades, Universidad de San Martín de Porres, Universidad Nacional Federico Villareal y la Universidad Nacional Daniel Alcides Carrión.</w:t>
      </w:r>
    </w:p>
    <w:p w14:paraId="6156EFBC" w14:textId="77777777" w:rsidR="002B592A" w:rsidRPr="002B592A" w:rsidRDefault="002B592A" w:rsidP="004967C8">
      <w:pPr>
        <w:tabs>
          <w:tab w:val="left" w:pos="567"/>
        </w:tabs>
        <w:spacing w:after="0" w:line="240" w:lineRule="auto"/>
        <w:ind w:left="284"/>
        <w:contextualSpacing/>
        <w:jc w:val="both"/>
        <w:rPr>
          <w:rFonts w:ascii="Arial" w:eastAsia="Calibri" w:hAnsi="Arial" w:cs="Arial"/>
          <w:color w:val="000000"/>
          <w:sz w:val="18"/>
          <w:szCs w:val="18"/>
        </w:rPr>
      </w:pPr>
    </w:p>
    <w:p w14:paraId="5F37EC8A" w14:textId="77777777" w:rsidR="002B592A" w:rsidRPr="002B592A" w:rsidRDefault="002B592A" w:rsidP="004967C8">
      <w:pPr>
        <w:numPr>
          <w:ilvl w:val="0"/>
          <w:numId w:val="3"/>
        </w:numPr>
        <w:tabs>
          <w:tab w:val="left" w:pos="567"/>
        </w:tabs>
        <w:spacing w:after="0" w:line="240" w:lineRule="auto"/>
        <w:ind w:left="284" w:firstLine="0"/>
        <w:contextualSpacing/>
        <w:jc w:val="both"/>
        <w:rPr>
          <w:rFonts w:ascii="Arial" w:eastAsia="Calibri" w:hAnsi="Arial" w:cs="Arial"/>
          <w:color w:val="000000"/>
          <w:sz w:val="18"/>
          <w:szCs w:val="18"/>
        </w:rPr>
      </w:pPr>
      <w:r w:rsidRPr="002B592A">
        <w:rPr>
          <w:rFonts w:ascii="Arial" w:eastAsia="Calibri" w:hAnsi="Arial" w:cs="Arial"/>
          <w:color w:val="000000"/>
          <w:sz w:val="18"/>
          <w:szCs w:val="18"/>
          <w:lang w:val="es-ES"/>
        </w:rPr>
        <w:t xml:space="preserve">Los niveles profesionales de los docentes de las universidades, Universidad de San Martín de Porres, Universidad Nacional Federico Villareal y la Universidad Nacional Daniel Alcides Carrión, son </w:t>
      </w:r>
      <w:r w:rsidRPr="002B592A">
        <w:rPr>
          <w:rFonts w:ascii="Arial" w:eastAsia="Calibri" w:hAnsi="Arial" w:cs="Arial"/>
          <w:color w:val="000000"/>
          <w:sz w:val="18"/>
          <w:szCs w:val="18"/>
          <w:lang w:val="es-ES"/>
        </w:rPr>
        <w:lastRenderedPageBreak/>
        <w:t>heterogéneos para lograr altos niveles de calidad en la enseñanza de la formación profesional en los estudiantes Ciencias Contables, Económicas y Financieras.</w:t>
      </w:r>
    </w:p>
    <w:p w14:paraId="7F7A63E3" w14:textId="77777777" w:rsidR="002B592A" w:rsidRPr="002B592A" w:rsidRDefault="002B592A" w:rsidP="004967C8">
      <w:pPr>
        <w:tabs>
          <w:tab w:val="left" w:pos="567"/>
        </w:tabs>
        <w:spacing w:after="0" w:line="240" w:lineRule="auto"/>
        <w:ind w:left="284"/>
        <w:contextualSpacing/>
        <w:jc w:val="both"/>
        <w:rPr>
          <w:rFonts w:ascii="Arial" w:eastAsia="Calibri" w:hAnsi="Arial" w:cs="Arial"/>
          <w:color w:val="000000"/>
          <w:sz w:val="18"/>
          <w:szCs w:val="18"/>
        </w:rPr>
      </w:pPr>
    </w:p>
    <w:p w14:paraId="1557020A" w14:textId="77777777" w:rsidR="002B592A" w:rsidRPr="002B592A" w:rsidRDefault="002B592A" w:rsidP="004967C8">
      <w:pPr>
        <w:numPr>
          <w:ilvl w:val="0"/>
          <w:numId w:val="3"/>
        </w:numPr>
        <w:tabs>
          <w:tab w:val="left" w:pos="567"/>
        </w:tabs>
        <w:spacing w:after="0" w:line="240" w:lineRule="auto"/>
        <w:ind w:left="284" w:firstLine="0"/>
        <w:contextualSpacing/>
        <w:jc w:val="both"/>
        <w:rPr>
          <w:rFonts w:ascii="Arial" w:eastAsia="Calibri" w:hAnsi="Arial" w:cs="Arial"/>
          <w:color w:val="000000"/>
          <w:sz w:val="18"/>
          <w:szCs w:val="18"/>
        </w:rPr>
      </w:pPr>
      <w:r w:rsidRPr="002B592A">
        <w:rPr>
          <w:rFonts w:ascii="Arial" w:eastAsia="Calibri" w:hAnsi="Arial" w:cs="Arial"/>
          <w:color w:val="000000"/>
          <w:sz w:val="18"/>
          <w:szCs w:val="18"/>
          <w:lang w:val="es-ES"/>
        </w:rPr>
        <w:t>La falta de tecnología y sistemas de información adecuados limita el logro de mejores competencias en los estudiantes durante su formación profesional en la facultad de Ciencias Contables, Económicas y Financieras de las universidades, Universidad de San Martín de Porres, Universidad Nacional Federico Villareal y la Universidad Nacional Daniel Alcides Carrión</w:t>
      </w:r>
    </w:p>
    <w:p w14:paraId="648AB33B" w14:textId="380AD56C" w:rsidR="003B2A35" w:rsidRDefault="003B2A35" w:rsidP="003B2A35">
      <w:pPr>
        <w:tabs>
          <w:tab w:val="left" w:pos="1047"/>
        </w:tabs>
        <w:rPr>
          <w:rFonts w:ascii="Arial" w:hAnsi="Arial" w:cs="Arial"/>
          <w:b/>
          <w:bCs/>
          <w:sz w:val="18"/>
          <w:szCs w:val="18"/>
        </w:rPr>
      </w:pPr>
    </w:p>
    <w:p w14:paraId="5C438D86" w14:textId="4E21CB13" w:rsidR="0017421D" w:rsidRDefault="0017421D" w:rsidP="0017421D">
      <w:pPr>
        <w:pStyle w:val="Prrafodelista"/>
        <w:numPr>
          <w:ilvl w:val="0"/>
          <w:numId w:val="1"/>
        </w:numPr>
        <w:tabs>
          <w:tab w:val="left" w:pos="1047"/>
        </w:tabs>
        <w:rPr>
          <w:rFonts w:ascii="Arial" w:hAnsi="Arial" w:cs="Arial"/>
          <w:b/>
          <w:bCs/>
          <w:sz w:val="18"/>
          <w:szCs w:val="18"/>
        </w:rPr>
      </w:pPr>
      <w:r w:rsidRPr="00C86005">
        <w:rPr>
          <w:rFonts w:ascii="Arial" w:hAnsi="Arial" w:cs="Arial"/>
          <w:b/>
          <w:bCs/>
          <w:sz w:val="18"/>
          <w:szCs w:val="18"/>
        </w:rPr>
        <w:t>CONCLUSIONES</w:t>
      </w:r>
    </w:p>
    <w:p w14:paraId="3AFEB9D3" w14:textId="5ED7ACC3" w:rsidR="002B592A" w:rsidRPr="004967C8" w:rsidRDefault="002B592A" w:rsidP="004967C8">
      <w:pPr>
        <w:tabs>
          <w:tab w:val="left" w:pos="1047"/>
        </w:tabs>
        <w:spacing w:after="0" w:line="240" w:lineRule="auto"/>
        <w:jc w:val="both"/>
        <w:rPr>
          <w:rFonts w:ascii="Arial" w:hAnsi="Arial" w:cs="Arial"/>
          <w:sz w:val="18"/>
          <w:szCs w:val="18"/>
        </w:rPr>
      </w:pPr>
      <w:r w:rsidRPr="004967C8">
        <w:rPr>
          <w:rFonts w:ascii="Arial" w:hAnsi="Arial" w:cs="Arial"/>
          <w:sz w:val="18"/>
          <w:szCs w:val="18"/>
        </w:rPr>
        <w:t>En el ámbito universitario, la supervisión de la calidad educativa, que constituye un encargo constitucional expreso, se sitúa objetivamente en con la definición fuerte de autonomía universitaria que la misma Constitución establece como atributo singular de cada universidad, pública o privada.  El proceso de acreditación en las universidades, Universidad San Martín de Porres, Universidad Federico Villareal y Universidad Nacional Daniel Alcides Carrión, tiene que ser desarrollado adecuadamente ya que así se logra alcanzar la calidad de la formación profesional de los estudiantes de ciencias financieras y contables</w:t>
      </w:r>
      <w:r w:rsidR="005171D6">
        <w:rPr>
          <w:rFonts w:ascii="Arial" w:hAnsi="Arial" w:cs="Arial"/>
          <w:sz w:val="18"/>
          <w:szCs w:val="18"/>
        </w:rPr>
        <w:t>.</w:t>
      </w:r>
    </w:p>
    <w:p w14:paraId="592B9703" w14:textId="77777777" w:rsidR="002B592A" w:rsidRPr="004967C8" w:rsidRDefault="002B592A" w:rsidP="004967C8">
      <w:pPr>
        <w:tabs>
          <w:tab w:val="left" w:pos="1047"/>
        </w:tabs>
        <w:spacing w:after="0" w:line="240" w:lineRule="auto"/>
        <w:jc w:val="both"/>
        <w:rPr>
          <w:rFonts w:ascii="Arial" w:hAnsi="Arial" w:cs="Arial"/>
          <w:sz w:val="18"/>
          <w:szCs w:val="18"/>
        </w:rPr>
      </w:pPr>
    </w:p>
    <w:p w14:paraId="784D333D" w14:textId="77777777" w:rsidR="002B592A" w:rsidRPr="004967C8" w:rsidRDefault="002B592A" w:rsidP="004967C8">
      <w:pPr>
        <w:pStyle w:val="Prrafodelista"/>
        <w:numPr>
          <w:ilvl w:val="0"/>
          <w:numId w:val="4"/>
        </w:numPr>
        <w:tabs>
          <w:tab w:val="left" w:pos="1047"/>
        </w:tabs>
        <w:spacing w:after="0" w:line="240" w:lineRule="auto"/>
        <w:ind w:left="142" w:hanging="142"/>
        <w:jc w:val="both"/>
        <w:rPr>
          <w:rFonts w:ascii="Arial" w:hAnsi="Arial" w:cs="Arial"/>
          <w:sz w:val="18"/>
          <w:szCs w:val="18"/>
        </w:rPr>
      </w:pPr>
      <w:r w:rsidRPr="004967C8">
        <w:rPr>
          <w:rFonts w:ascii="Arial" w:hAnsi="Arial" w:cs="Arial"/>
          <w:sz w:val="18"/>
          <w:szCs w:val="18"/>
        </w:rPr>
        <w:t>El nivel de calidad de los estudiantes de la USMP, UNFV y UNDAC en relación con el plan de estudio de ciencias financieras y contables exigidos por el proceso de acreditación es en promedio insuficiente.</w:t>
      </w:r>
    </w:p>
    <w:p w14:paraId="44B3B39B" w14:textId="77777777" w:rsidR="002B592A" w:rsidRPr="004967C8" w:rsidRDefault="002B592A" w:rsidP="004967C8">
      <w:pPr>
        <w:tabs>
          <w:tab w:val="left" w:pos="1047"/>
        </w:tabs>
        <w:spacing w:after="0" w:line="240" w:lineRule="auto"/>
        <w:ind w:left="142" w:hanging="142"/>
        <w:jc w:val="both"/>
        <w:rPr>
          <w:rFonts w:ascii="Arial" w:hAnsi="Arial" w:cs="Arial"/>
          <w:sz w:val="18"/>
          <w:szCs w:val="18"/>
        </w:rPr>
      </w:pPr>
    </w:p>
    <w:p w14:paraId="3CFE124E" w14:textId="77777777" w:rsidR="002B592A" w:rsidRPr="004967C8" w:rsidRDefault="002B592A" w:rsidP="004967C8">
      <w:pPr>
        <w:pStyle w:val="Prrafodelista"/>
        <w:numPr>
          <w:ilvl w:val="0"/>
          <w:numId w:val="4"/>
        </w:numPr>
        <w:tabs>
          <w:tab w:val="left" w:pos="1047"/>
        </w:tabs>
        <w:spacing w:after="0" w:line="240" w:lineRule="auto"/>
        <w:ind w:left="142" w:hanging="142"/>
        <w:jc w:val="both"/>
        <w:rPr>
          <w:rFonts w:ascii="Arial" w:hAnsi="Arial" w:cs="Arial"/>
          <w:sz w:val="18"/>
          <w:szCs w:val="18"/>
        </w:rPr>
      </w:pPr>
      <w:r w:rsidRPr="004967C8">
        <w:rPr>
          <w:rFonts w:ascii="Arial" w:hAnsi="Arial" w:cs="Arial"/>
          <w:sz w:val="18"/>
          <w:szCs w:val="18"/>
        </w:rPr>
        <w:t>Existe una diferencia significativa entre el rendimiento académico de los estudiantes de la USMP, UNFV y UNDAC en relación con los conocimientos que obtienen durante la formación profesional en ciencias financieras y contables durante el proceso de acreditación.</w:t>
      </w:r>
    </w:p>
    <w:p w14:paraId="7A1121BC" w14:textId="77777777" w:rsidR="002B592A" w:rsidRPr="004967C8" w:rsidRDefault="002B592A" w:rsidP="004967C8">
      <w:pPr>
        <w:tabs>
          <w:tab w:val="left" w:pos="1047"/>
        </w:tabs>
        <w:spacing w:after="0" w:line="240" w:lineRule="auto"/>
        <w:ind w:left="142" w:hanging="142"/>
        <w:jc w:val="both"/>
        <w:rPr>
          <w:rFonts w:ascii="Arial" w:hAnsi="Arial" w:cs="Arial"/>
          <w:sz w:val="18"/>
          <w:szCs w:val="18"/>
        </w:rPr>
      </w:pPr>
    </w:p>
    <w:p w14:paraId="7E481C9C" w14:textId="77777777" w:rsidR="002B592A" w:rsidRPr="004967C8" w:rsidRDefault="002B592A" w:rsidP="004967C8">
      <w:pPr>
        <w:pStyle w:val="Prrafodelista"/>
        <w:numPr>
          <w:ilvl w:val="0"/>
          <w:numId w:val="4"/>
        </w:numPr>
        <w:tabs>
          <w:tab w:val="left" w:pos="1047"/>
        </w:tabs>
        <w:spacing w:after="0" w:line="240" w:lineRule="auto"/>
        <w:ind w:left="142" w:hanging="142"/>
        <w:jc w:val="both"/>
        <w:rPr>
          <w:rFonts w:ascii="Arial" w:hAnsi="Arial" w:cs="Arial"/>
          <w:sz w:val="18"/>
          <w:szCs w:val="18"/>
        </w:rPr>
      </w:pPr>
      <w:r w:rsidRPr="004967C8">
        <w:rPr>
          <w:rFonts w:ascii="Arial" w:hAnsi="Arial" w:cs="Arial"/>
          <w:sz w:val="18"/>
          <w:szCs w:val="18"/>
        </w:rPr>
        <w:t>Mientras la organización académica y administrativa se lleve a cabo de manera eficiente, los estudiantes de la USMP, UNFV y UNDAC, alcanzaran el logro de las competencias en su formación profesional en ciencia financieras y contables según el proceso de acreditación.</w:t>
      </w:r>
    </w:p>
    <w:p w14:paraId="2F7E7B7E" w14:textId="77777777" w:rsidR="002B592A" w:rsidRPr="004967C8" w:rsidRDefault="002B592A" w:rsidP="004967C8">
      <w:pPr>
        <w:tabs>
          <w:tab w:val="left" w:pos="1047"/>
        </w:tabs>
        <w:spacing w:after="0" w:line="240" w:lineRule="auto"/>
        <w:ind w:left="142" w:hanging="142"/>
        <w:jc w:val="both"/>
        <w:rPr>
          <w:rFonts w:ascii="Arial" w:hAnsi="Arial" w:cs="Arial"/>
          <w:sz w:val="18"/>
          <w:szCs w:val="18"/>
        </w:rPr>
      </w:pPr>
    </w:p>
    <w:p w14:paraId="22545D21" w14:textId="77777777" w:rsidR="002B592A" w:rsidRPr="004967C8" w:rsidRDefault="002B592A" w:rsidP="004967C8">
      <w:pPr>
        <w:pStyle w:val="Prrafodelista"/>
        <w:numPr>
          <w:ilvl w:val="0"/>
          <w:numId w:val="4"/>
        </w:numPr>
        <w:tabs>
          <w:tab w:val="left" w:pos="1047"/>
        </w:tabs>
        <w:spacing w:after="0" w:line="240" w:lineRule="auto"/>
        <w:ind w:left="142" w:hanging="142"/>
        <w:jc w:val="both"/>
        <w:rPr>
          <w:rFonts w:ascii="Arial" w:hAnsi="Arial" w:cs="Arial"/>
          <w:sz w:val="18"/>
          <w:szCs w:val="18"/>
        </w:rPr>
      </w:pPr>
      <w:r w:rsidRPr="004967C8">
        <w:rPr>
          <w:rFonts w:ascii="Arial" w:hAnsi="Arial" w:cs="Arial"/>
          <w:sz w:val="18"/>
          <w:szCs w:val="18"/>
        </w:rPr>
        <w:t xml:space="preserve">Los niveles profesionales de los docentes de la USMP, UNFV y UNDAC son heterogéneos para lograr altos niveles de calidad en la enseñanza de la formación profesional en los estudiantes de ciencias financieras y contables según el proceso de acreditación. </w:t>
      </w:r>
    </w:p>
    <w:p w14:paraId="198571FD" w14:textId="77777777" w:rsidR="002B592A" w:rsidRPr="004967C8" w:rsidRDefault="002B592A" w:rsidP="004967C8">
      <w:pPr>
        <w:tabs>
          <w:tab w:val="left" w:pos="1047"/>
        </w:tabs>
        <w:spacing w:after="0" w:line="240" w:lineRule="auto"/>
        <w:ind w:left="142" w:hanging="142"/>
        <w:jc w:val="both"/>
        <w:rPr>
          <w:rFonts w:ascii="Arial" w:hAnsi="Arial" w:cs="Arial"/>
          <w:sz w:val="18"/>
          <w:szCs w:val="18"/>
        </w:rPr>
      </w:pPr>
    </w:p>
    <w:p w14:paraId="74E03DF3" w14:textId="0F9CE932" w:rsidR="00277AD8" w:rsidRPr="004967C8" w:rsidRDefault="002B592A" w:rsidP="004967C8">
      <w:pPr>
        <w:pStyle w:val="Prrafodelista"/>
        <w:numPr>
          <w:ilvl w:val="0"/>
          <w:numId w:val="4"/>
        </w:numPr>
        <w:tabs>
          <w:tab w:val="left" w:pos="1047"/>
        </w:tabs>
        <w:spacing w:after="0" w:line="240" w:lineRule="auto"/>
        <w:ind w:left="142" w:hanging="142"/>
        <w:jc w:val="both"/>
        <w:rPr>
          <w:rFonts w:ascii="Arial" w:hAnsi="Arial" w:cs="Arial"/>
          <w:sz w:val="18"/>
          <w:szCs w:val="18"/>
        </w:rPr>
      </w:pPr>
      <w:r w:rsidRPr="004967C8">
        <w:rPr>
          <w:rFonts w:ascii="Arial" w:hAnsi="Arial" w:cs="Arial"/>
          <w:sz w:val="18"/>
          <w:szCs w:val="18"/>
        </w:rPr>
        <w:t>La Tecnología y sistemas de información limitan alcanzar los logros de las capacidades de los estudiantes en la formación profesional en la facultad de ciencias de los estudiantes en ciencia financieros y contables de la USMP, UNFV y UNDAC según el proceso de acreditación </w:t>
      </w:r>
    </w:p>
    <w:p w14:paraId="11AAE5C7" w14:textId="77777777" w:rsidR="002B592A" w:rsidRPr="00277AD8" w:rsidRDefault="002B592A" w:rsidP="002B592A">
      <w:pPr>
        <w:tabs>
          <w:tab w:val="left" w:pos="1047"/>
        </w:tabs>
        <w:jc w:val="both"/>
        <w:rPr>
          <w:rFonts w:ascii="Times New Roman" w:hAnsi="Times New Roman" w:cs="Times New Roman"/>
          <w:color w:val="FF0000"/>
          <w:sz w:val="20"/>
          <w:szCs w:val="20"/>
        </w:rPr>
      </w:pPr>
    </w:p>
    <w:p w14:paraId="214E2293" w14:textId="77777777" w:rsidR="0017421D" w:rsidRPr="00C86005" w:rsidRDefault="0017421D" w:rsidP="0017421D">
      <w:pPr>
        <w:pStyle w:val="Prrafodelista"/>
        <w:numPr>
          <w:ilvl w:val="0"/>
          <w:numId w:val="1"/>
        </w:numPr>
        <w:tabs>
          <w:tab w:val="left" w:pos="1047"/>
        </w:tabs>
        <w:rPr>
          <w:rFonts w:ascii="Arial" w:hAnsi="Arial" w:cs="Arial"/>
          <w:b/>
          <w:bCs/>
          <w:sz w:val="18"/>
          <w:szCs w:val="18"/>
        </w:rPr>
      </w:pPr>
      <w:r w:rsidRPr="00C86005">
        <w:rPr>
          <w:rFonts w:ascii="Arial" w:hAnsi="Arial" w:cs="Arial"/>
          <w:b/>
          <w:bCs/>
          <w:sz w:val="18"/>
          <w:szCs w:val="18"/>
        </w:rPr>
        <w:t>REFERENCIAS BIBLOGRAFICAS</w:t>
      </w:r>
    </w:p>
    <w:p w14:paraId="357B17F9" w14:textId="77777777" w:rsidR="0017421D" w:rsidRPr="00C86005" w:rsidRDefault="0017421D" w:rsidP="0017421D">
      <w:pPr>
        <w:tabs>
          <w:tab w:val="left" w:pos="1047"/>
        </w:tabs>
        <w:ind w:left="360"/>
        <w:rPr>
          <w:rFonts w:ascii="Arial" w:hAnsi="Arial" w:cs="Arial"/>
          <w:b/>
          <w:bCs/>
          <w:sz w:val="18"/>
          <w:szCs w:val="18"/>
        </w:rPr>
      </w:pPr>
    </w:p>
    <w:p w14:paraId="4A5BE4F9" w14:textId="77777777" w:rsidR="005171D6" w:rsidRPr="005171D6" w:rsidRDefault="005171D6" w:rsidP="005171D6">
      <w:pPr>
        <w:tabs>
          <w:tab w:val="left" w:pos="1047"/>
        </w:tabs>
        <w:spacing w:after="0" w:line="240" w:lineRule="auto"/>
        <w:ind w:left="567" w:hanging="567"/>
        <w:jc w:val="both"/>
        <w:rPr>
          <w:rFonts w:ascii="Arial" w:eastAsia="Calibri" w:hAnsi="Arial" w:cs="Arial"/>
          <w:sz w:val="18"/>
          <w:szCs w:val="18"/>
        </w:rPr>
      </w:pPr>
      <w:r w:rsidRPr="005171D6">
        <w:rPr>
          <w:rFonts w:ascii="Arial" w:eastAsia="Calibri" w:hAnsi="Arial" w:cs="Arial"/>
          <w:sz w:val="18"/>
          <w:szCs w:val="18"/>
        </w:rPr>
        <w:t xml:space="preserve">León F. y Oliver E. (2016) La acreditación de la carrera profesional de contabilidad y su incidencia en la competitividad y mejoramiento de la gestión en la Universidad San Pedro de Chimbote: 2015-2018. </w:t>
      </w:r>
      <w:r w:rsidRPr="005171D6">
        <w:rPr>
          <w:rFonts w:ascii="Arial" w:eastAsia="Calibri" w:hAnsi="Arial" w:cs="Arial"/>
          <w:i/>
          <w:iCs/>
          <w:sz w:val="18"/>
          <w:szCs w:val="18"/>
        </w:rPr>
        <w:t>Revista Ciencia y Tecnología</w:t>
      </w:r>
      <w:r w:rsidRPr="005171D6">
        <w:rPr>
          <w:rFonts w:ascii="Arial" w:eastAsia="Calibri" w:hAnsi="Arial" w:cs="Arial"/>
          <w:sz w:val="18"/>
          <w:szCs w:val="18"/>
        </w:rPr>
        <w:t xml:space="preserve">, </w:t>
      </w:r>
      <w:proofErr w:type="spellStart"/>
      <w:r w:rsidRPr="005171D6">
        <w:rPr>
          <w:rFonts w:ascii="Arial" w:eastAsia="Calibri" w:hAnsi="Arial" w:cs="Arial"/>
          <w:sz w:val="18"/>
          <w:szCs w:val="18"/>
        </w:rPr>
        <w:t>Nº</w:t>
      </w:r>
      <w:proofErr w:type="spellEnd"/>
      <w:r w:rsidRPr="005171D6">
        <w:rPr>
          <w:rFonts w:ascii="Arial" w:eastAsia="Calibri" w:hAnsi="Arial" w:cs="Arial"/>
          <w:sz w:val="18"/>
          <w:szCs w:val="18"/>
        </w:rPr>
        <w:t xml:space="preserve"> 3, 2016, 215 - 225</w:t>
      </w:r>
    </w:p>
    <w:p w14:paraId="426BF3CE" w14:textId="18C89D17" w:rsidR="005171D6" w:rsidRPr="004D2943" w:rsidRDefault="000C349F" w:rsidP="005171D6">
      <w:pPr>
        <w:tabs>
          <w:tab w:val="left" w:pos="1047"/>
        </w:tabs>
        <w:spacing w:after="0" w:line="240" w:lineRule="auto"/>
        <w:ind w:left="567"/>
        <w:jc w:val="both"/>
        <w:rPr>
          <w:rFonts w:ascii="Arial" w:eastAsia="Calibri" w:hAnsi="Arial" w:cs="Arial"/>
          <w:color w:val="0000FF"/>
          <w:sz w:val="18"/>
          <w:szCs w:val="18"/>
        </w:rPr>
      </w:pPr>
      <w:hyperlink r:id="rId10" w:history="1">
        <w:r w:rsidR="005171D6" w:rsidRPr="005171D6">
          <w:rPr>
            <w:rFonts w:ascii="Arial" w:eastAsia="Calibri" w:hAnsi="Arial" w:cs="Arial"/>
            <w:color w:val="0000FF"/>
            <w:sz w:val="18"/>
            <w:szCs w:val="18"/>
            <w:u w:val="single"/>
          </w:rPr>
          <w:t>file:///C:/Users/USER/Downloads/1494-Texto%20del%20art%C3%ADculo-4307-1-10-20170811.pdf</w:t>
        </w:r>
      </w:hyperlink>
    </w:p>
    <w:p w14:paraId="1F8F69DB" w14:textId="77777777" w:rsidR="005171D6" w:rsidRPr="005171D6" w:rsidRDefault="005171D6" w:rsidP="005171D6">
      <w:pPr>
        <w:tabs>
          <w:tab w:val="left" w:pos="1047"/>
        </w:tabs>
        <w:spacing w:after="0" w:line="240" w:lineRule="auto"/>
        <w:ind w:left="567" w:hanging="567"/>
        <w:jc w:val="both"/>
        <w:rPr>
          <w:rFonts w:ascii="Arial" w:eastAsia="Calibri" w:hAnsi="Arial" w:cs="Arial"/>
          <w:sz w:val="18"/>
          <w:szCs w:val="18"/>
          <w:shd w:val="clear" w:color="auto" w:fill="FFFFFF"/>
        </w:rPr>
      </w:pPr>
      <w:r w:rsidRPr="005171D6">
        <w:rPr>
          <w:rFonts w:ascii="Arial" w:eastAsia="Calibri" w:hAnsi="Arial" w:cs="Arial"/>
          <w:sz w:val="18"/>
          <w:szCs w:val="18"/>
          <w:shd w:val="clear" w:color="auto" w:fill="FFFFFF"/>
        </w:rPr>
        <w:t xml:space="preserve">Jaramillo Vidal, F. M. (2016). La formación profesional docente, estándares de calidad de la enseñanza en la educación superior: una aproximación </w:t>
      </w:r>
      <w:proofErr w:type="spellStart"/>
      <w:proofErr w:type="gramStart"/>
      <w:r w:rsidRPr="005171D6">
        <w:rPr>
          <w:rFonts w:ascii="Arial" w:eastAsia="Calibri" w:hAnsi="Arial" w:cs="Arial"/>
          <w:sz w:val="18"/>
          <w:szCs w:val="18"/>
          <w:shd w:val="clear" w:color="auto" w:fill="FFFFFF"/>
        </w:rPr>
        <w:t>teórica.Ecuador</w:t>
      </w:r>
      <w:proofErr w:type="spellEnd"/>
      <w:proofErr w:type="gramEnd"/>
    </w:p>
    <w:p w14:paraId="5BDCB6B2" w14:textId="77777777" w:rsidR="005171D6" w:rsidRPr="005171D6" w:rsidRDefault="000C349F" w:rsidP="005171D6">
      <w:pPr>
        <w:tabs>
          <w:tab w:val="left" w:pos="1047"/>
        </w:tabs>
        <w:spacing w:after="0" w:line="240" w:lineRule="auto"/>
        <w:ind w:left="567"/>
        <w:jc w:val="both"/>
        <w:rPr>
          <w:rFonts w:ascii="Arial" w:eastAsia="Calibri" w:hAnsi="Arial" w:cs="Arial"/>
          <w:b/>
          <w:bCs/>
          <w:color w:val="0000FF"/>
          <w:sz w:val="18"/>
          <w:szCs w:val="18"/>
        </w:rPr>
      </w:pPr>
      <w:hyperlink r:id="rId11" w:history="1">
        <w:r w:rsidR="005171D6" w:rsidRPr="005171D6">
          <w:rPr>
            <w:rFonts w:ascii="Arial" w:eastAsia="Calibri" w:hAnsi="Arial" w:cs="Arial"/>
            <w:b/>
            <w:bCs/>
            <w:color w:val="0000FF"/>
            <w:sz w:val="18"/>
            <w:szCs w:val="18"/>
            <w:u w:val="single"/>
          </w:rPr>
          <w:t>http://repositorio.utmachala.edu.ec/handle/48000/8583</w:t>
        </w:r>
      </w:hyperlink>
    </w:p>
    <w:p w14:paraId="35D19A77" w14:textId="77777777" w:rsidR="005171D6" w:rsidRPr="005171D6" w:rsidRDefault="005171D6" w:rsidP="005171D6">
      <w:pPr>
        <w:tabs>
          <w:tab w:val="left" w:pos="1047"/>
        </w:tabs>
        <w:spacing w:after="0" w:line="240" w:lineRule="auto"/>
        <w:ind w:left="567" w:hanging="567"/>
        <w:jc w:val="both"/>
        <w:rPr>
          <w:rFonts w:ascii="Arial" w:eastAsia="Calibri" w:hAnsi="Arial" w:cs="Arial"/>
          <w:b/>
          <w:bCs/>
          <w:sz w:val="18"/>
          <w:szCs w:val="18"/>
        </w:rPr>
      </w:pPr>
      <w:r w:rsidRPr="005171D6">
        <w:rPr>
          <w:rFonts w:ascii="Arial" w:eastAsia="Calibri" w:hAnsi="Arial" w:cs="Arial"/>
          <w:sz w:val="18"/>
          <w:szCs w:val="18"/>
          <w:shd w:val="clear" w:color="auto" w:fill="FFFFFF"/>
        </w:rPr>
        <w:t xml:space="preserve">Brunet, I., &amp; </w:t>
      </w:r>
      <w:bookmarkStart w:id="5" w:name="_Hlk89259169"/>
      <w:r w:rsidRPr="005171D6">
        <w:rPr>
          <w:rFonts w:ascii="Arial" w:eastAsia="Calibri" w:hAnsi="Arial" w:cs="Arial"/>
          <w:sz w:val="18"/>
          <w:szCs w:val="18"/>
          <w:shd w:val="clear" w:color="auto" w:fill="FFFFFF"/>
        </w:rPr>
        <w:t xml:space="preserve">Zavaro, </w:t>
      </w:r>
      <w:bookmarkEnd w:id="5"/>
      <w:r w:rsidRPr="005171D6">
        <w:rPr>
          <w:rFonts w:ascii="Arial" w:eastAsia="Calibri" w:hAnsi="Arial" w:cs="Arial"/>
          <w:sz w:val="18"/>
          <w:szCs w:val="18"/>
          <w:shd w:val="clear" w:color="auto" w:fill="FFFFFF"/>
        </w:rPr>
        <w:t>R. B. (2017). El modelo de formación profesional en España. </w:t>
      </w:r>
      <w:r w:rsidRPr="005171D6">
        <w:rPr>
          <w:rFonts w:ascii="Arial" w:eastAsia="Calibri" w:hAnsi="Arial" w:cs="Arial"/>
          <w:i/>
          <w:iCs/>
          <w:sz w:val="18"/>
          <w:szCs w:val="18"/>
          <w:shd w:val="clear" w:color="auto" w:fill="FFFFFF"/>
        </w:rPr>
        <w:t>Revista Internacional de Organizaciones</w:t>
      </w:r>
      <w:r w:rsidRPr="005171D6">
        <w:rPr>
          <w:rFonts w:ascii="Arial" w:eastAsia="Calibri" w:hAnsi="Arial" w:cs="Arial"/>
          <w:sz w:val="18"/>
          <w:szCs w:val="18"/>
          <w:shd w:val="clear" w:color="auto" w:fill="FFFFFF"/>
        </w:rPr>
        <w:t>, (18), 89-108.</w:t>
      </w:r>
    </w:p>
    <w:p w14:paraId="451F880B" w14:textId="77777777" w:rsidR="005171D6" w:rsidRPr="005171D6" w:rsidRDefault="000C349F" w:rsidP="005171D6">
      <w:pPr>
        <w:tabs>
          <w:tab w:val="left" w:pos="1047"/>
        </w:tabs>
        <w:spacing w:after="0" w:line="240" w:lineRule="auto"/>
        <w:ind w:left="567"/>
        <w:jc w:val="both"/>
        <w:rPr>
          <w:rFonts w:ascii="Arial" w:eastAsia="Calibri" w:hAnsi="Arial" w:cs="Arial"/>
          <w:b/>
          <w:bCs/>
          <w:color w:val="0000FF"/>
          <w:sz w:val="18"/>
          <w:szCs w:val="18"/>
        </w:rPr>
      </w:pPr>
      <w:hyperlink r:id="rId12" w:history="1">
        <w:r w:rsidR="005171D6" w:rsidRPr="005171D6">
          <w:rPr>
            <w:rFonts w:ascii="Arial" w:eastAsia="Calibri" w:hAnsi="Arial" w:cs="Arial"/>
            <w:b/>
            <w:bCs/>
            <w:color w:val="0000FF"/>
            <w:sz w:val="18"/>
            <w:szCs w:val="18"/>
            <w:u w:val="single"/>
          </w:rPr>
          <w:t>http://www.revista-rio.org/index.php/revista_rio/article/view/228</w:t>
        </w:r>
      </w:hyperlink>
    </w:p>
    <w:p w14:paraId="1C242687" w14:textId="77777777" w:rsidR="005171D6" w:rsidRPr="005171D6" w:rsidRDefault="005171D6" w:rsidP="005171D6">
      <w:pPr>
        <w:tabs>
          <w:tab w:val="left" w:pos="1047"/>
        </w:tabs>
        <w:spacing w:after="0" w:line="240" w:lineRule="auto"/>
        <w:ind w:left="567" w:hanging="567"/>
        <w:jc w:val="both"/>
        <w:rPr>
          <w:rFonts w:ascii="Arial" w:eastAsia="Calibri" w:hAnsi="Arial" w:cs="Arial"/>
          <w:sz w:val="18"/>
          <w:szCs w:val="18"/>
        </w:rPr>
      </w:pPr>
      <w:r w:rsidRPr="005171D6">
        <w:rPr>
          <w:rFonts w:ascii="Arial" w:eastAsia="Calibri" w:hAnsi="Arial" w:cs="Arial"/>
          <w:sz w:val="18"/>
          <w:szCs w:val="18"/>
        </w:rPr>
        <w:t xml:space="preserve">Jacqueline Sánchez L., Jenny Chávez y Javier Mendoza C. (2018): “La calidad en la educación superior: una mirada al proceso de evaluación y acreditación de universidades del Ecuador.”, Revista Caribeña de Ciencias Sociales (enero 2018). En línea: </w:t>
      </w:r>
      <w:r w:rsidRPr="005171D6">
        <w:rPr>
          <w:rFonts w:ascii="Arial" w:eastAsia="Calibri" w:hAnsi="Arial" w:cs="Arial"/>
          <w:color w:val="0000FF"/>
          <w:sz w:val="18"/>
          <w:szCs w:val="18"/>
        </w:rPr>
        <w:t>http://www.eumed.net/rev/caribe/2018/01/calidad-educacion-superior.html</w:t>
      </w:r>
    </w:p>
    <w:p w14:paraId="7E5C0F25" w14:textId="47B66919" w:rsidR="005171D6" w:rsidRPr="005171D6" w:rsidRDefault="005171D6" w:rsidP="005171D6">
      <w:pPr>
        <w:tabs>
          <w:tab w:val="left" w:pos="1047"/>
        </w:tabs>
        <w:spacing w:after="0" w:line="240" w:lineRule="auto"/>
        <w:ind w:left="567" w:hanging="567"/>
        <w:jc w:val="both"/>
        <w:rPr>
          <w:rFonts w:ascii="Arial" w:eastAsia="Calibri" w:hAnsi="Arial" w:cs="Arial"/>
          <w:sz w:val="18"/>
          <w:szCs w:val="18"/>
        </w:rPr>
      </w:pPr>
      <w:r w:rsidRPr="005171D6">
        <w:rPr>
          <w:rFonts w:ascii="Arial" w:eastAsia="Calibri" w:hAnsi="Arial" w:cs="Arial"/>
          <w:sz w:val="18"/>
          <w:szCs w:val="18"/>
        </w:rPr>
        <w:t>Díaz Flores, F. (2014). Procesos de acreditación en las universidades nacionales y privadas del Perú y su influencia en la calidad de la formación profesional de sus egresados. [Tesis doctoral, Universidad Nacional Mayor de San Marcos] Repositorio Institucional UNMSM.</w:t>
      </w:r>
    </w:p>
    <w:p w14:paraId="2CBDFFEB" w14:textId="3450D76C" w:rsidR="005171D6" w:rsidRPr="005171D6" w:rsidRDefault="005171D6" w:rsidP="005171D6">
      <w:pPr>
        <w:tabs>
          <w:tab w:val="left" w:pos="1047"/>
        </w:tabs>
        <w:spacing w:after="0" w:line="240" w:lineRule="auto"/>
        <w:ind w:left="567" w:hanging="567"/>
        <w:jc w:val="both"/>
        <w:rPr>
          <w:rFonts w:ascii="Arial" w:eastAsia="Calibri" w:hAnsi="Arial" w:cs="Arial"/>
          <w:color w:val="0000FF"/>
          <w:sz w:val="18"/>
          <w:szCs w:val="18"/>
        </w:rPr>
      </w:pPr>
      <w:r w:rsidRPr="005171D6">
        <w:rPr>
          <w:rFonts w:ascii="Arial" w:eastAsia="Calibri" w:hAnsi="Arial" w:cs="Arial"/>
          <w:color w:val="0000FF"/>
          <w:sz w:val="18"/>
          <w:szCs w:val="18"/>
        </w:rPr>
        <w:tab/>
      </w:r>
      <w:hyperlink r:id="rId13" w:history="1">
        <w:r w:rsidRPr="005171D6">
          <w:rPr>
            <w:rStyle w:val="Hipervnculo"/>
            <w:rFonts w:ascii="Arial" w:eastAsia="Calibri" w:hAnsi="Arial" w:cs="Arial"/>
            <w:sz w:val="18"/>
            <w:szCs w:val="18"/>
          </w:rPr>
          <w:t>https://cybertesis.unmsm.edu.pe/handle/20.500.12672/11970</w:t>
        </w:r>
      </w:hyperlink>
    </w:p>
    <w:p w14:paraId="100FAF6B" w14:textId="36E94BA4" w:rsidR="005171D6" w:rsidRPr="005171D6" w:rsidRDefault="005171D6" w:rsidP="005171D6">
      <w:pPr>
        <w:tabs>
          <w:tab w:val="left" w:pos="1047"/>
        </w:tabs>
        <w:spacing w:after="0" w:line="240" w:lineRule="auto"/>
        <w:ind w:left="567" w:hanging="567"/>
        <w:jc w:val="both"/>
        <w:rPr>
          <w:rFonts w:ascii="Arial" w:eastAsia="Calibri" w:hAnsi="Arial" w:cs="Arial"/>
          <w:b/>
          <w:bCs/>
          <w:sz w:val="18"/>
          <w:szCs w:val="18"/>
        </w:rPr>
      </w:pPr>
      <w:proofErr w:type="spellStart"/>
      <w:r w:rsidRPr="005171D6">
        <w:rPr>
          <w:rFonts w:ascii="Arial" w:eastAsia="Calibri" w:hAnsi="Arial" w:cs="Arial"/>
          <w:color w:val="222222"/>
          <w:sz w:val="18"/>
          <w:szCs w:val="18"/>
          <w:shd w:val="clear" w:color="auto" w:fill="FFFFFF"/>
          <w:lang w:val="es-ES"/>
        </w:rPr>
        <w:t>Cordova</w:t>
      </w:r>
      <w:proofErr w:type="spellEnd"/>
      <w:r w:rsidRPr="005171D6">
        <w:rPr>
          <w:rFonts w:ascii="Arial" w:eastAsia="Calibri" w:hAnsi="Arial" w:cs="Arial"/>
          <w:color w:val="222222"/>
          <w:sz w:val="18"/>
          <w:szCs w:val="18"/>
          <w:shd w:val="clear" w:color="auto" w:fill="FFFFFF"/>
          <w:lang w:val="es-ES"/>
        </w:rPr>
        <w:t xml:space="preserve"> Quispe, E. M. (2017). Auditoria académica y el modelo educativo para la formación de competencias en la carrera profesional de contabilidad en la Universidad Católica los Ángeles Chimbote filial Ayacucho, 2016.</w:t>
      </w:r>
      <w:r w:rsidRPr="005171D6">
        <w:rPr>
          <w:rFonts w:ascii="Arial" w:eastAsia="Calibri" w:hAnsi="Arial" w:cs="Arial"/>
          <w:color w:val="0000FF"/>
          <w:sz w:val="18"/>
          <w:szCs w:val="18"/>
        </w:rPr>
        <w:t xml:space="preserve"> </w:t>
      </w:r>
      <w:hyperlink r:id="rId14" w:history="1">
        <w:r w:rsidRPr="005171D6">
          <w:rPr>
            <w:rStyle w:val="Hipervnculo"/>
            <w:rFonts w:ascii="Arial" w:eastAsia="Calibri" w:hAnsi="Arial" w:cs="Arial"/>
            <w:sz w:val="18"/>
            <w:szCs w:val="18"/>
          </w:rPr>
          <w:t>http://repositorio.uladech.edu.pe/handle/123456789/18601</w:t>
        </w:r>
      </w:hyperlink>
    </w:p>
    <w:p w14:paraId="44C95591" w14:textId="3093C527" w:rsidR="005171D6" w:rsidRPr="005171D6" w:rsidRDefault="005171D6" w:rsidP="005171D6">
      <w:pPr>
        <w:tabs>
          <w:tab w:val="left" w:pos="1047"/>
        </w:tabs>
        <w:spacing w:after="0" w:line="240" w:lineRule="auto"/>
        <w:ind w:left="567" w:hanging="567"/>
        <w:jc w:val="both"/>
        <w:rPr>
          <w:rFonts w:ascii="Arial" w:eastAsia="Calibri" w:hAnsi="Arial" w:cs="Arial"/>
          <w:sz w:val="18"/>
          <w:szCs w:val="18"/>
        </w:rPr>
      </w:pPr>
      <w:r w:rsidRPr="005171D6">
        <w:rPr>
          <w:rFonts w:ascii="Arial" w:eastAsia="Calibri" w:hAnsi="Arial" w:cs="Arial"/>
          <w:sz w:val="18"/>
          <w:szCs w:val="18"/>
        </w:rPr>
        <w:t>Peralta Lino, M. (2018). Aproximaciones a un modelo de formación profesional.</w:t>
      </w:r>
      <w:r w:rsidRPr="005171D6">
        <w:rPr>
          <w:rFonts w:ascii="Arial" w:eastAsia="Calibri" w:hAnsi="Arial" w:cs="Arial"/>
          <w:i/>
          <w:iCs/>
          <w:sz w:val="18"/>
          <w:szCs w:val="18"/>
        </w:rPr>
        <w:t xml:space="preserve"> Revista Universidad Femenina del Sagrado Corazón.</w:t>
      </w:r>
    </w:p>
    <w:p w14:paraId="7AE47044" w14:textId="77777777" w:rsidR="005171D6" w:rsidRPr="005171D6" w:rsidRDefault="005171D6" w:rsidP="005171D6">
      <w:pPr>
        <w:tabs>
          <w:tab w:val="left" w:pos="1047"/>
        </w:tabs>
        <w:spacing w:after="0" w:line="240" w:lineRule="auto"/>
        <w:ind w:left="567" w:hanging="567"/>
        <w:jc w:val="both"/>
        <w:rPr>
          <w:rFonts w:ascii="Arial" w:eastAsia="Calibri" w:hAnsi="Arial" w:cs="Arial"/>
          <w:color w:val="0000FF"/>
          <w:sz w:val="18"/>
          <w:szCs w:val="18"/>
        </w:rPr>
      </w:pPr>
      <w:r w:rsidRPr="005171D6">
        <w:rPr>
          <w:rFonts w:ascii="Arial" w:eastAsia="Calibri" w:hAnsi="Arial" w:cs="Arial"/>
          <w:b/>
          <w:bCs/>
          <w:color w:val="FF0000"/>
          <w:sz w:val="18"/>
          <w:szCs w:val="18"/>
        </w:rPr>
        <w:tab/>
      </w:r>
      <w:hyperlink r:id="rId15" w:history="1">
        <w:r w:rsidRPr="005171D6">
          <w:rPr>
            <w:rFonts w:ascii="Arial" w:eastAsia="Calibri" w:hAnsi="Arial" w:cs="Arial"/>
            <w:color w:val="0000FF"/>
            <w:sz w:val="18"/>
            <w:szCs w:val="18"/>
            <w:u w:val="single"/>
          </w:rPr>
          <w:t>https://revistas.unife.edu.pe/index.php/educacion/article/view/997</w:t>
        </w:r>
      </w:hyperlink>
    </w:p>
    <w:p w14:paraId="6B1C8B9D" w14:textId="77777777" w:rsidR="00665BE8" w:rsidRDefault="00665BE8" w:rsidP="005171D6">
      <w:pPr>
        <w:spacing w:after="0" w:line="240" w:lineRule="auto"/>
        <w:ind w:left="567" w:hanging="567"/>
      </w:pPr>
    </w:p>
    <w:sectPr w:rsidR="00665BE8" w:rsidSect="00665BE8">
      <w:headerReference w:type="default" r:id="rId16"/>
      <w:pgSz w:w="11906" w:h="16838"/>
      <w:pgMar w:top="125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1A567" w14:textId="77777777" w:rsidR="000C349F" w:rsidRDefault="000C349F" w:rsidP="0017421D">
      <w:pPr>
        <w:spacing w:after="0" w:line="240" w:lineRule="auto"/>
      </w:pPr>
      <w:r>
        <w:separator/>
      </w:r>
    </w:p>
  </w:endnote>
  <w:endnote w:type="continuationSeparator" w:id="0">
    <w:p w14:paraId="735FCACE" w14:textId="77777777" w:rsidR="000C349F" w:rsidRDefault="000C349F" w:rsidP="00174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8D46E" w14:textId="77777777" w:rsidR="00ED795C" w:rsidRDefault="00ED795C" w:rsidP="00A003DD">
    <w:pPr>
      <w:pStyle w:val="Textonotapie"/>
      <w:jc w:val="both"/>
      <w:rPr>
        <w:rFonts w:ascii="Times New Roman" w:hAnsi="Times New Roman"/>
        <w:sz w:val="18"/>
      </w:rPr>
    </w:pPr>
  </w:p>
  <w:p w14:paraId="68A28724" w14:textId="3B201385" w:rsidR="00A003DD" w:rsidRDefault="00A003DD">
    <w:pPr>
      <w:pStyle w:val="Piedepgina"/>
    </w:pPr>
  </w:p>
  <w:p w14:paraId="570401E0" w14:textId="681AD677" w:rsidR="0017421D" w:rsidRPr="005938F8" w:rsidRDefault="0017421D" w:rsidP="005938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0FE72" w14:textId="77777777" w:rsidR="000C349F" w:rsidRDefault="000C349F" w:rsidP="0017421D">
      <w:pPr>
        <w:spacing w:after="0" w:line="240" w:lineRule="auto"/>
      </w:pPr>
      <w:r>
        <w:separator/>
      </w:r>
    </w:p>
  </w:footnote>
  <w:footnote w:type="continuationSeparator" w:id="0">
    <w:p w14:paraId="6EDE0A86" w14:textId="77777777" w:rsidR="000C349F" w:rsidRDefault="000C349F" w:rsidP="001742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6EF19" w14:textId="77777777" w:rsidR="0017421D" w:rsidRPr="0039294C" w:rsidRDefault="0017421D" w:rsidP="00FE09A7">
    <w:pPr>
      <w:tabs>
        <w:tab w:val="left" w:pos="1770"/>
        <w:tab w:val="left" w:pos="6663"/>
        <w:tab w:val="right" w:pos="8499"/>
      </w:tabs>
      <w:spacing w:before="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A0682" w14:textId="77777777" w:rsidR="008731E1" w:rsidRPr="0066124A" w:rsidRDefault="000C349F" w:rsidP="006D3A3B">
    <w:pPr>
      <w:pStyle w:val="06encabezamiento"/>
      <w:jc w:val="center"/>
      <w:rPr>
        <w:vertAlign w:val="superscript"/>
      </w:rPr>
    </w:pPr>
  </w:p>
  <w:p w14:paraId="5AD88982" w14:textId="77777777" w:rsidR="008F0B23" w:rsidRDefault="000C349F" w:rsidP="008F0B23">
    <w:pPr>
      <w:pBdr>
        <w:top w:val="nil"/>
        <w:left w:val="nil"/>
        <w:bottom w:val="nil"/>
        <w:right w:val="nil"/>
        <w:between w:val="nil"/>
      </w:pBdr>
      <w:tabs>
        <w:tab w:val="center" w:pos="4252"/>
        <w:tab w:val="right" w:pos="8504"/>
      </w:tabs>
      <w:rPr>
        <w:rFonts w:ascii="Century Gothic" w:eastAsia="Century Gothic" w:hAnsi="Century Gothic" w:cs="Century Gothic"/>
        <w:color w:val="393A6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D77F"/>
      </v:shape>
    </w:pict>
  </w:numPicBullet>
  <w:abstractNum w:abstractNumId="0" w15:restartNumberingAfterBreak="0">
    <w:nsid w:val="2445164D"/>
    <w:multiLevelType w:val="hybridMultilevel"/>
    <w:tmpl w:val="662C0E4A"/>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34AA2D81"/>
    <w:multiLevelType w:val="hybridMultilevel"/>
    <w:tmpl w:val="B0509D24"/>
    <w:lvl w:ilvl="0" w:tplc="0C0A000F">
      <w:start w:val="1"/>
      <w:numFmt w:val="decimal"/>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2" w15:restartNumberingAfterBreak="0">
    <w:nsid w:val="4CA100BF"/>
    <w:multiLevelType w:val="hybridMultilevel"/>
    <w:tmpl w:val="B5D8D25C"/>
    <w:lvl w:ilvl="0" w:tplc="280A0007">
      <w:start w:val="1"/>
      <w:numFmt w:val="bullet"/>
      <w:lvlText w:val=""/>
      <w:lvlPicBulletId w:val="0"/>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72660F3E"/>
    <w:multiLevelType w:val="hybridMultilevel"/>
    <w:tmpl w:val="FFA4FC8C"/>
    <w:lvl w:ilvl="0" w:tplc="280A0001">
      <w:start w:val="1"/>
      <w:numFmt w:val="bullet"/>
      <w:lvlText w:val=""/>
      <w:lvlJc w:val="left"/>
      <w:pPr>
        <w:ind w:left="720" w:hanging="360"/>
      </w:pPr>
      <w:rPr>
        <w:rFonts w:ascii="Symbol" w:hAnsi="Symbol" w:cs="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21D"/>
    <w:rsid w:val="00016BA9"/>
    <w:rsid w:val="00017E1A"/>
    <w:rsid w:val="00021E58"/>
    <w:rsid w:val="00031F35"/>
    <w:rsid w:val="000647CA"/>
    <w:rsid w:val="00090C78"/>
    <w:rsid w:val="000B445D"/>
    <w:rsid w:val="000C1DE3"/>
    <w:rsid w:val="000C349F"/>
    <w:rsid w:val="00105597"/>
    <w:rsid w:val="0017421D"/>
    <w:rsid w:val="001B3004"/>
    <w:rsid w:val="00277AD8"/>
    <w:rsid w:val="002B2026"/>
    <w:rsid w:val="002B592A"/>
    <w:rsid w:val="002D46EE"/>
    <w:rsid w:val="00336D0A"/>
    <w:rsid w:val="003B2A35"/>
    <w:rsid w:val="003F7BD6"/>
    <w:rsid w:val="004414E8"/>
    <w:rsid w:val="0047653F"/>
    <w:rsid w:val="00476AFF"/>
    <w:rsid w:val="00481AF4"/>
    <w:rsid w:val="004950A1"/>
    <w:rsid w:val="004967C8"/>
    <w:rsid w:val="004D2943"/>
    <w:rsid w:val="004D2CF2"/>
    <w:rsid w:val="004D6541"/>
    <w:rsid w:val="0050267C"/>
    <w:rsid w:val="005171D6"/>
    <w:rsid w:val="00535919"/>
    <w:rsid w:val="005558CF"/>
    <w:rsid w:val="00566AD7"/>
    <w:rsid w:val="005D5751"/>
    <w:rsid w:val="00627B86"/>
    <w:rsid w:val="0063009B"/>
    <w:rsid w:val="00665BE8"/>
    <w:rsid w:val="00703BD7"/>
    <w:rsid w:val="00712B99"/>
    <w:rsid w:val="007935CF"/>
    <w:rsid w:val="007A6467"/>
    <w:rsid w:val="00993901"/>
    <w:rsid w:val="00A003DD"/>
    <w:rsid w:val="00A1611D"/>
    <w:rsid w:val="00A5202F"/>
    <w:rsid w:val="00AE6E4D"/>
    <w:rsid w:val="00AF7098"/>
    <w:rsid w:val="00B514B4"/>
    <w:rsid w:val="00B82976"/>
    <w:rsid w:val="00B97450"/>
    <w:rsid w:val="00BA15E7"/>
    <w:rsid w:val="00BC40F1"/>
    <w:rsid w:val="00C67954"/>
    <w:rsid w:val="00C92E76"/>
    <w:rsid w:val="00CC5490"/>
    <w:rsid w:val="00CD2D5B"/>
    <w:rsid w:val="00CE1851"/>
    <w:rsid w:val="00D048A4"/>
    <w:rsid w:val="00D174B5"/>
    <w:rsid w:val="00D84E6C"/>
    <w:rsid w:val="00EB4C13"/>
    <w:rsid w:val="00ED795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35816"/>
  <w15:chartTrackingRefBased/>
  <w15:docId w15:val="{308D9A0C-EBA8-45A0-B1E7-3A050CE5F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421D"/>
  </w:style>
  <w:style w:type="paragraph" w:styleId="Ttulo1">
    <w:name w:val="heading 1"/>
    <w:basedOn w:val="Normal"/>
    <w:next w:val="Normal"/>
    <w:link w:val="Ttulo1Car"/>
    <w:uiPriority w:val="9"/>
    <w:qFormat/>
    <w:rsid w:val="00016B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link w:val="Ttulo3Car"/>
    <w:uiPriority w:val="9"/>
    <w:qFormat/>
    <w:rsid w:val="00B514B4"/>
    <w:pPr>
      <w:spacing w:before="100" w:beforeAutospacing="1" w:after="100" w:afterAutospacing="1" w:line="240" w:lineRule="auto"/>
      <w:outlineLvl w:val="2"/>
    </w:pPr>
    <w:rPr>
      <w:rFonts w:ascii="Times New Roman" w:eastAsia="Times New Roman" w:hAnsi="Times New Roman" w:cs="Times New Roman"/>
      <w:b/>
      <w:bCs/>
      <w:sz w:val="27"/>
      <w:szCs w:val="27"/>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17421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7421D"/>
  </w:style>
  <w:style w:type="paragraph" w:styleId="Textonotapie">
    <w:name w:val="footnote text"/>
    <w:basedOn w:val="Normal"/>
    <w:link w:val="TextonotapieCar"/>
    <w:uiPriority w:val="99"/>
    <w:semiHidden/>
    <w:unhideWhenUsed/>
    <w:rsid w:val="0017421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7421D"/>
    <w:rPr>
      <w:sz w:val="20"/>
      <w:szCs w:val="20"/>
    </w:rPr>
  </w:style>
  <w:style w:type="character" w:styleId="Refdenotaalpie">
    <w:name w:val="footnote reference"/>
    <w:basedOn w:val="Fuentedeprrafopredeter"/>
    <w:uiPriority w:val="99"/>
    <w:semiHidden/>
    <w:unhideWhenUsed/>
    <w:rsid w:val="0017421D"/>
    <w:rPr>
      <w:vertAlign w:val="superscript"/>
    </w:rPr>
  </w:style>
  <w:style w:type="paragraph" w:styleId="Sinespaciado">
    <w:name w:val="No Spacing"/>
    <w:uiPriority w:val="1"/>
    <w:qFormat/>
    <w:rsid w:val="0017421D"/>
    <w:pPr>
      <w:spacing w:after="0" w:line="240" w:lineRule="auto"/>
    </w:pPr>
  </w:style>
  <w:style w:type="paragraph" w:styleId="Prrafodelista">
    <w:name w:val="List Paragraph"/>
    <w:basedOn w:val="Normal"/>
    <w:uiPriority w:val="34"/>
    <w:qFormat/>
    <w:rsid w:val="0017421D"/>
    <w:pPr>
      <w:ind w:left="720"/>
      <w:contextualSpacing/>
    </w:pPr>
  </w:style>
  <w:style w:type="paragraph" w:customStyle="1" w:styleId="06encabezamiento">
    <w:name w:val="06. encabezamiento"/>
    <w:autoRedefine/>
    <w:qFormat/>
    <w:rsid w:val="0017421D"/>
    <w:pPr>
      <w:spacing w:after="0" w:line="240" w:lineRule="exact"/>
      <w:jc w:val="right"/>
    </w:pPr>
    <w:rPr>
      <w:rFonts w:ascii="Times New Roman" w:eastAsia="MS Mincho" w:hAnsi="Times New Roman" w:cs="Times New Roman"/>
      <w:sz w:val="16"/>
      <w:szCs w:val="16"/>
      <w:lang w:val="pt-BR" w:eastAsia="pt-BR"/>
    </w:rPr>
  </w:style>
  <w:style w:type="character" w:styleId="Hipervnculo">
    <w:name w:val="Hyperlink"/>
    <w:basedOn w:val="Fuentedeprrafopredeter"/>
    <w:uiPriority w:val="99"/>
    <w:unhideWhenUsed/>
    <w:rsid w:val="0017421D"/>
    <w:rPr>
      <w:color w:val="0563C1" w:themeColor="hyperlink"/>
      <w:u w:val="single"/>
    </w:rPr>
  </w:style>
  <w:style w:type="paragraph" w:styleId="Textoindependiente">
    <w:name w:val="Body Text"/>
    <w:basedOn w:val="Normal"/>
    <w:link w:val="TextoindependienteCar"/>
    <w:uiPriority w:val="1"/>
    <w:qFormat/>
    <w:rsid w:val="0063009B"/>
    <w:pPr>
      <w:widowControl w:val="0"/>
      <w:autoSpaceDE w:val="0"/>
      <w:autoSpaceDN w:val="0"/>
      <w:adjustRightInd w:val="0"/>
      <w:spacing w:after="0" w:line="240" w:lineRule="auto"/>
    </w:pPr>
    <w:rPr>
      <w:rFonts w:ascii="Times New Roman" w:eastAsia="Times New Roman" w:hAnsi="Times New Roman" w:cs="Times New Roman"/>
      <w:sz w:val="24"/>
      <w:szCs w:val="24"/>
      <w:lang w:eastAsia="es-PE"/>
    </w:rPr>
  </w:style>
  <w:style w:type="character" w:customStyle="1" w:styleId="TextoindependienteCar">
    <w:name w:val="Texto independiente Car"/>
    <w:basedOn w:val="Fuentedeprrafopredeter"/>
    <w:link w:val="Textoindependiente"/>
    <w:uiPriority w:val="1"/>
    <w:rsid w:val="0063009B"/>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031F35"/>
    <w:rPr>
      <w:color w:val="605E5C"/>
      <w:shd w:val="clear" w:color="auto" w:fill="E1DFDD"/>
    </w:rPr>
  </w:style>
  <w:style w:type="paragraph" w:styleId="Encabezado">
    <w:name w:val="header"/>
    <w:basedOn w:val="Normal"/>
    <w:link w:val="EncabezadoCar"/>
    <w:uiPriority w:val="99"/>
    <w:unhideWhenUsed/>
    <w:rsid w:val="00A003D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003DD"/>
  </w:style>
  <w:style w:type="character" w:customStyle="1" w:styleId="Ttulo3Car">
    <w:name w:val="Título 3 Car"/>
    <w:basedOn w:val="Fuentedeprrafopredeter"/>
    <w:link w:val="Ttulo3"/>
    <w:uiPriority w:val="9"/>
    <w:rsid w:val="00B514B4"/>
    <w:rPr>
      <w:rFonts w:ascii="Times New Roman" w:eastAsia="Times New Roman" w:hAnsi="Times New Roman" w:cs="Times New Roman"/>
      <w:b/>
      <w:bCs/>
      <w:sz w:val="27"/>
      <w:szCs w:val="27"/>
      <w:lang w:eastAsia="es-PE"/>
    </w:rPr>
  </w:style>
  <w:style w:type="character" w:customStyle="1" w:styleId="Ttulo1Car">
    <w:name w:val="Título 1 Car"/>
    <w:basedOn w:val="Fuentedeprrafopredeter"/>
    <w:link w:val="Ttulo1"/>
    <w:uiPriority w:val="9"/>
    <w:rsid w:val="00016BA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303949">
      <w:bodyDiv w:val="1"/>
      <w:marLeft w:val="0"/>
      <w:marRight w:val="0"/>
      <w:marTop w:val="0"/>
      <w:marBottom w:val="0"/>
      <w:divBdr>
        <w:top w:val="none" w:sz="0" w:space="0" w:color="auto"/>
        <w:left w:val="none" w:sz="0" w:space="0" w:color="auto"/>
        <w:bottom w:val="none" w:sz="0" w:space="0" w:color="auto"/>
        <w:right w:val="none" w:sz="0" w:space="0" w:color="auto"/>
      </w:divBdr>
    </w:div>
    <w:div w:id="595140595">
      <w:bodyDiv w:val="1"/>
      <w:marLeft w:val="0"/>
      <w:marRight w:val="0"/>
      <w:marTop w:val="0"/>
      <w:marBottom w:val="0"/>
      <w:divBdr>
        <w:top w:val="none" w:sz="0" w:space="0" w:color="auto"/>
        <w:left w:val="none" w:sz="0" w:space="0" w:color="auto"/>
        <w:bottom w:val="none" w:sz="0" w:space="0" w:color="auto"/>
        <w:right w:val="none" w:sz="0" w:space="0" w:color="auto"/>
      </w:divBdr>
    </w:div>
    <w:div w:id="120371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ybertesis.unmsm.edu.pe/handle/20.500.12672/1197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vista-rio.org/index.php/revista_rio/article/view/22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positorio.utmachala.edu.ec/handle/48000/8583" TargetMode="External"/><Relationship Id="rId5" Type="http://schemas.openxmlformats.org/officeDocument/2006/relationships/webSettings" Target="webSettings.xml"/><Relationship Id="rId15" Type="http://schemas.openxmlformats.org/officeDocument/2006/relationships/hyperlink" Target="https://revistas.unife.edu.pe/index.php/educacion/article/view/997" TargetMode="External"/><Relationship Id="rId10" Type="http://schemas.openxmlformats.org/officeDocument/2006/relationships/hyperlink" Target="file:///C:/Users/USER/Downloads/1494-Texto%20del%20art%C3%ADculo-4307-1-10-20170811.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repositorio.uladech.edu.pe/handle/123456789/1860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ORT03</b:Tag>
    <b:SourceType>Book</b:SourceType>
    <b:Guid>{CC0C3C56-7FD8-456B-879A-89000622F0B3}</b:Guid>
    <b:Title>Estado y Ejercicio Constitucional</b:Title>
    <b:Year>2003</b:Year>
    <b:City>Lima</b:City>
    <b:Publisher>Marsol Perú Editores S.A.</b:Publisher>
    <b:Author>
      <b:Author>
        <b:NameList>
          <b:Person>
            <b:Last>ORTECHO VILLENA</b:Last>
            <b:First>Víctor</b:First>
          </b:Person>
        </b:NameList>
      </b:Author>
    </b:Author>
    <b:RefOrder>1</b:RefOrder>
  </b:Source>
  <b:Source>
    <b:Tag>CHI07</b:Tag>
    <b:SourceType>Book</b:SourceType>
    <b:Guid>{E5F55710-C7C1-4E97-AAAB-CDCD258C7001}</b:Guid>
    <b:Title>La Constitución: Lectura y comentario</b:Title>
    <b:Year>2007</b:Year>
    <b:City>Lima</b:City>
    <b:Publisher>Editorial Rodhas SAC</b:Publisher>
    <b:Author>
      <b:Author>
        <b:NameList>
          <b:Person>
            <b:Last>Chrinos Soto</b:Last>
            <b:First>Enrique</b:First>
          </b:Person>
          <b:Person>
            <b:Last>Chirinos Soto</b:Last>
            <b:First>Francisco</b:First>
          </b:Person>
        </b:NameList>
      </b:Author>
    </b:Author>
    <b:RefOrder>2</b:RefOrder>
  </b:Source>
  <b:Source>
    <b:Tag>GAR08</b:Tag>
    <b:SourceType>Book</b:SourceType>
    <b:Guid>{A098073E-2DBF-4926-8748-83EF5E4AD725}</b:Guid>
    <b:Title>Acusación Constitucional y Debido Proceso</b:Title>
    <b:Year>2008</b:Year>
    <b:City>Lima</b:City>
    <b:Publisher>Jurista Editores</b:Publisher>
    <b:Author>
      <b:Author>
        <b:NameList>
          <b:Person>
            <b:Last>García Chávarri</b:Last>
            <b:First>Abraham</b:First>
          </b:Person>
        </b:NameList>
      </b:Author>
    </b:Author>
    <b:RefOrder>3</b:RefOrder>
  </b:Source>
  <b:Source>
    <b:Tag>PUL15</b:Tag>
    <b:SourceType>JournalArticle</b:SourceType>
    <b:Guid>{CF49B787-3C0F-4999-8B9E-5FE0A5DBBAE4}</b:Guid>
    <b:Title>Ceremonial y Protocolo: métodos y técnicas de investigación científica</b:Title>
    <b:Year>2015</b:Year>
    <b:Author>
      <b:Author>
        <b:NameList>
          <b:Person>
            <b:Last>Pulido Polo</b:Last>
            <b:First>Marta</b:First>
          </b:Person>
        </b:NameList>
      </b:Author>
    </b:Author>
    <b:JournalName>Redalyc.org</b:JournalName>
    <b:Pages>1137-1156</b:Pages>
    <b:YearAccessed>2019</b:YearAccessed>
    <b:MonthAccessed>Julio</b:MonthAccessed>
    <b:DayAccessed>24</b:DayAccessed>
    <b:URL>&lt;https://www.redalyc.org/pdf/310/31043005061.pdf&gt;</b:URL>
    <b:RefOrder>4</b:RefOrder>
  </b:Source>
  <b:Source>
    <b:Tag>CHÁ08</b:Tag>
    <b:SourceType>DocumentFromInternetSite</b:SourceType>
    <b:Guid>{EC2F5163-7889-437B-95B7-6F8FB6A39442}</b:Guid>
    <b:Title>Conceptos y técnicas de Recolección de Datos en la Investigación Jurídico Social</b:Title>
    <b:Year>2008</b:Year>
    <b:URL>&lt;https://www.unifr.ch/ddp1/derechopenal/articulos/a_20080521_56.pdf&gt;</b:URL>
    <b:Author>
      <b:Author>
        <b:NameList>
          <b:Person>
            <b:Last>Chávez</b:Last>
            <b:First>Dennis</b:First>
          </b:Person>
        </b:NameList>
      </b:Author>
    </b:Author>
    <b:YearAccessed>2019</b:YearAccessed>
    <b:MonthAccessed>Julio</b:MonthAccessed>
    <b:DayAccessed>25</b:DayAccessed>
    <b:RefOrder>5</b:RefOrder>
  </b:Source>
</b:Sources>
</file>

<file path=customXml/itemProps1.xml><?xml version="1.0" encoding="utf-8"?>
<ds:datastoreItem xmlns:ds="http://schemas.openxmlformats.org/officeDocument/2006/customXml" ds:itemID="{137517A2-036F-4A5F-8C84-2251CB2AD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4512</Words>
  <Characters>24821</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2</cp:revision>
  <cp:lastPrinted>2021-11-14T23:37:00Z</cp:lastPrinted>
  <dcterms:created xsi:type="dcterms:W3CDTF">2021-12-07T22:46:00Z</dcterms:created>
  <dcterms:modified xsi:type="dcterms:W3CDTF">2021-12-07T22:46:00Z</dcterms:modified>
</cp:coreProperties>
</file>