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9798A" w14:textId="74C9D636" w:rsidR="007D1485" w:rsidRDefault="007B5E63" w:rsidP="007B5E63">
      <w:pPr>
        <w:ind w:left="709"/>
        <w:jc w:val="center"/>
        <w:rPr>
          <w:rFonts w:ascii="Arial" w:hAnsi="Arial" w:cs="Arial"/>
          <w:b/>
          <w:bCs/>
        </w:rPr>
      </w:pPr>
      <w:r w:rsidRPr="00765F9A">
        <w:rPr>
          <w:rFonts w:ascii="Arial" w:hAnsi="Arial" w:cs="Arial"/>
          <w:b/>
          <w:bCs/>
        </w:rPr>
        <w:t xml:space="preserve">LA PRISIÓN PREVENTIVA EN EL PERÚ EN EL CONTEXTO DE </w:t>
      </w:r>
      <w:r w:rsidRPr="00C940D3">
        <w:rPr>
          <w:rFonts w:ascii="Arial" w:hAnsi="Arial" w:cs="Arial"/>
          <w:b/>
          <w:bCs/>
        </w:rPr>
        <w:t>EMERGENCIA SANITARIA</w:t>
      </w:r>
    </w:p>
    <w:p w14:paraId="7E2BD0DF" w14:textId="77777777" w:rsidR="009F4C52" w:rsidRDefault="009F4C52" w:rsidP="007B5E63">
      <w:pPr>
        <w:ind w:left="709"/>
        <w:jc w:val="center"/>
        <w:rPr>
          <w:rFonts w:ascii="Arial" w:hAnsi="Arial" w:cs="Arial"/>
          <w:b/>
          <w:bCs/>
        </w:rPr>
      </w:pPr>
    </w:p>
    <w:p w14:paraId="6027E004" w14:textId="574F9D1A" w:rsidR="009F4C52" w:rsidRPr="00C56728" w:rsidRDefault="009F4C52" w:rsidP="00C56728">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Arial" w:eastAsia="Times New Roman" w:hAnsi="Arial" w:cs="Arial"/>
          <w:color w:val="202124"/>
          <w:lang w:val="es-PE" w:eastAsia="es-PE"/>
        </w:rPr>
      </w:pPr>
      <w:bookmarkStart w:id="0" w:name="_GoBack"/>
      <w:r w:rsidRPr="00C56728">
        <w:rPr>
          <w:rFonts w:ascii="Arial" w:eastAsia="Times New Roman" w:hAnsi="Arial" w:cs="Arial"/>
          <w:color w:val="202124"/>
          <w:lang w:val="en" w:eastAsia="es-PE"/>
        </w:rPr>
        <w:t>Preventive prison in Peru in the context of health emergency</w:t>
      </w:r>
    </w:p>
    <w:bookmarkEnd w:id="0"/>
    <w:p w14:paraId="629AC3C7" w14:textId="77777777" w:rsidR="009F4C52" w:rsidRPr="00C940D3" w:rsidRDefault="009F4C52" w:rsidP="007B5E63">
      <w:pPr>
        <w:ind w:left="709"/>
        <w:jc w:val="center"/>
        <w:rPr>
          <w:rFonts w:ascii="Arial" w:hAnsi="Arial" w:cs="Arial"/>
          <w:b/>
          <w:bCs/>
        </w:rPr>
      </w:pPr>
    </w:p>
    <w:p w14:paraId="60C64D90" w14:textId="78261735" w:rsidR="0077226E" w:rsidRDefault="0077226E"/>
    <w:p w14:paraId="68554F14" w14:textId="11824E49" w:rsidR="00904175" w:rsidRDefault="00904175" w:rsidP="007B5E63">
      <w:pPr>
        <w:jc w:val="center"/>
      </w:pPr>
      <w:proofErr w:type="spellStart"/>
      <w:r w:rsidRPr="00904175">
        <w:t>Victor</w:t>
      </w:r>
      <w:proofErr w:type="spellEnd"/>
      <w:r w:rsidRPr="00904175">
        <w:t xml:space="preserve"> Hugo Silva Gamboa</w:t>
      </w:r>
      <w:r w:rsidR="00D01427">
        <w:rPr>
          <w:rStyle w:val="Refdenotaalpie"/>
        </w:rPr>
        <w:footnoteReference w:id="1"/>
      </w:r>
    </w:p>
    <w:p w14:paraId="03B25AE5" w14:textId="77777777" w:rsidR="00904175" w:rsidRPr="00C940D3" w:rsidRDefault="00904175"/>
    <w:p w14:paraId="79483039" w14:textId="73E1E1F4" w:rsidR="001A5297" w:rsidRPr="00C940D3" w:rsidRDefault="004463E4" w:rsidP="00901448">
      <w:pPr>
        <w:rPr>
          <w:rFonts w:ascii="Arial" w:hAnsi="Arial" w:cs="Arial"/>
          <w:b/>
          <w:bCs/>
        </w:rPr>
      </w:pPr>
      <w:r w:rsidRPr="00C940D3">
        <w:rPr>
          <w:rFonts w:ascii="Arial" w:hAnsi="Arial" w:cs="Arial"/>
          <w:b/>
          <w:bCs/>
        </w:rPr>
        <w:t>Resumen</w:t>
      </w:r>
    </w:p>
    <w:p w14:paraId="3BA6412E" w14:textId="77777777" w:rsidR="00377DDF" w:rsidRPr="00C940D3" w:rsidRDefault="00377DDF" w:rsidP="00901448">
      <w:pPr>
        <w:rPr>
          <w:rFonts w:ascii="Arial" w:hAnsi="Arial" w:cs="Arial"/>
          <w:b/>
          <w:bCs/>
        </w:rPr>
      </w:pPr>
    </w:p>
    <w:p w14:paraId="5127268A" w14:textId="0D201BF3" w:rsidR="00377DDF" w:rsidRPr="00377DDF" w:rsidRDefault="00377DDF" w:rsidP="00377DDF">
      <w:pPr>
        <w:widowControl/>
        <w:spacing w:after="160" w:line="251" w:lineRule="auto"/>
        <w:jc w:val="both"/>
        <w:rPr>
          <w:rFonts w:ascii="Arial" w:eastAsiaTheme="minorHAnsi" w:hAnsi="Arial" w:cs="Arial"/>
        </w:rPr>
      </w:pPr>
      <w:bookmarkStart w:id="1" w:name="_Hlk92978310"/>
      <w:r w:rsidRPr="00377DDF">
        <w:rPr>
          <w:rFonts w:ascii="Arial" w:eastAsiaTheme="minorHAnsi" w:hAnsi="Arial" w:cs="Arial"/>
        </w:rPr>
        <w:t>La pandemia del COVIT19 ha impactado sobre problemas de gestión estatal y organización del Estado, lo que ha traído como consecuencia, que se esté vulnerando los derechos fundamentales de los recluidos. Los mismos que por estar privados de la libertad están a total merced del cuidado gubernamental. La prisión preventiva es “una medida cautelar personal de carácter coercitivo, que se dicta de manera provisional afectando la libertad personal. El Acuerdo</w:t>
      </w:r>
      <w:r w:rsidRPr="00377DDF">
        <w:rPr>
          <w:rFonts w:ascii="Arial" w:eastAsiaTheme="minorHAnsi" w:hAnsi="Arial" w:cs="Arial"/>
          <w:spacing w:val="-9"/>
        </w:rPr>
        <w:t xml:space="preserve"> </w:t>
      </w:r>
      <w:r w:rsidRPr="00377DDF">
        <w:rPr>
          <w:rFonts w:ascii="Arial" w:eastAsiaTheme="minorHAnsi" w:hAnsi="Arial" w:cs="Arial"/>
        </w:rPr>
        <w:t>Plenario</w:t>
      </w:r>
      <w:r w:rsidRPr="00377DDF">
        <w:rPr>
          <w:rFonts w:ascii="Arial" w:eastAsiaTheme="minorHAnsi" w:hAnsi="Arial" w:cs="Arial"/>
          <w:spacing w:val="-6"/>
        </w:rPr>
        <w:t xml:space="preserve"> </w:t>
      </w:r>
      <w:r w:rsidRPr="00377DDF">
        <w:rPr>
          <w:rFonts w:ascii="Arial" w:eastAsiaTheme="minorHAnsi" w:hAnsi="Arial" w:cs="Arial"/>
        </w:rPr>
        <w:t>N</w:t>
      </w:r>
      <w:r w:rsidRPr="00377DDF">
        <w:rPr>
          <w:rFonts w:ascii="Arial" w:eastAsiaTheme="minorHAnsi" w:hAnsi="Arial" w:cs="Arial"/>
          <w:spacing w:val="9"/>
        </w:rPr>
        <w:t>.</w:t>
      </w:r>
      <w:r w:rsidRPr="00377DDF">
        <w:rPr>
          <w:rFonts w:ascii="Arial" w:eastAsiaTheme="minorHAnsi" w:hAnsi="Arial" w:cs="Arial"/>
        </w:rPr>
        <w:t>001-2019/CIJ-116</w:t>
      </w:r>
      <w:r w:rsidRPr="00377DDF">
        <w:rPr>
          <w:rFonts w:ascii="Arial" w:eastAsia="Times New Roman" w:hAnsi="Arial" w:cs="Arial"/>
        </w:rPr>
        <w:t xml:space="preserve">, define a </w:t>
      </w:r>
      <w:r w:rsidRPr="00377DDF">
        <w:rPr>
          <w:rFonts w:ascii="Arial" w:eastAsiaTheme="minorHAnsi" w:hAnsi="Arial" w:cs="Arial"/>
        </w:rPr>
        <w:t>la</w:t>
      </w:r>
      <w:r w:rsidRPr="00377DDF">
        <w:rPr>
          <w:rFonts w:ascii="Arial" w:eastAsiaTheme="minorHAnsi" w:hAnsi="Arial" w:cs="Arial"/>
          <w:spacing w:val="57"/>
        </w:rPr>
        <w:t xml:space="preserve"> </w:t>
      </w:r>
      <w:r w:rsidRPr="00377DDF">
        <w:rPr>
          <w:rFonts w:ascii="Arial" w:eastAsiaTheme="minorHAnsi" w:hAnsi="Arial" w:cs="Arial"/>
        </w:rPr>
        <w:t>prisión</w:t>
      </w:r>
      <w:r w:rsidRPr="00377DDF">
        <w:rPr>
          <w:rFonts w:ascii="Arial" w:eastAsiaTheme="minorHAnsi" w:hAnsi="Arial" w:cs="Arial"/>
          <w:spacing w:val="14"/>
        </w:rPr>
        <w:t xml:space="preserve"> </w:t>
      </w:r>
      <w:r w:rsidRPr="00377DDF">
        <w:rPr>
          <w:rFonts w:ascii="Arial" w:eastAsiaTheme="minorHAnsi" w:hAnsi="Arial" w:cs="Arial"/>
          <w:spacing w:val="-1"/>
        </w:rPr>
        <w:t>preventiva</w:t>
      </w:r>
      <w:r w:rsidRPr="00377DDF">
        <w:rPr>
          <w:rFonts w:ascii="Arial" w:eastAsiaTheme="minorHAnsi" w:hAnsi="Arial" w:cs="Arial"/>
          <w:spacing w:val="23"/>
        </w:rPr>
        <w:t xml:space="preserve"> </w:t>
      </w:r>
      <w:r w:rsidRPr="00377DDF">
        <w:rPr>
          <w:rFonts w:ascii="Arial" w:eastAsiaTheme="minorHAnsi" w:hAnsi="Arial" w:cs="Arial"/>
        </w:rPr>
        <w:t>como “una</w:t>
      </w:r>
      <w:r w:rsidRPr="00377DDF">
        <w:rPr>
          <w:rFonts w:ascii="Arial" w:eastAsiaTheme="minorHAnsi" w:hAnsi="Arial" w:cs="Arial"/>
          <w:spacing w:val="11"/>
        </w:rPr>
        <w:t xml:space="preserve"> </w:t>
      </w:r>
      <w:r w:rsidRPr="00377DDF">
        <w:rPr>
          <w:rFonts w:ascii="Arial" w:eastAsiaTheme="minorHAnsi" w:hAnsi="Arial" w:cs="Arial"/>
        </w:rPr>
        <w:t>institución</w:t>
      </w:r>
      <w:r w:rsidRPr="00377DDF">
        <w:rPr>
          <w:rFonts w:ascii="Arial" w:eastAsiaTheme="minorHAnsi" w:hAnsi="Arial" w:cs="Arial"/>
          <w:spacing w:val="13"/>
        </w:rPr>
        <w:t xml:space="preserve"> </w:t>
      </w:r>
      <w:r w:rsidRPr="00377DDF">
        <w:rPr>
          <w:rFonts w:ascii="Arial" w:eastAsiaTheme="minorHAnsi" w:hAnsi="Arial" w:cs="Arial"/>
        </w:rPr>
        <w:t>procesa</w:t>
      </w:r>
      <w:r w:rsidRPr="00377DDF">
        <w:rPr>
          <w:rFonts w:ascii="Arial" w:eastAsiaTheme="minorHAnsi" w:hAnsi="Arial" w:cs="Arial"/>
          <w:spacing w:val="28"/>
        </w:rPr>
        <w:t>l</w:t>
      </w:r>
      <w:r w:rsidRPr="00377DDF">
        <w:rPr>
          <w:rFonts w:ascii="Arial" w:eastAsiaTheme="minorHAnsi" w:hAnsi="Arial" w:cs="Arial"/>
        </w:rPr>
        <w:t>,</w:t>
      </w:r>
      <w:r w:rsidRPr="00377DDF">
        <w:rPr>
          <w:rFonts w:ascii="Arial" w:eastAsiaTheme="minorHAnsi" w:hAnsi="Arial" w:cs="Arial"/>
          <w:spacing w:val="38"/>
        </w:rPr>
        <w:t xml:space="preserve"> </w:t>
      </w:r>
      <w:r w:rsidRPr="00377DDF">
        <w:rPr>
          <w:rFonts w:ascii="Arial" w:eastAsiaTheme="minorHAnsi" w:hAnsi="Arial" w:cs="Arial"/>
        </w:rPr>
        <w:t>de</w:t>
      </w:r>
      <w:r w:rsidRPr="00377DDF">
        <w:rPr>
          <w:rFonts w:ascii="Arial" w:eastAsiaTheme="minorHAnsi" w:hAnsi="Arial" w:cs="Arial"/>
          <w:spacing w:val="50"/>
        </w:rPr>
        <w:t xml:space="preserve"> </w:t>
      </w:r>
      <w:r w:rsidRPr="00377DDF">
        <w:rPr>
          <w:rFonts w:ascii="Arial" w:eastAsiaTheme="minorHAnsi" w:hAnsi="Arial" w:cs="Arial"/>
        </w:rPr>
        <w:t>relevancia</w:t>
      </w:r>
      <w:r w:rsidRPr="00377DDF">
        <w:rPr>
          <w:rFonts w:ascii="Arial" w:eastAsiaTheme="minorHAnsi" w:hAnsi="Arial" w:cs="Arial"/>
          <w:spacing w:val="25"/>
        </w:rPr>
        <w:t xml:space="preserve"> </w:t>
      </w:r>
      <w:r w:rsidRPr="00377DDF">
        <w:rPr>
          <w:rFonts w:ascii="Arial" w:eastAsiaTheme="minorHAnsi" w:hAnsi="Arial" w:cs="Arial"/>
        </w:rPr>
        <w:t>constituciona</w:t>
      </w:r>
      <w:r w:rsidRPr="00377DDF">
        <w:rPr>
          <w:rFonts w:ascii="Arial" w:eastAsiaTheme="minorHAnsi" w:hAnsi="Arial" w:cs="Arial"/>
          <w:spacing w:val="24"/>
        </w:rPr>
        <w:t xml:space="preserve">l, </w:t>
      </w:r>
      <w:r w:rsidRPr="00377DDF">
        <w:rPr>
          <w:rFonts w:ascii="Arial" w:eastAsiaTheme="minorHAnsi" w:hAnsi="Arial" w:cs="Arial"/>
        </w:rPr>
        <w:t>por lo que redefine algunos aspectos de esa institución procesal,</w:t>
      </w:r>
      <w:r w:rsidRPr="00377DDF">
        <w:rPr>
          <w:rFonts w:ascii="Arial" w:eastAsiaTheme="minorHAnsi" w:hAnsi="Arial" w:cs="Arial"/>
          <w:spacing w:val="24"/>
        </w:rPr>
        <w:t xml:space="preserve"> ya que dich</w:t>
      </w:r>
      <w:r w:rsidR="00D01654" w:rsidRPr="00C940D3">
        <w:rPr>
          <w:rFonts w:ascii="Arial" w:eastAsiaTheme="minorHAnsi" w:hAnsi="Arial" w:cs="Arial"/>
          <w:spacing w:val="24"/>
        </w:rPr>
        <w:t>o instrumento de</w:t>
      </w:r>
      <w:r w:rsidRPr="00377DDF">
        <w:rPr>
          <w:rFonts w:ascii="Arial" w:eastAsiaTheme="minorHAnsi" w:hAnsi="Arial" w:cs="Arial"/>
        </w:rPr>
        <w:t xml:space="preserve"> </w:t>
      </w:r>
      <w:r w:rsidR="00D01654" w:rsidRPr="00C940D3">
        <w:rPr>
          <w:rFonts w:ascii="Arial" w:eastAsiaTheme="minorHAnsi" w:hAnsi="Arial" w:cs="Arial"/>
        </w:rPr>
        <w:t>coerción</w:t>
      </w:r>
      <w:r w:rsidRPr="00377DDF">
        <w:rPr>
          <w:rFonts w:ascii="Arial" w:eastAsiaTheme="minorHAnsi" w:hAnsi="Arial" w:cs="Arial"/>
        </w:rPr>
        <w:t xml:space="preserve"> excepcional, </w:t>
      </w:r>
      <w:r w:rsidR="00D01654" w:rsidRPr="00C940D3">
        <w:rPr>
          <w:rFonts w:ascii="Arial" w:eastAsiaTheme="minorHAnsi" w:hAnsi="Arial" w:cs="Arial"/>
        </w:rPr>
        <w:t xml:space="preserve">sin embargo, ha tenido un excesivo uso </w:t>
      </w:r>
      <w:r w:rsidRPr="00377DDF">
        <w:rPr>
          <w:rFonts w:ascii="Arial" w:eastAsiaTheme="minorHAnsi" w:hAnsi="Arial" w:cs="Arial"/>
        </w:rPr>
        <w:t>dentro de la administración judicial peruan</w:t>
      </w:r>
      <w:r w:rsidR="00D01654" w:rsidRPr="00C940D3">
        <w:rPr>
          <w:rFonts w:ascii="Arial" w:eastAsiaTheme="minorHAnsi" w:hAnsi="Arial" w:cs="Arial"/>
        </w:rPr>
        <w:t>a</w:t>
      </w:r>
      <w:r w:rsidRPr="00377DDF">
        <w:rPr>
          <w:rFonts w:ascii="Arial" w:eastAsiaTheme="minorHAnsi" w:hAnsi="Arial" w:cs="Arial"/>
        </w:rPr>
        <w:t>. Se ha puesto relevancia a que en las audiencias de prisión preventiva deben de existir debates únicos, donde el</w:t>
      </w:r>
      <w:r w:rsidRPr="00377DDF">
        <w:rPr>
          <w:rFonts w:ascii="Arial" w:eastAsiaTheme="minorHAnsi" w:hAnsi="Arial" w:cs="Arial"/>
          <w:w w:val="101"/>
        </w:rPr>
        <w:t xml:space="preserve"> </w:t>
      </w:r>
      <w:r w:rsidRPr="00377DDF">
        <w:rPr>
          <w:rFonts w:ascii="Arial" w:eastAsiaTheme="minorHAnsi" w:hAnsi="Arial" w:cs="Arial"/>
        </w:rPr>
        <w:t>argumento judicial</w:t>
      </w:r>
      <w:r w:rsidRPr="00377DDF">
        <w:rPr>
          <w:rFonts w:ascii="Arial" w:eastAsiaTheme="minorHAnsi" w:hAnsi="Arial" w:cs="Arial"/>
          <w:spacing w:val="52"/>
        </w:rPr>
        <w:t xml:space="preserve"> </w:t>
      </w:r>
      <w:r w:rsidRPr="00377DDF">
        <w:rPr>
          <w:rFonts w:ascii="Arial" w:eastAsiaTheme="minorHAnsi" w:hAnsi="Arial" w:cs="Arial"/>
        </w:rPr>
        <w:t>debe</w:t>
      </w:r>
      <w:r w:rsidRPr="00377DDF">
        <w:rPr>
          <w:rFonts w:ascii="Arial" w:eastAsiaTheme="minorHAnsi" w:hAnsi="Arial" w:cs="Arial"/>
          <w:spacing w:val="18"/>
        </w:rPr>
        <w:t xml:space="preserve"> </w:t>
      </w:r>
      <w:r w:rsidRPr="00377DDF">
        <w:rPr>
          <w:rFonts w:ascii="Arial" w:eastAsiaTheme="minorHAnsi" w:hAnsi="Arial" w:cs="Arial"/>
        </w:rPr>
        <w:t>ser</w:t>
      </w:r>
      <w:r w:rsidRPr="00377DDF">
        <w:rPr>
          <w:rFonts w:ascii="Arial" w:eastAsiaTheme="minorHAnsi" w:hAnsi="Arial" w:cs="Arial"/>
          <w:spacing w:val="-1"/>
        </w:rPr>
        <w:t xml:space="preserve"> </w:t>
      </w:r>
      <w:r w:rsidRPr="00377DDF">
        <w:rPr>
          <w:rFonts w:ascii="Arial" w:eastAsiaTheme="minorHAnsi" w:hAnsi="Arial" w:cs="Arial"/>
        </w:rPr>
        <w:t>puntual,</w:t>
      </w:r>
      <w:r w:rsidRPr="00377DDF">
        <w:rPr>
          <w:rFonts w:ascii="Arial" w:eastAsiaTheme="minorHAnsi" w:hAnsi="Arial" w:cs="Arial"/>
          <w:spacing w:val="29"/>
        </w:rPr>
        <w:t xml:space="preserve"> </w:t>
      </w:r>
      <w:r w:rsidRPr="00377DDF">
        <w:rPr>
          <w:rFonts w:ascii="Arial" w:eastAsiaTheme="minorHAnsi" w:hAnsi="Arial" w:cs="Arial"/>
        </w:rPr>
        <w:t>preciso</w:t>
      </w:r>
      <w:r w:rsidRPr="00377DDF">
        <w:rPr>
          <w:rFonts w:ascii="Arial" w:eastAsiaTheme="minorHAnsi" w:hAnsi="Arial" w:cs="Arial"/>
          <w:spacing w:val="25"/>
        </w:rPr>
        <w:t xml:space="preserve"> </w:t>
      </w:r>
      <w:r w:rsidRPr="00377DDF">
        <w:rPr>
          <w:rFonts w:ascii="Arial" w:eastAsiaTheme="minorHAnsi" w:hAnsi="Arial" w:cs="Arial"/>
        </w:rPr>
        <w:t>y</w:t>
      </w:r>
      <w:r w:rsidRPr="00377DDF">
        <w:rPr>
          <w:rFonts w:ascii="Arial" w:eastAsiaTheme="minorHAnsi" w:hAnsi="Arial" w:cs="Arial"/>
          <w:spacing w:val="22"/>
        </w:rPr>
        <w:t xml:space="preserve"> </w:t>
      </w:r>
      <w:r w:rsidRPr="00377DDF">
        <w:rPr>
          <w:rFonts w:ascii="Arial" w:eastAsiaTheme="minorHAnsi" w:hAnsi="Arial" w:cs="Arial"/>
        </w:rPr>
        <w:t xml:space="preserve">concreto, a fin de asegurar que el </w:t>
      </w:r>
      <w:r w:rsidR="00D01654" w:rsidRPr="00C940D3">
        <w:rPr>
          <w:rFonts w:ascii="Arial" w:eastAsiaTheme="minorHAnsi" w:hAnsi="Arial" w:cs="Arial"/>
        </w:rPr>
        <w:t>procesado</w:t>
      </w:r>
      <w:r w:rsidRPr="00377DDF">
        <w:rPr>
          <w:rFonts w:ascii="Arial" w:eastAsiaTheme="minorHAnsi" w:hAnsi="Arial" w:cs="Arial"/>
        </w:rPr>
        <w:t xml:space="preserve"> no </w:t>
      </w:r>
      <w:r w:rsidR="00D01654" w:rsidRPr="00C940D3">
        <w:rPr>
          <w:rFonts w:ascii="Arial" w:eastAsiaTheme="minorHAnsi" w:hAnsi="Arial" w:cs="Arial"/>
        </w:rPr>
        <w:t>evada</w:t>
      </w:r>
      <w:r w:rsidRPr="00377DDF">
        <w:rPr>
          <w:rFonts w:ascii="Arial" w:eastAsiaTheme="minorHAnsi" w:hAnsi="Arial" w:cs="Arial"/>
        </w:rPr>
        <w:t xml:space="preserve"> o interf</w:t>
      </w:r>
      <w:r w:rsidR="00D01654" w:rsidRPr="00C940D3">
        <w:rPr>
          <w:rFonts w:ascii="Arial" w:eastAsiaTheme="minorHAnsi" w:hAnsi="Arial" w:cs="Arial"/>
        </w:rPr>
        <w:t>iera con</w:t>
      </w:r>
      <w:r w:rsidRPr="00377DDF">
        <w:rPr>
          <w:rFonts w:ascii="Arial" w:eastAsiaTheme="minorHAnsi" w:hAnsi="Arial" w:cs="Arial"/>
        </w:rPr>
        <w:t xml:space="preserve"> la investigación judicial. En el trabajo se presentan los principales aspectos, características y principios que rigen la institución de la prisión preventiva en el Perú, sus limitaciones temporales y alternativas a su aplicación. </w:t>
      </w:r>
    </w:p>
    <w:bookmarkEnd w:id="1"/>
    <w:p w14:paraId="01D901A0" w14:textId="285F52B8" w:rsidR="004463E4" w:rsidRPr="00C940D3" w:rsidRDefault="004463E4" w:rsidP="00901448">
      <w:pPr>
        <w:rPr>
          <w:rFonts w:ascii="Arial" w:hAnsi="Arial" w:cs="Arial"/>
        </w:rPr>
      </w:pPr>
    </w:p>
    <w:p w14:paraId="6BF51A6F" w14:textId="4D0D737A" w:rsidR="004463E4" w:rsidRPr="00C940D3" w:rsidRDefault="004463E4" w:rsidP="00901448">
      <w:pPr>
        <w:rPr>
          <w:rFonts w:ascii="Arial" w:hAnsi="Arial" w:cs="Arial"/>
          <w:b/>
          <w:bCs/>
        </w:rPr>
      </w:pPr>
      <w:r w:rsidRPr="00C940D3">
        <w:rPr>
          <w:rFonts w:ascii="Arial" w:hAnsi="Arial" w:cs="Arial"/>
          <w:b/>
          <w:bCs/>
        </w:rPr>
        <w:t>Abstract</w:t>
      </w:r>
    </w:p>
    <w:p w14:paraId="1E2BEB01" w14:textId="3DFDF3DA" w:rsidR="004463E4" w:rsidRPr="00C940D3" w:rsidRDefault="004463E4" w:rsidP="00901448">
      <w:pPr>
        <w:rPr>
          <w:rFonts w:ascii="Arial" w:hAnsi="Arial" w:cs="Arial"/>
        </w:rPr>
      </w:pPr>
    </w:p>
    <w:p w14:paraId="05E623D0" w14:textId="2476FC03" w:rsidR="007F6E14" w:rsidRPr="00C940D3" w:rsidRDefault="00494BFF" w:rsidP="00494BFF">
      <w:pPr>
        <w:jc w:val="both"/>
        <w:rPr>
          <w:rFonts w:ascii="Arial" w:hAnsi="Arial" w:cs="Arial"/>
          <w:i/>
          <w:iCs/>
        </w:rPr>
      </w:pPr>
      <w:r w:rsidRPr="00C940D3">
        <w:rPr>
          <w:rFonts w:ascii="Arial" w:hAnsi="Arial" w:cs="Arial"/>
          <w:i/>
          <w:iCs/>
        </w:rPr>
        <w:t>The COVIT pandemic19 has impacted on problems of state management and state organization, which has resulted in the violation of the fundamental rights of inmates. The same people who, because they are deprived of liberty, are at the total mercy of government care. Pretrial detention is “a personal precautionary measure of a coercive nature, which is issued provisionally, affecting personal liberty. Plenary Agreement No. 001-2019 / CIJ-116, defines preventive detention as “a procedural institution, of constitutional relevance, for which it redefines some aspects of this procedural institution, since said instrument of exceptional coercion, however, it has had an excessive use within the Peruvian judicial administration. It has been emphasized that in preventive detention hearings there must be unique debates, where the judicial argument must be punctual, precise and concrete, in order to ensure that the accused does not evade or interfere with the judicial investigation. The work presents the main aspects, characteristics and principles that govern the institution of preventive detention in Peru, its temporal limitations and alternatives to its application.</w:t>
      </w:r>
    </w:p>
    <w:p w14:paraId="03AEC30E" w14:textId="77777777" w:rsidR="00494BFF" w:rsidRPr="00C940D3" w:rsidRDefault="00494BFF" w:rsidP="00901448">
      <w:pPr>
        <w:rPr>
          <w:rFonts w:ascii="Arial" w:hAnsi="Arial" w:cs="Arial"/>
        </w:rPr>
      </w:pPr>
    </w:p>
    <w:p w14:paraId="51F27864" w14:textId="19DCECB4" w:rsidR="004463E4" w:rsidRPr="00C940D3" w:rsidRDefault="00914CF3" w:rsidP="00901448">
      <w:pPr>
        <w:rPr>
          <w:rFonts w:ascii="Arial" w:hAnsi="Arial" w:cs="Arial"/>
          <w:b/>
          <w:bCs/>
        </w:rPr>
      </w:pPr>
      <w:r w:rsidRPr="00C940D3">
        <w:rPr>
          <w:rFonts w:ascii="Arial" w:hAnsi="Arial" w:cs="Arial"/>
          <w:b/>
          <w:bCs/>
        </w:rPr>
        <w:t>Palabras clave</w:t>
      </w:r>
    </w:p>
    <w:p w14:paraId="571D1917" w14:textId="77777777" w:rsidR="007F6E14" w:rsidRPr="00C940D3" w:rsidRDefault="007F6E14" w:rsidP="007F6E14">
      <w:pPr>
        <w:widowControl/>
        <w:spacing w:after="160" w:line="251" w:lineRule="auto"/>
        <w:jc w:val="both"/>
        <w:rPr>
          <w:rFonts w:ascii="Arial" w:eastAsiaTheme="minorHAnsi" w:hAnsi="Arial" w:cs="Arial"/>
        </w:rPr>
      </w:pPr>
    </w:p>
    <w:p w14:paraId="22CFC1DE" w14:textId="5A7BB6B5" w:rsidR="00377DDF" w:rsidRPr="00377DDF" w:rsidRDefault="007F6E14" w:rsidP="007F6E14">
      <w:pPr>
        <w:widowControl/>
        <w:spacing w:after="160" w:line="251" w:lineRule="auto"/>
        <w:jc w:val="both"/>
        <w:rPr>
          <w:rFonts w:ascii="Arial" w:eastAsiaTheme="minorHAnsi" w:hAnsi="Arial" w:cs="Arial"/>
        </w:rPr>
      </w:pPr>
      <w:r w:rsidRPr="00C940D3">
        <w:rPr>
          <w:rFonts w:ascii="Arial" w:eastAsiaTheme="minorHAnsi" w:hAnsi="Arial" w:cs="Arial"/>
        </w:rPr>
        <w:t>P</w:t>
      </w:r>
      <w:r w:rsidR="00377DDF" w:rsidRPr="00377DDF">
        <w:rPr>
          <w:rFonts w:ascii="Arial" w:eastAsiaTheme="minorHAnsi" w:hAnsi="Arial" w:cs="Arial"/>
        </w:rPr>
        <w:t>risión preventiva</w:t>
      </w:r>
      <w:r w:rsidRPr="00C940D3">
        <w:rPr>
          <w:rFonts w:ascii="Arial" w:eastAsiaTheme="minorHAnsi" w:hAnsi="Arial" w:cs="Arial"/>
        </w:rPr>
        <w:t xml:space="preserve">, </w:t>
      </w:r>
      <w:r w:rsidR="00377DDF" w:rsidRPr="00377DDF">
        <w:rPr>
          <w:rFonts w:ascii="Arial" w:eastAsiaTheme="minorHAnsi" w:hAnsi="Arial" w:cs="Arial"/>
        </w:rPr>
        <w:t>medida cautelar personal de carácter coercitivo,</w:t>
      </w:r>
      <w:r w:rsidRPr="00C940D3">
        <w:rPr>
          <w:rFonts w:ascii="Arial" w:eastAsiaTheme="minorHAnsi" w:hAnsi="Arial" w:cs="Arial"/>
        </w:rPr>
        <w:t xml:space="preserve"> </w:t>
      </w:r>
      <w:r w:rsidR="00377DDF" w:rsidRPr="00377DDF">
        <w:rPr>
          <w:rFonts w:ascii="Arial" w:eastAsiaTheme="minorHAnsi" w:hAnsi="Arial" w:cs="Arial"/>
        </w:rPr>
        <w:t>libertad personal</w:t>
      </w:r>
      <w:r w:rsidRPr="00C940D3">
        <w:rPr>
          <w:rFonts w:ascii="Arial" w:eastAsiaTheme="minorHAnsi" w:hAnsi="Arial" w:cs="Arial"/>
        </w:rPr>
        <w:t xml:space="preserve">, </w:t>
      </w:r>
      <w:r w:rsidRPr="00377DDF">
        <w:rPr>
          <w:rFonts w:ascii="Arial" w:eastAsiaTheme="minorHAnsi" w:hAnsi="Arial" w:cs="Arial"/>
        </w:rPr>
        <w:t>pandemia del COVIT19</w:t>
      </w:r>
      <w:r w:rsidRPr="00C940D3">
        <w:rPr>
          <w:rFonts w:ascii="Arial" w:eastAsiaTheme="minorHAnsi" w:hAnsi="Arial" w:cs="Arial"/>
        </w:rPr>
        <w:t xml:space="preserve">, </w:t>
      </w:r>
      <w:r w:rsidRPr="00377DDF">
        <w:rPr>
          <w:rFonts w:ascii="Arial" w:eastAsiaTheme="minorHAnsi" w:hAnsi="Arial" w:cs="Arial"/>
        </w:rPr>
        <w:t>recluidos</w:t>
      </w:r>
      <w:r w:rsidRPr="00C940D3">
        <w:rPr>
          <w:rFonts w:ascii="Arial" w:eastAsiaTheme="minorHAnsi" w:hAnsi="Arial" w:cs="Arial"/>
        </w:rPr>
        <w:t xml:space="preserve">. </w:t>
      </w:r>
    </w:p>
    <w:p w14:paraId="4B71657F" w14:textId="584F8424" w:rsidR="00914CF3" w:rsidRPr="00C940D3" w:rsidRDefault="00914CF3" w:rsidP="00901448">
      <w:pPr>
        <w:rPr>
          <w:rFonts w:ascii="Arial" w:hAnsi="Arial" w:cs="Arial"/>
        </w:rPr>
      </w:pPr>
    </w:p>
    <w:p w14:paraId="7D8D2C18" w14:textId="77238D2B" w:rsidR="00914CF3" w:rsidRPr="00C940D3" w:rsidRDefault="00914CF3" w:rsidP="00901448">
      <w:pPr>
        <w:rPr>
          <w:rFonts w:ascii="Arial" w:hAnsi="Arial" w:cs="Arial"/>
          <w:b/>
          <w:bCs/>
        </w:rPr>
      </w:pPr>
      <w:r w:rsidRPr="00C940D3">
        <w:rPr>
          <w:rFonts w:ascii="Arial" w:hAnsi="Arial" w:cs="Arial"/>
          <w:b/>
          <w:bCs/>
        </w:rPr>
        <w:lastRenderedPageBreak/>
        <w:t>Key words</w:t>
      </w:r>
    </w:p>
    <w:p w14:paraId="29EBA6DB" w14:textId="77777777" w:rsidR="007F6E14" w:rsidRPr="00C940D3" w:rsidRDefault="007F6E14" w:rsidP="00901448">
      <w:pPr>
        <w:rPr>
          <w:rFonts w:ascii="Arial" w:hAnsi="Arial" w:cs="Arial"/>
          <w:b/>
          <w:bCs/>
        </w:rPr>
      </w:pPr>
    </w:p>
    <w:p w14:paraId="7B1735AF" w14:textId="00EAB7A5" w:rsidR="00914CF3" w:rsidRPr="00C940D3" w:rsidRDefault="007F6E14" w:rsidP="00901448">
      <w:pPr>
        <w:rPr>
          <w:rFonts w:ascii="Arial" w:eastAsiaTheme="minorHAnsi" w:hAnsi="Arial" w:cs="Arial"/>
          <w:i/>
          <w:iCs/>
        </w:rPr>
      </w:pPr>
      <w:r w:rsidRPr="00C940D3">
        <w:rPr>
          <w:rFonts w:ascii="Arial" w:eastAsiaTheme="minorHAnsi" w:hAnsi="Arial" w:cs="Arial"/>
          <w:i/>
          <w:iCs/>
        </w:rPr>
        <w:t>Preventive detention, personal precautionary measure of a coercive nature, personal liberty, COVIT19 pandemic, inmates.</w:t>
      </w:r>
    </w:p>
    <w:p w14:paraId="4793E678" w14:textId="1B1D932A" w:rsidR="007F6E14" w:rsidRDefault="007F6E14" w:rsidP="00901448">
      <w:pPr>
        <w:rPr>
          <w:rFonts w:ascii="Arial" w:hAnsi="Arial" w:cs="Arial"/>
        </w:rPr>
      </w:pPr>
    </w:p>
    <w:p w14:paraId="58A36223" w14:textId="0EF8B52E" w:rsidR="00D844D6" w:rsidRDefault="00D844D6" w:rsidP="00901448">
      <w:pPr>
        <w:rPr>
          <w:rFonts w:ascii="Arial" w:hAnsi="Arial" w:cs="Arial"/>
        </w:rPr>
      </w:pPr>
    </w:p>
    <w:p w14:paraId="764B5EBA" w14:textId="447E0E8A" w:rsidR="00D844D6" w:rsidRDefault="00D844D6" w:rsidP="00901448">
      <w:pPr>
        <w:rPr>
          <w:rFonts w:ascii="Arial" w:hAnsi="Arial" w:cs="Arial"/>
        </w:rPr>
      </w:pPr>
    </w:p>
    <w:p w14:paraId="1B95495E" w14:textId="77777777" w:rsidR="00D844D6" w:rsidRPr="00D844D6" w:rsidRDefault="00D844D6" w:rsidP="00D844D6">
      <w:pPr>
        <w:widowControl/>
        <w:tabs>
          <w:tab w:val="left" w:pos="176"/>
        </w:tabs>
        <w:autoSpaceDE w:val="0"/>
        <w:autoSpaceDN w:val="0"/>
        <w:adjustRightInd w:val="0"/>
        <w:rPr>
          <w:rFonts w:eastAsiaTheme="minorHAnsi" w:cs="Calibri"/>
          <w:color w:val="000000"/>
          <w:lang w:val="es-PE"/>
        </w:rPr>
      </w:pPr>
    </w:p>
    <w:p w14:paraId="447299AC" w14:textId="77777777" w:rsidR="007B5E63" w:rsidRPr="007B5E63" w:rsidRDefault="007B5E63" w:rsidP="007B5E63">
      <w:pPr>
        <w:widowControl/>
        <w:tabs>
          <w:tab w:val="left" w:pos="340"/>
        </w:tabs>
        <w:autoSpaceDE w:val="0"/>
        <w:autoSpaceDN w:val="0"/>
        <w:adjustRightInd w:val="0"/>
        <w:jc w:val="both"/>
        <w:rPr>
          <w:rFonts w:ascii="Arial" w:eastAsiaTheme="minorHAnsi" w:hAnsi="Arial" w:cs="Arial"/>
          <w:sz w:val="17"/>
          <w:szCs w:val="17"/>
          <w:lang w:val="es-PE"/>
        </w:rPr>
      </w:pPr>
      <w:r w:rsidRPr="007B5E63">
        <w:rPr>
          <w:rFonts w:ascii="Arial" w:eastAsiaTheme="minorHAnsi" w:hAnsi="Arial" w:cs="Arial"/>
          <w:sz w:val="17"/>
          <w:szCs w:val="17"/>
          <w:lang w:val="es-PE"/>
        </w:rPr>
        <w:t xml:space="preserve">Fecha de recepción de originales: 05 de </w:t>
      </w:r>
      <w:proofErr w:type="gramStart"/>
      <w:r w:rsidRPr="007B5E63">
        <w:rPr>
          <w:rFonts w:ascii="Arial" w:eastAsiaTheme="minorHAnsi" w:hAnsi="Arial" w:cs="Arial"/>
          <w:sz w:val="17"/>
          <w:szCs w:val="17"/>
          <w:lang w:val="es-PE"/>
        </w:rPr>
        <w:t>Agosto</w:t>
      </w:r>
      <w:proofErr w:type="gramEnd"/>
      <w:r w:rsidRPr="007B5E63">
        <w:rPr>
          <w:rFonts w:ascii="Arial" w:eastAsiaTheme="minorHAnsi" w:hAnsi="Arial" w:cs="Arial"/>
          <w:sz w:val="17"/>
          <w:szCs w:val="17"/>
          <w:lang w:val="es-PE"/>
        </w:rPr>
        <w:t xml:space="preserve"> de 2020.</w:t>
      </w:r>
    </w:p>
    <w:p w14:paraId="33009F79" w14:textId="32F32CC9" w:rsidR="00D844D6" w:rsidRDefault="007B5E63" w:rsidP="007B5E63">
      <w:pPr>
        <w:rPr>
          <w:rFonts w:ascii="Arial" w:eastAsiaTheme="minorHAnsi" w:hAnsi="Arial" w:cs="Arial"/>
          <w:sz w:val="17"/>
          <w:szCs w:val="17"/>
          <w:lang w:val="es-PE"/>
        </w:rPr>
      </w:pPr>
      <w:r w:rsidRPr="007B5E63">
        <w:rPr>
          <w:rFonts w:ascii="Arial" w:eastAsiaTheme="minorHAnsi" w:hAnsi="Arial" w:cs="Arial"/>
          <w:sz w:val="17"/>
          <w:szCs w:val="17"/>
          <w:lang w:val="es-PE"/>
        </w:rPr>
        <w:t xml:space="preserve">Fecha de aceptación de originales: 28 de </w:t>
      </w:r>
      <w:proofErr w:type="gramStart"/>
      <w:r w:rsidRPr="007B5E63">
        <w:rPr>
          <w:rFonts w:ascii="Arial" w:eastAsiaTheme="minorHAnsi" w:hAnsi="Arial" w:cs="Arial"/>
          <w:sz w:val="17"/>
          <w:szCs w:val="17"/>
          <w:lang w:val="es-PE"/>
        </w:rPr>
        <w:t>Agosto</w:t>
      </w:r>
      <w:proofErr w:type="gramEnd"/>
      <w:r w:rsidRPr="007B5E63">
        <w:rPr>
          <w:rFonts w:ascii="Arial" w:eastAsiaTheme="minorHAnsi" w:hAnsi="Arial" w:cs="Arial"/>
          <w:sz w:val="17"/>
          <w:szCs w:val="17"/>
          <w:lang w:val="es-PE"/>
        </w:rPr>
        <w:t xml:space="preserve"> de 2020.</w:t>
      </w:r>
    </w:p>
    <w:p w14:paraId="3609D889" w14:textId="32C4DE7B" w:rsidR="007B5E63" w:rsidRDefault="007B5E63" w:rsidP="007B5E63">
      <w:pPr>
        <w:rPr>
          <w:rFonts w:ascii="Arial" w:hAnsi="Arial" w:cs="Arial"/>
        </w:rPr>
      </w:pPr>
    </w:p>
    <w:p w14:paraId="4597DEF0" w14:textId="77777777" w:rsidR="007B5E63" w:rsidRPr="00C940D3" w:rsidRDefault="007B5E63" w:rsidP="007B5E63">
      <w:pPr>
        <w:rPr>
          <w:rFonts w:ascii="Arial" w:hAnsi="Arial" w:cs="Arial"/>
        </w:rPr>
      </w:pPr>
    </w:p>
    <w:p w14:paraId="1B7C6A03" w14:textId="74722EFA" w:rsidR="00914CF3" w:rsidRPr="00C940D3" w:rsidRDefault="00914CF3" w:rsidP="00901448">
      <w:pPr>
        <w:rPr>
          <w:rFonts w:ascii="Arial" w:hAnsi="Arial" w:cs="Arial"/>
          <w:b/>
          <w:bCs/>
        </w:rPr>
      </w:pPr>
      <w:r w:rsidRPr="00C940D3">
        <w:rPr>
          <w:rFonts w:ascii="Arial" w:hAnsi="Arial" w:cs="Arial"/>
          <w:b/>
          <w:bCs/>
        </w:rPr>
        <w:t xml:space="preserve">Sumario </w:t>
      </w:r>
    </w:p>
    <w:p w14:paraId="2CD5CACF" w14:textId="77777777" w:rsidR="00914CF3" w:rsidRPr="00C940D3" w:rsidRDefault="00914CF3" w:rsidP="00901448">
      <w:pPr>
        <w:rPr>
          <w:rFonts w:ascii="Arial" w:hAnsi="Arial" w:cs="Arial"/>
        </w:rPr>
      </w:pPr>
    </w:p>
    <w:p w14:paraId="3E58A2D2" w14:textId="789CA794" w:rsidR="00901448" w:rsidRPr="00C940D3" w:rsidRDefault="00901448" w:rsidP="00901448">
      <w:pPr>
        <w:rPr>
          <w:rFonts w:ascii="Arial" w:hAnsi="Arial" w:cs="Arial"/>
        </w:rPr>
      </w:pPr>
      <w:r w:rsidRPr="00C940D3">
        <w:rPr>
          <w:rFonts w:ascii="Arial" w:hAnsi="Arial" w:cs="Arial"/>
        </w:rPr>
        <w:t>1 Introducción</w:t>
      </w:r>
    </w:p>
    <w:p w14:paraId="696B344B" w14:textId="77777777" w:rsidR="00901448" w:rsidRPr="00C940D3" w:rsidRDefault="00901448" w:rsidP="00901448">
      <w:pPr>
        <w:rPr>
          <w:rFonts w:ascii="Arial" w:hAnsi="Arial" w:cs="Arial"/>
        </w:rPr>
      </w:pPr>
      <w:r w:rsidRPr="00C940D3">
        <w:rPr>
          <w:rFonts w:ascii="Arial" w:hAnsi="Arial" w:cs="Arial"/>
        </w:rPr>
        <w:t>2 Restricciones de derechos fundamentales y fines de la coerción</w:t>
      </w:r>
    </w:p>
    <w:p w14:paraId="50C21190" w14:textId="77777777" w:rsidR="00901448" w:rsidRPr="00C940D3" w:rsidRDefault="00901448" w:rsidP="00901448">
      <w:pPr>
        <w:jc w:val="both"/>
        <w:rPr>
          <w:rFonts w:ascii="Arial" w:hAnsi="Arial" w:cs="Arial"/>
        </w:rPr>
      </w:pPr>
      <w:r w:rsidRPr="00C940D3">
        <w:rPr>
          <w:rFonts w:ascii="Arial" w:hAnsi="Arial" w:cs="Arial"/>
        </w:rPr>
        <w:t>3 Definición de prisión preventiva</w:t>
      </w:r>
    </w:p>
    <w:p w14:paraId="4028A5DE" w14:textId="77777777" w:rsidR="00901448" w:rsidRPr="00C940D3" w:rsidRDefault="00901448" w:rsidP="00901448">
      <w:pPr>
        <w:spacing w:line="251" w:lineRule="auto"/>
        <w:jc w:val="both"/>
        <w:rPr>
          <w:rFonts w:ascii="Arial" w:hAnsi="Arial" w:cs="Arial"/>
        </w:rPr>
      </w:pPr>
      <w:r w:rsidRPr="00C940D3">
        <w:rPr>
          <w:rFonts w:ascii="Arial" w:hAnsi="Arial" w:cs="Arial"/>
        </w:rPr>
        <w:t xml:space="preserve">4 Internacionalización del proceso penal y protección de los derechos humanos </w:t>
      </w:r>
    </w:p>
    <w:p w14:paraId="72700658" w14:textId="1FFBB8D4" w:rsidR="00901448" w:rsidRPr="00C940D3" w:rsidRDefault="007B5E63" w:rsidP="00901448">
      <w:pPr>
        <w:spacing w:line="251" w:lineRule="auto"/>
        <w:ind w:right="-1"/>
        <w:jc w:val="both"/>
        <w:rPr>
          <w:rFonts w:ascii="Arial" w:hAnsi="Arial" w:cs="Arial"/>
        </w:rPr>
      </w:pPr>
      <w:r>
        <w:rPr>
          <w:rFonts w:ascii="Arial" w:hAnsi="Arial" w:cs="Arial"/>
        </w:rPr>
        <w:t>5</w:t>
      </w:r>
      <w:r w:rsidR="00901448" w:rsidRPr="00C940D3">
        <w:rPr>
          <w:rFonts w:ascii="Arial" w:hAnsi="Arial" w:cs="Arial"/>
        </w:rPr>
        <w:t xml:space="preserve"> </w:t>
      </w:r>
      <w:proofErr w:type="gramStart"/>
      <w:r w:rsidR="00901448" w:rsidRPr="00C940D3">
        <w:rPr>
          <w:rFonts w:ascii="Arial" w:hAnsi="Arial" w:cs="Arial"/>
        </w:rPr>
        <w:t>Tribunal</w:t>
      </w:r>
      <w:proofErr w:type="gramEnd"/>
      <w:r w:rsidR="00901448" w:rsidRPr="00C940D3">
        <w:rPr>
          <w:rFonts w:ascii="Arial" w:hAnsi="Arial" w:cs="Arial"/>
        </w:rPr>
        <w:t xml:space="preserve"> Constitucional declara estado de cosas inconstitucional con respecto al hacinamiento de los establecimientos penitenciarios</w:t>
      </w:r>
    </w:p>
    <w:p w14:paraId="4EB04FDC" w14:textId="5369D737" w:rsidR="00901448" w:rsidRPr="00C940D3" w:rsidRDefault="007B5E63" w:rsidP="00901448">
      <w:pPr>
        <w:spacing w:line="251" w:lineRule="auto"/>
        <w:ind w:right="-1"/>
        <w:jc w:val="both"/>
        <w:rPr>
          <w:rFonts w:ascii="Arial" w:hAnsi="Arial" w:cs="Arial"/>
        </w:rPr>
      </w:pPr>
      <w:r>
        <w:rPr>
          <w:rFonts w:ascii="Arial" w:hAnsi="Arial" w:cs="Arial"/>
        </w:rPr>
        <w:t>6</w:t>
      </w:r>
      <w:r w:rsidR="00901448" w:rsidRPr="00C940D3">
        <w:rPr>
          <w:rFonts w:ascii="Arial" w:hAnsi="Arial" w:cs="Arial"/>
        </w:rPr>
        <w:t xml:space="preserve"> </w:t>
      </w:r>
      <w:proofErr w:type="gramStart"/>
      <w:r w:rsidR="00901448" w:rsidRPr="00C940D3">
        <w:rPr>
          <w:rFonts w:ascii="Arial" w:hAnsi="Arial" w:cs="Arial"/>
        </w:rPr>
        <w:t>La</w:t>
      </w:r>
      <w:proofErr w:type="gramEnd"/>
      <w:r w:rsidR="00901448" w:rsidRPr="00C940D3">
        <w:rPr>
          <w:rFonts w:ascii="Arial" w:hAnsi="Arial" w:cs="Arial"/>
        </w:rPr>
        <w:t xml:space="preserve"> constitucionalización del proceso penal </w:t>
      </w:r>
    </w:p>
    <w:p w14:paraId="5CF4885B" w14:textId="1F846369" w:rsidR="00901448" w:rsidRPr="00C940D3" w:rsidRDefault="007B5E63" w:rsidP="00901448">
      <w:pPr>
        <w:jc w:val="both"/>
        <w:rPr>
          <w:rFonts w:ascii="Arial" w:hAnsi="Arial" w:cs="Arial"/>
        </w:rPr>
      </w:pPr>
      <w:r>
        <w:rPr>
          <w:rFonts w:ascii="Arial" w:hAnsi="Arial" w:cs="Arial"/>
        </w:rPr>
        <w:t>7</w:t>
      </w:r>
      <w:r w:rsidR="00901448" w:rsidRPr="00C940D3">
        <w:rPr>
          <w:rFonts w:ascii="Arial" w:hAnsi="Arial" w:cs="Arial"/>
        </w:rPr>
        <w:t xml:space="preserve"> </w:t>
      </w:r>
      <w:proofErr w:type="gramStart"/>
      <w:r w:rsidR="00901448" w:rsidRPr="00C940D3">
        <w:rPr>
          <w:rFonts w:ascii="Arial" w:hAnsi="Arial" w:cs="Arial"/>
        </w:rPr>
        <w:t>Principios</w:t>
      </w:r>
      <w:proofErr w:type="gramEnd"/>
      <w:r w:rsidR="00901448" w:rsidRPr="00C940D3">
        <w:rPr>
          <w:rFonts w:ascii="Arial" w:hAnsi="Arial" w:cs="Arial"/>
        </w:rPr>
        <w:t xml:space="preserve"> de coerción</w:t>
      </w:r>
    </w:p>
    <w:p w14:paraId="2C1FF84E" w14:textId="075A63A9" w:rsidR="00901448" w:rsidRPr="00C940D3" w:rsidRDefault="007B5E63" w:rsidP="00901448">
      <w:pPr>
        <w:jc w:val="both"/>
        <w:rPr>
          <w:rFonts w:ascii="Arial" w:hAnsi="Arial" w:cs="Arial"/>
        </w:rPr>
      </w:pPr>
      <w:r>
        <w:rPr>
          <w:rFonts w:ascii="Arial" w:hAnsi="Arial" w:cs="Arial"/>
        </w:rPr>
        <w:t>7</w:t>
      </w:r>
      <w:r w:rsidR="00901448" w:rsidRPr="00C940D3">
        <w:rPr>
          <w:rFonts w:ascii="Arial" w:hAnsi="Arial" w:cs="Arial"/>
        </w:rPr>
        <w:t xml:space="preserve">.1. Principio de legalidad. </w:t>
      </w:r>
    </w:p>
    <w:p w14:paraId="61859BBB" w14:textId="7A44AD71" w:rsidR="00901448" w:rsidRPr="00C940D3" w:rsidRDefault="007B5E63" w:rsidP="00901448">
      <w:pPr>
        <w:jc w:val="both"/>
        <w:rPr>
          <w:rFonts w:ascii="Arial" w:hAnsi="Arial" w:cs="Arial"/>
        </w:rPr>
      </w:pPr>
      <w:r>
        <w:rPr>
          <w:rFonts w:ascii="Arial" w:hAnsi="Arial" w:cs="Arial"/>
        </w:rPr>
        <w:t>7</w:t>
      </w:r>
      <w:r w:rsidR="00901448" w:rsidRPr="00C940D3">
        <w:rPr>
          <w:rFonts w:ascii="Arial" w:hAnsi="Arial" w:cs="Arial"/>
        </w:rPr>
        <w:t xml:space="preserve">.2. Principio de rogación. </w:t>
      </w:r>
    </w:p>
    <w:p w14:paraId="5DB43524" w14:textId="29D39CDE" w:rsidR="00901448" w:rsidRPr="00C940D3" w:rsidRDefault="007B5E63" w:rsidP="00901448">
      <w:pPr>
        <w:rPr>
          <w:rFonts w:ascii="Arial" w:hAnsi="Arial" w:cs="Arial"/>
        </w:rPr>
      </w:pPr>
      <w:r>
        <w:rPr>
          <w:rFonts w:ascii="Arial" w:hAnsi="Arial" w:cs="Arial"/>
        </w:rPr>
        <w:t>7</w:t>
      </w:r>
      <w:r w:rsidR="00901448" w:rsidRPr="00C940D3">
        <w:rPr>
          <w:rFonts w:ascii="Arial" w:hAnsi="Arial" w:cs="Arial"/>
        </w:rPr>
        <w:t>.3. Principio de contradicción</w:t>
      </w:r>
    </w:p>
    <w:p w14:paraId="6567889B" w14:textId="44C07BF5" w:rsidR="00901448" w:rsidRPr="00C940D3" w:rsidRDefault="007B5E63" w:rsidP="00901448">
      <w:pPr>
        <w:jc w:val="both"/>
        <w:rPr>
          <w:rFonts w:ascii="Arial" w:hAnsi="Arial" w:cs="Arial"/>
        </w:rPr>
      </w:pPr>
      <w:r>
        <w:rPr>
          <w:rFonts w:ascii="Arial" w:hAnsi="Arial" w:cs="Arial"/>
        </w:rPr>
        <w:t>7</w:t>
      </w:r>
      <w:r w:rsidR="00901448" w:rsidRPr="00C940D3">
        <w:rPr>
          <w:rFonts w:ascii="Arial" w:hAnsi="Arial" w:cs="Arial"/>
        </w:rPr>
        <w:t>.4. Principio de judicialidad</w:t>
      </w:r>
    </w:p>
    <w:p w14:paraId="4FF09D0A" w14:textId="340221AF" w:rsidR="00901448" w:rsidRPr="00C940D3" w:rsidRDefault="007B5E63" w:rsidP="00901448">
      <w:pPr>
        <w:spacing w:line="251" w:lineRule="auto"/>
        <w:jc w:val="both"/>
        <w:rPr>
          <w:rFonts w:ascii="Arial" w:hAnsi="Arial" w:cs="Arial"/>
        </w:rPr>
      </w:pPr>
      <w:r>
        <w:rPr>
          <w:rFonts w:ascii="Arial" w:hAnsi="Arial" w:cs="Arial"/>
        </w:rPr>
        <w:t>7</w:t>
      </w:r>
      <w:r w:rsidR="00901448" w:rsidRPr="00C940D3">
        <w:rPr>
          <w:rFonts w:ascii="Arial" w:hAnsi="Arial" w:cs="Arial"/>
        </w:rPr>
        <w:t xml:space="preserve">.5. Principio de instrumentalidad </w:t>
      </w:r>
    </w:p>
    <w:p w14:paraId="5CC576B3" w14:textId="49358631" w:rsidR="00901448" w:rsidRPr="00C940D3" w:rsidRDefault="007B5E63" w:rsidP="00901448">
      <w:pPr>
        <w:jc w:val="both"/>
        <w:rPr>
          <w:rFonts w:ascii="Arial" w:hAnsi="Arial" w:cs="Arial"/>
        </w:rPr>
      </w:pPr>
      <w:r>
        <w:rPr>
          <w:rFonts w:ascii="Arial" w:hAnsi="Arial" w:cs="Arial"/>
        </w:rPr>
        <w:t>7</w:t>
      </w:r>
      <w:r w:rsidR="00901448" w:rsidRPr="00C940D3">
        <w:rPr>
          <w:rFonts w:ascii="Arial" w:hAnsi="Arial" w:cs="Arial"/>
        </w:rPr>
        <w:t xml:space="preserve">.6. Principio de temporalidad. </w:t>
      </w:r>
    </w:p>
    <w:p w14:paraId="1E67AAB7" w14:textId="6B16F857" w:rsidR="00901448" w:rsidRPr="00C940D3" w:rsidRDefault="007B5E63" w:rsidP="00901448">
      <w:pPr>
        <w:jc w:val="both"/>
        <w:rPr>
          <w:rFonts w:ascii="Arial" w:hAnsi="Arial" w:cs="Arial"/>
        </w:rPr>
      </w:pPr>
      <w:r>
        <w:rPr>
          <w:rFonts w:ascii="Arial" w:hAnsi="Arial" w:cs="Arial"/>
        </w:rPr>
        <w:t>7</w:t>
      </w:r>
      <w:r w:rsidR="00901448" w:rsidRPr="00C940D3">
        <w:rPr>
          <w:rFonts w:ascii="Arial" w:hAnsi="Arial" w:cs="Arial"/>
        </w:rPr>
        <w:t>.7. Principio de provisionalidad</w:t>
      </w:r>
    </w:p>
    <w:p w14:paraId="0A0CE15C" w14:textId="61CD42BE" w:rsidR="00901448" w:rsidRPr="00C940D3" w:rsidRDefault="007B5E63" w:rsidP="00901448">
      <w:pPr>
        <w:rPr>
          <w:rFonts w:ascii="Arial" w:hAnsi="Arial" w:cs="Arial"/>
        </w:rPr>
      </w:pPr>
      <w:r>
        <w:rPr>
          <w:rFonts w:ascii="Arial" w:hAnsi="Arial" w:cs="Arial"/>
        </w:rPr>
        <w:t>7</w:t>
      </w:r>
      <w:r w:rsidR="00901448" w:rsidRPr="00C940D3">
        <w:rPr>
          <w:rFonts w:ascii="Arial" w:hAnsi="Arial" w:cs="Arial"/>
        </w:rPr>
        <w:t>.8. Principio de proporcionalidad</w:t>
      </w:r>
    </w:p>
    <w:p w14:paraId="2B2E46B6" w14:textId="77777777" w:rsidR="00901448" w:rsidRPr="00C940D3" w:rsidRDefault="00901448" w:rsidP="00901448">
      <w:pPr>
        <w:rPr>
          <w:rFonts w:ascii="Arial" w:hAnsi="Arial" w:cs="Arial"/>
        </w:rPr>
      </w:pPr>
      <w:r w:rsidRPr="00C940D3">
        <w:rPr>
          <w:rFonts w:ascii="Arial" w:hAnsi="Arial" w:cs="Arial"/>
        </w:rPr>
        <w:t>a) Subprincipio de Idoneidad</w:t>
      </w:r>
    </w:p>
    <w:p w14:paraId="295B881D" w14:textId="77777777" w:rsidR="00901448" w:rsidRPr="00C940D3" w:rsidRDefault="00901448" w:rsidP="00901448">
      <w:pPr>
        <w:rPr>
          <w:rFonts w:ascii="Arial" w:hAnsi="Arial" w:cs="Arial"/>
        </w:rPr>
      </w:pPr>
      <w:r w:rsidRPr="00C940D3">
        <w:rPr>
          <w:rFonts w:ascii="Arial" w:hAnsi="Arial" w:cs="Arial"/>
        </w:rPr>
        <w:t>b) Subprincipio de Necesidad</w:t>
      </w:r>
    </w:p>
    <w:p w14:paraId="37818BC4" w14:textId="77777777" w:rsidR="00901448" w:rsidRPr="00C940D3" w:rsidRDefault="00901448" w:rsidP="00901448">
      <w:pPr>
        <w:jc w:val="both"/>
        <w:rPr>
          <w:rFonts w:ascii="Arial" w:hAnsi="Arial" w:cs="Arial"/>
        </w:rPr>
      </w:pPr>
      <w:r w:rsidRPr="00C940D3">
        <w:rPr>
          <w:rFonts w:ascii="Arial" w:hAnsi="Arial" w:cs="Arial"/>
        </w:rPr>
        <w:t>c) Subprincipio de Proporcionalidad stricto sensu</w:t>
      </w:r>
    </w:p>
    <w:p w14:paraId="7FDB9FC3" w14:textId="2F397532" w:rsidR="00901448" w:rsidRPr="00C940D3" w:rsidRDefault="007B5E63" w:rsidP="00901448">
      <w:pPr>
        <w:spacing w:line="251" w:lineRule="auto"/>
        <w:jc w:val="both"/>
        <w:rPr>
          <w:rFonts w:ascii="Arial" w:hAnsi="Arial" w:cs="Arial"/>
        </w:rPr>
      </w:pPr>
      <w:r>
        <w:rPr>
          <w:rFonts w:ascii="Arial" w:hAnsi="Arial" w:cs="Arial"/>
        </w:rPr>
        <w:t>7</w:t>
      </w:r>
      <w:r w:rsidR="00901448" w:rsidRPr="00C940D3">
        <w:rPr>
          <w:rFonts w:ascii="Arial" w:hAnsi="Arial" w:cs="Arial"/>
        </w:rPr>
        <w:t xml:space="preserve">.9. Principio de ultima ratio </w:t>
      </w:r>
    </w:p>
    <w:p w14:paraId="278CF992" w14:textId="4177879B" w:rsidR="00901448" w:rsidRPr="00C940D3" w:rsidRDefault="007B5E63" w:rsidP="00901448">
      <w:pPr>
        <w:jc w:val="both"/>
        <w:rPr>
          <w:rFonts w:ascii="Arial" w:hAnsi="Arial" w:cs="Arial"/>
          <w:color w:val="DC0808"/>
          <w:lang w:eastAsia="es-PE"/>
        </w:rPr>
      </w:pPr>
      <w:r>
        <w:rPr>
          <w:rFonts w:ascii="Arial" w:hAnsi="Arial" w:cs="Arial"/>
        </w:rPr>
        <w:t>7</w:t>
      </w:r>
      <w:r w:rsidR="00901448" w:rsidRPr="00C940D3">
        <w:rPr>
          <w:rFonts w:ascii="Arial" w:hAnsi="Arial" w:cs="Arial"/>
        </w:rPr>
        <w:t xml:space="preserve">.10. Principio de razonabilidad </w:t>
      </w:r>
    </w:p>
    <w:p w14:paraId="664F2815" w14:textId="2DA76923" w:rsidR="00901448" w:rsidRPr="00C940D3" w:rsidRDefault="007B5E63" w:rsidP="00901448">
      <w:pPr>
        <w:jc w:val="both"/>
        <w:rPr>
          <w:rFonts w:ascii="Arial" w:hAnsi="Arial" w:cs="Arial"/>
        </w:rPr>
      </w:pPr>
      <w:r>
        <w:rPr>
          <w:rFonts w:ascii="Arial" w:hAnsi="Arial" w:cs="Arial"/>
        </w:rPr>
        <w:t>7</w:t>
      </w:r>
      <w:r w:rsidR="00901448" w:rsidRPr="00C940D3">
        <w:rPr>
          <w:rFonts w:ascii="Arial" w:hAnsi="Arial" w:cs="Arial"/>
        </w:rPr>
        <w:t xml:space="preserve">.11. Principio de debida motivación </w:t>
      </w:r>
    </w:p>
    <w:p w14:paraId="05C1A9DD" w14:textId="66F39100" w:rsidR="00901448" w:rsidRPr="00C940D3" w:rsidRDefault="007B5E63" w:rsidP="00901448">
      <w:pPr>
        <w:spacing w:line="251" w:lineRule="auto"/>
        <w:jc w:val="both"/>
        <w:rPr>
          <w:rFonts w:ascii="Arial" w:hAnsi="Arial" w:cs="Arial"/>
        </w:rPr>
      </w:pPr>
      <w:r>
        <w:rPr>
          <w:rFonts w:ascii="Arial" w:hAnsi="Arial" w:cs="Arial"/>
        </w:rPr>
        <w:t>8</w:t>
      </w:r>
      <w:r w:rsidR="00901448" w:rsidRPr="00C940D3">
        <w:rPr>
          <w:rFonts w:ascii="Arial" w:hAnsi="Arial" w:cs="Arial"/>
        </w:rPr>
        <w:t xml:space="preserve">. Presupuestos materiales para la imposición de la prisión preventiva </w:t>
      </w:r>
    </w:p>
    <w:p w14:paraId="719E3CE7" w14:textId="2EB0A842" w:rsidR="00901448" w:rsidRPr="00C940D3" w:rsidRDefault="007B5E63" w:rsidP="00901448">
      <w:pPr>
        <w:jc w:val="both"/>
        <w:rPr>
          <w:rFonts w:ascii="Arial" w:hAnsi="Arial" w:cs="Arial"/>
        </w:rPr>
      </w:pPr>
      <w:r>
        <w:rPr>
          <w:rFonts w:ascii="Arial" w:hAnsi="Arial" w:cs="Arial"/>
        </w:rPr>
        <w:t>8</w:t>
      </w:r>
      <w:r w:rsidR="00901448" w:rsidRPr="00C940D3">
        <w:rPr>
          <w:rFonts w:ascii="Arial" w:hAnsi="Arial" w:cs="Arial"/>
        </w:rPr>
        <w:t>.1.</w:t>
      </w:r>
      <w:r w:rsidR="00901448" w:rsidRPr="00C940D3">
        <w:rPr>
          <w:rFonts w:ascii="Arial" w:hAnsi="Arial" w:cs="Arial"/>
          <w:i/>
          <w:iCs/>
        </w:rPr>
        <w:t xml:space="preserve"> </w:t>
      </w:r>
      <w:r w:rsidR="00901448" w:rsidRPr="00C940D3">
        <w:rPr>
          <w:rFonts w:ascii="Arial" w:hAnsi="Arial" w:cs="Arial"/>
        </w:rPr>
        <w:t>Aparente comisión del delito</w:t>
      </w:r>
      <w:r w:rsidR="00901448" w:rsidRPr="00C940D3">
        <w:rPr>
          <w:rFonts w:ascii="Arial" w:hAnsi="Arial" w:cs="Arial"/>
          <w:i/>
          <w:iCs/>
        </w:rPr>
        <w:t xml:space="preserve"> o fumus commissi delicti</w:t>
      </w:r>
      <w:r w:rsidR="00901448" w:rsidRPr="00C940D3">
        <w:rPr>
          <w:rFonts w:ascii="Arial" w:hAnsi="Arial" w:cs="Arial"/>
        </w:rPr>
        <w:t xml:space="preserve"> </w:t>
      </w:r>
    </w:p>
    <w:p w14:paraId="5E935DE8" w14:textId="77777777" w:rsidR="00901448" w:rsidRPr="00C940D3" w:rsidRDefault="00901448" w:rsidP="00901448">
      <w:pPr>
        <w:spacing w:line="251" w:lineRule="auto"/>
        <w:jc w:val="both"/>
        <w:rPr>
          <w:rFonts w:ascii="Arial" w:hAnsi="Arial" w:cs="Arial"/>
        </w:rPr>
      </w:pPr>
      <w:r w:rsidRPr="00C940D3">
        <w:rPr>
          <w:rFonts w:ascii="Arial" w:hAnsi="Arial" w:cs="Arial"/>
        </w:rPr>
        <w:t>a) Fundados o suficiencia de los elementos de convicción de la comisión de un delito</w:t>
      </w:r>
    </w:p>
    <w:p w14:paraId="56866E03" w14:textId="77777777" w:rsidR="00901448" w:rsidRPr="00C940D3" w:rsidRDefault="00901448" w:rsidP="00901448">
      <w:pPr>
        <w:spacing w:line="251" w:lineRule="auto"/>
        <w:jc w:val="both"/>
        <w:rPr>
          <w:rFonts w:ascii="Arial" w:hAnsi="Arial" w:cs="Arial"/>
        </w:rPr>
      </w:pPr>
      <w:r w:rsidRPr="00C940D3">
        <w:rPr>
          <w:rFonts w:ascii="Arial" w:hAnsi="Arial" w:cs="Arial"/>
        </w:rPr>
        <w:t xml:space="preserve">b) La imputación </w:t>
      </w:r>
    </w:p>
    <w:p w14:paraId="7E375608" w14:textId="77777777" w:rsidR="00901448" w:rsidRPr="00C940D3" w:rsidRDefault="00901448" w:rsidP="00901448">
      <w:pPr>
        <w:spacing w:line="251" w:lineRule="auto"/>
        <w:jc w:val="both"/>
        <w:rPr>
          <w:rFonts w:ascii="Arial" w:hAnsi="Arial" w:cs="Arial"/>
        </w:rPr>
      </w:pPr>
      <w:r w:rsidRPr="00C940D3">
        <w:rPr>
          <w:rFonts w:ascii="Arial" w:hAnsi="Arial" w:cs="Arial"/>
        </w:rPr>
        <w:t xml:space="preserve">c) El cumplimiento de requisitos que han de reunir los elementos de convicción </w:t>
      </w:r>
    </w:p>
    <w:p w14:paraId="2BEC7528" w14:textId="3FC86E22" w:rsidR="00901448" w:rsidRPr="00C940D3" w:rsidRDefault="007B5E63" w:rsidP="00901448">
      <w:pPr>
        <w:jc w:val="both"/>
        <w:rPr>
          <w:rFonts w:ascii="Arial" w:hAnsi="Arial" w:cs="Arial"/>
        </w:rPr>
      </w:pPr>
      <w:r>
        <w:rPr>
          <w:rFonts w:ascii="Arial" w:hAnsi="Arial" w:cs="Arial"/>
        </w:rPr>
        <w:t>8</w:t>
      </w:r>
      <w:r w:rsidR="00901448" w:rsidRPr="00C940D3">
        <w:rPr>
          <w:rFonts w:ascii="Arial" w:hAnsi="Arial" w:cs="Arial"/>
        </w:rPr>
        <w:t xml:space="preserve">.2. Prognosis de pena superior a cuatro años de prisión  </w:t>
      </w:r>
    </w:p>
    <w:p w14:paraId="295749F0" w14:textId="37E60AD2" w:rsidR="00901448" w:rsidRPr="00C940D3" w:rsidRDefault="007B5E63" w:rsidP="00901448">
      <w:pPr>
        <w:jc w:val="both"/>
        <w:rPr>
          <w:rFonts w:ascii="Arial" w:hAnsi="Arial" w:cs="Arial"/>
        </w:rPr>
      </w:pPr>
      <w:r>
        <w:rPr>
          <w:rFonts w:ascii="Arial" w:hAnsi="Arial" w:cs="Arial"/>
        </w:rPr>
        <w:t>8</w:t>
      </w:r>
      <w:r w:rsidR="00901448" w:rsidRPr="00C940D3">
        <w:rPr>
          <w:rFonts w:ascii="Arial" w:hAnsi="Arial" w:cs="Arial"/>
        </w:rPr>
        <w:t>.3.</w:t>
      </w:r>
      <w:r w:rsidR="00901448" w:rsidRPr="00C940D3">
        <w:rPr>
          <w:rFonts w:ascii="Arial" w:hAnsi="Arial" w:cs="Arial"/>
          <w:i/>
          <w:iCs/>
        </w:rPr>
        <w:t xml:space="preserve"> </w:t>
      </w:r>
      <w:r w:rsidR="00901448" w:rsidRPr="00C940D3">
        <w:rPr>
          <w:rFonts w:ascii="Arial" w:hAnsi="Arial" w:cs="Arial"/>
        </w:rPr>
        <w:t xml:space="preserve">Peligro procesal o </w:t>
      </w:r>
      <w:r w:rsidR="00901448" w:rsidRPr="00C940D3">
        <w:rPr>
          <w:rFonts w:ascii="Arial" w:hAnsi="Arial" w:cs="Arial"/>
          <w:i/>
          <w:iCs/>
        </w:rPr>
        <w:t>periculum libertatis</w:t>
      </w:r>
    </w:p>
    <w:p w14:paraId="14BC3DD4" w14:textId="77777777" w:rsidR="00901448" w:rsidRPr="00C940D3" w:rsidRDefault="00901448" w:rsidP="00901448">
      <w:pPr>
        <w:tabs>
          <w:tab w:val="left" w:pos="7371"/>
        </w:tabs>
        <w:spacing w:line="251" w:lineRule="auto"/>
        <w:ind w:right="-1"/>
        <w:jc w:val="both"/>
        <w:rPr>
          <w:rFonts w:ascii="Arial" w:hAnsi="Arial" w:cs="Arial"/>
        </w:rPr>
      </w:pPr>
      <w:r w:rsidRPr="00C940D3">
        <w:rPr>
          <w:rFonts w:ascii="Arial" w:hAnsi="Arial" w:cs="Arial"/>
        </w:rPr>
        <w:t xml:space="preserve">a) Peligro de fuga </w:t>
      </w:r>
    </w:p>
    <w:p w14:paraId="149CA5FD" w14:textId="77777777" w:rsidR="00901448" w:rsidRPr="00C940D3" w:rsidRDefault="00901448" w:rsidP="00901448">
      <w:pPr>
        <w:spacing w:line="251" w:lineRule="auto"/>
        <w:ind w:right="140"/>
        <w:jc w:val="both"/>
        <w:rPr>
          <w:rFonts w:ascii="Arial" w:hAnsi="Arial" w:cs="Arial"/>
        </w:rPr>
      </w:pPr>
      <w:r w:rsidRPr="00C940D3">
        <w:rPr>
          <w:rFonts w:ascii="Arial" w:hAnsi="Arial" w:cs="Arial"/>
        </w:rPr>
        <w:t xml:space="preserve">a.1.1. El arraigo </w:t>
      </w:r>
    </w:p>
    <w:p w14:paraId="5898A8AF" w14:textId="77777777" w:rsidR="00901448" w:rsidRPr="00C940D3" w:rsidRDefault="00EF290B" w:rsidP="00901448">
      <w:pPr>
        <w:widowControl/>
        <w:numPr>
          <w:ilvl w:val="0"/>
          <w:numId w:val="7"/>
        </w:numPr>
        <w:spacing w:after="160" w:line="251" w:lineRule="auto"/>
        <w:ind w:right="-1"/>
        <w:contextualSpacing/>
        <w:jc w:val="both"/>
        <w:rPr>
          <w:rFonts w:ascii="Arial" w:hAnsi="Arial" w:cs="Arial"/>
        </w:rPr>
      </w:pPr>
      <w:r w:rsidRPr="00C940D3">
        <w:rPr>
          <w:rFonts w:ascii="Arial" w:eastAsiaTheme="minorHAnsi" w:hAnsi="Arial" w:cs="Arial"/>
          <w:lang w:val="es-PE"/>
        </w:rPr>
        <w:t xml:space="preserve">Arraigo domiciliario. </w:t>
      </w:r>
    </w:p>
    <w:p w14:paraId="738C303E" w14:textId="77777777" w:rsidR="00901448" w:rsidRPr="00C940D3" w:rsidRDefault="00EF290B" w:rsidP="00901448">
      <w:pPr>
        <w:widowControl/>
        <w:numPr>
          <w:ilvl w:val="0"/>
          <w:numId w:val="7"/>
        </w:numPr>
        <w:spacing w:after="160" w:line="251" w:lineRule="auto"/>
        <w:ind w:right="1085"/>
        <w:contextualSpacing/>
        <w:jc w:val="both"/>
        <w:rPr>
          <w:rFonts w:ascii="Arial" w:eastAsiaTheme="minorHAnsi" w:hAnsi="Arial" w:cs="Arial"/>
          <w:lang w:val="es-PE"/>
        </w:rPr>
      </w:pPr>
      <w:r w:rsidRPr="00C940D3">
        <w:rPr>
          <w:rFonts w:ascii="Arial" w:eastAsiaTheme="minorHAnsi" w:hAnsi="Arial" w:cs="Arial"/>
          <w:lang w:val="es-PE"/>
        </w:rPr>
        <w:t>Arraigo familiar</w:t>
      </w:r>
      <w:r w:rsidR="00901448" w:rsidRPr="00C940D3">
        <w:rPr>
          <w:rFonts w:ascii="Arial" w:eastAsiaTheme="minorHAnsi" w:hAnsi="Arial" w:cs="Arial"/>
          <w:lang w:val="es-PE"/>
        </w:rPr>
        <w:t>.</w:t>
      </w:r>
    </w:p>
    <w:p w14:paraId="64239F3A" w14:textId="77777777" w:rsidR="00901448" w:rsidRPr="00C940D3" w:rsidRDefault="00901448" w:rsidP="00901448">
      <w:pPr>
        <w:widowControl/>
        <w:numPr>
          <w:ilvl w:val="0"/>
          <w:numId w:val="7"/>
        </w:numPr>
        <w:spacing w:after="160" w:line="251" w:lineRule="auto"/>
        <w:ind w:right="1085"/>
        <w:contextualSpacing/>
        <w:jc w:val="both"/>
        <w:rPr>
          <w:rFonts w:ascii="Arial" w:eastAsiaTheme="minorHAnsi" w:hAnsi="Arial" w:cs="Arial"/>
          <w:lang w:val="es-PE"/>
        </w:rPr>
      </w:pPr>
      <w:r w:rsidRPr="00C940D3">
        <w:rPr>
          <w:rFonts w:ascii="Arial" w:eastAsiaTheme="minorHAnsi" w:hAnsi="Arial" w:cs="Arial"/>
          <w:lang w:val="es-PE"/>
        </w:rPr>
        <w:t xml:space="preserve">Arraigo laboral. </w:t>
      </w:r>
    </w:p>
    <w:p w14:paraId="45A052B4" w14:textId="77777777" w:rsidR="00901448" w:rsidRPr="00C940D3" w:rsidRDefault="00EF290B" w:rsidP="00901448">
      <w:pPr>
        <w:widowControl/>
        <w:numPr>
          <w:ilvl w:val="0"/>
          <w:numId w:val="7"/>
        </w:numPr>
        <w:spacing w:after="160" w:line="251" w:lineRule="auto"/>
        <w:ind w:right="1085"/>
        <w:contextualSpacing/>
        <w:jc w:val="both"/>
        <w:rPr>
          <w:rFonts w:ascii="Arial" w:eastAsiaTheme="minorHAnsi" w:hAnsi="Arial" w:cs="Arial"/>
          <w:lang w:val="es-PE"/>
        </w:rPr>
      </w:pPr>
      <w:r w:rsidRPr="00C940D3">
        <w:rPr>
          <w:rFonts w:ascii="Arial" w:hAnsi="Arial" w:cs="Arial"/>
        </w:rPr>
        <w:t>Arraigo por propiedades</w:t>
      </w:r>
      <w:r w:rsidR="00901448" w:rsidRPr="00C940D3">
        <w:rPr>
          <w:rFonts w:ascii="Arial" w:hAnsi="Arial" w:cs="Arial"/>
        </w:rPr>
        <w:t>.</w:t>
      </w:r>
    </w:p>
    <w:p w14:paraId="3291AD0A" w14:textId="77777777" w:rsidR="00901448" w:rsidRPr="00C940D3" w:rsidRDefault="00901448" w:rsidP="00901448">
      <w:pPr>
        <w:widowControl/>
        <w:spacing w:after="160" w:line="251" w:lineRule="auto"/>
        <w:ind w:right="1085"/>
        <w:contextualSpacing/>
        <w:jc w:val="both"/>
        <w:rPr>
          <w:rFonts w:ascii="Arial" w:hAnsi="Arial" w:cs="Arial"/>
        </w:rPr>
      </w:pPr>
      <w:r w:rsidRPr="00C940D3">
        <w:rPr>
          <w:rFonts w:ascii="Arial" w:hAnsi="Arial" w:cs="Arial"/>
        </w:rPr>
        <w:t>a.1.2. Facilidades para abandonar el país o permanecer oculto</w:t>
      </w:r>
    </w:p>
    <w:p w14:paraId="19A836D2" w14:textId="77777777" w:rsidR="00901448" w:rsidRPr="00C940D3" w:rsidRDefault="00901448" w:rsidP="00901448">
      <w:pPr>
        <w:widowControl/>
        <w:spacing w:after="160" w:line="251" w:lineRule="auto"/>
        <w:ind w:right="1085"/>
        <w:contextualSpacing/>
        <w:jc w:val="both"/>
        <w:rPr>
          <w:rFonts w:ascii="Arial" w:hAnsi="Arial" w:cs="Arial"/>
        </w:rPr>
      </w:pPr>
      <w:r w:rsidRPr="00C940D3">
        <w:rPr>
          <w:rFonts w:ascii="Arial" w:hAnsi="Arial" w:cs="Arial"/>
        </w:rPr>
        <w:t>a.1.3. La gravedad de la pena que espera como resultado del procedimiento</w:t>
      </w:r>
    </w:p>
    <w:p w14:paraId="654BD620" w14:textId="77777777" w:rsidR="00901448" w:rsidRPr="00C940D3" w:rsidRDefault="00901448" w:rsidP="00901448">
      <w:pPr>
        <w:spacing w:line="251" w:lineRule="auto"/>
        <w:ind w:right="1085"/>
        <w:jc w:val="both"/>
        <w:rPr>
          <w:rFonts w:ascii="Arial" w:hAnsi="Arial" w:cs="Arial"/>
        </w:rPr>
      </w:pPr>
      <w:r w:rsidRPr="00C940D3">
        <w:rPr>
          <w:rFonts w:ascii="Arial" w:hAnsi="Arial" w:cs="Arial"/>
        </w:rPr>
        <w:t xml:space="preserve">a.1.4. La magnitud del daño causado y la ausencia de una actitud voluntaria del imputado para repararlo. </w:t>
      </w:r>
    </w:p>
    <w:p w14:paraId="2962808A" w14:textId="77777777" w:rsidR="00901448" w:rsidRPr="00C940D3" w:rsidRDefault="00901448" w:rsidP="00901448">
      <w:pPr>
        <w:spacing w:line="251" w:lineRule="auto"/>
        <w:ind w:right="1085"/>
        <w:jc w:val="both"/>
        <w:rPr>
          <w:rFonts w:ascii="Arial" w:hAnsi="Arial" w:cs="Arial"/>
        </w:rPr>
      </w:pPr>
      <w:r w:rsidRPr="00C940D3">
        <w:rPr>
          <w:rFonts w:ascii="Arial" w:hAnsi="Arial" w:cs="Arial"/>
        </w:rPr>
        <w:t xml:space="preserve">a.1.5. El comportamiento del imputado durante el procedimiento o en otro </w:t>
      </w:r>
      <w:r w:rsidRPr="00C940D3">
        <w:rPr>
          <w:rFonts w:ascii="Arial" w:hAnsi="Arial" w:cs="Arial"/>
        </w:rPr>
        <w:lastRenderedPageBreak/>
        <w:t xml:space="preserve">procedimiento anterior, en la medida que indique su voluntad de someterse a la persecución penal. </w:t>
      </w:r>
    </w:p>
    <w:p w14:paraId="42E9EBB9" w14:textId="77777777" w:rsidR="00901448" w:rsidRPr="00C940D3" w:rsidRDefault="00901448" w:rsidP="00901448">
      <w:pPr>
        <w:spacing w:line="251" w:lineRule="auto"/>
        <w:ind w:right="1085"/>
        <w:jc w:val="both"/>
        <w:rPr>
          <w:rFonts w:ascii="Arial" w:hAnsi="Arial" w:cs="Arial"/>
        </w:rPr>
      </w:pPr>
      <w:r w:rsidRPr="00C940D3">
        <w:rPr>
          <w:rFonts w:ascii="Arial" w:hAnsi="Arial" w:cs="Arial"/>
        </w:rPr>
        <w:t xml:space="preserve">b) Peligro de obstaculización </w:t>
      </w:r>
    </w:p>
    <w:p w14:paraId="2304FDE3" w14:textId="77777777" w:rsidR="00901448" w:rsidRPr="00C940D3" w:rsidRDefault="00901448" w:rsidP="00901448">
      <w:pPr>
        <w:spacing w:line="251" w:lineRule="auto"/>
        <w:ind w:right="1085"/>
        <w:jc w:val="both"/>
        <w:rPr>
          <w:rFonts w:ascii="Arial" w:hAnsi="Arial" w:cs="Arial"/>
        </w:rPr>
      </w:pPr>
      <w:r w:rsidRPr="00C940D3">
        <w:rPr>
          <w:rFonts w:ascii="Arial" w:hAnsi="Arial" w:cs="Arial"/>
        </w:rPr>
        <w:t>c) Influirá para que coimputados, testigos o peritos informen falsamente o se comporten de manera desleal o reticente</w:t>
      </w:r>
    </w:p>
    <w:p w14:paraId="118CB39A" w14:textId="77777777" w:rsidR="00901448" w:rsidRPr="00C940D3" w:rsidRDefault="00901448" w:rsidP="00901448">
      <w:pPr>
        <w:spacing w:line="251" w:lineRule="auto"/>
        <w:ind w:right="1085"/>
        <w:jc w:val="both"/>
        <w:rPr>
          <w:rFonts w:ascii="Arial" w:hAnsi="Arial" w:cs="Arial"/>
        </w:rPr>
      </w:pPr>
      <w:r w:rsidRPr="00C940D3">
        <w:rPr>
          <w:rFonts w:ascii="Arial" w:hAnsi="Arial" w:cs="Arial"/>
        </w:rPr>
        <w:t xml:space="preserve">d) Peligro procesal mixto </w:t>
      </w:r>
    </w:p>
    <w:p w14:paraId="5DD2CF05" w14:textId="3D96A4D1" w:rsidR="00901448" w:rsidRPr="00C940D3" w:rsidRDefault="007B5E63" w:rsidP="00901448">
      <w:pPr>
        <w:rPr>
          <w:rFonts w:ascii="Arial" w:hAnsi="Arial" w:cs="Arial"/>
        </w:rPr>
      </w:pPr>
      <w:r>
        <w:rPr>
          <w:rFonts w:ascii="Arial" w:hAnsi="Arial" w:cs="Arial"/>
        </w:rPr>
        <w:t>8</w:t>
      </w:r>
      <w:r w:rsidR="00901448" w:rsidRPr="00C940D3">
        <w:rPr>
          <w:rFonts w:ascii="Arial" w:hAnsi="Arial" w:cs="Arial"/>
        </w:rPr>
        <w:t>.4. Argumentación jurídica</w:t>
      </w:r>
    </w:p>
    <w:p w14:paraId="472F423B" w14:textId="74CAACB4" w:rsidR="00901448" w:rsidRPr="00C940D3" w:rsidRDefault="007B5E63" w:rsidP="00901448">
      <w:pPr>
        <w:spacing w:line="251" w:lineRule="auto"/>
        <w:ind w:right="1085"/>
        <w:jc w:val="both"/>
        <w:rPr>
          <w:rFonts w:ascii="Arial" w:hAnsi="Arial" w:cs="Arial"/>
        </w:rPr>
      </w:pPr>
      <w:r>
        <w:rPr>
          <w:rFonts w:ascii="Arial" w:hAnsi="Arial" w:cs="Arial"/>
        </w:rPr>
        <w:t>9</w:t>
      </w:r>
      <w:r w:rsidR="00901448" w:rsidRPr="00C940D3">
        <w:rPr>
          <w:rFonts w:ascii="Arial" w:hAnsi="Arial" w:cs="Arial"/>
        </w:rPr>
        <w:t xml:space="preserve">. Principios procesales de la prisión preventiva </w:t>
      </w:r>
    </w:p>
    <w:p w14:paraId="7B0CAF2A" w14:textId="0D82F393" w:rsidR="00901448" w:rsidRPr="00C940D3" w:rsidRDefault="007B5E63" w:rsidP="00901448">
      <w:pPr>
        <w:widowControl/>
        <w:spacing w:after="160" w:line="251" w:lineRule="auto"/>
        <w:ind w:right="1085"/>
        <w:contextualSpacing/>
        <w:jc w:val="both"/>
        <w:rPr>
          <w:rFonts w:ascii="Arial" w:hAnsi="Arial" w:cs="Arial"/>
        </w:rPr>
      </w:pPr>
      <w:r>
        <w:rPr>
          <w:rFonts w:ascii="Arial" w:hAnsi="Arial" w:cs="Arial"/>
        </w:rPr>
        <w:t>9</w:t>
      </w:r>
      <w:r w:rsidR="00901448" w:rsidRPr="00C940D3">
        <w:rPr>
          <w:rFonts w:ascii="Arial" w:hAnsi="Arial" w:cs="Arial"/>
        </w:rPr>
        <w:t>.1. El principio de excepcionalidad</w:t>
      </w:r>
    </w:p>
    <w:p w14:paraId="30A8E761" w14:textId="3726A950" w:rsidR="00901448" w:rsidRPr="00C940D3" w:rsidRDefault="007B5E63" w:rsidP="00901448">
      <w:pPr>
        <w:widowControl/>
        <w:spacing w:after="160" w:line="251" w:lineRule="auto"/>
        <w:ind w:right="1085"/>
        <w:contextualSpacing/>
        <w:jc w:val="both"/>
        <w:rPr>
          <w:rFonts w:ascii="Arial" w:hAnsi="Arial" w:cs="Arial"/>
        </w:rPr>
      </w:pPr>
      <w:r>
        <w:rPr>
          <w:rFonts w:ascii="Arial" w:hAnsi="Arial" w:cs="Arial"/>
        </w:rPr>
        <w:t>9</w:t>
      </w:r>
      <w:r w:rsidR="00901448" w:rsidRPr="00C940D3">
        <w:rPr>
          <w:rFonts w:ascii="Arial" w:hAnsi="Arial" w:cs="Arial"/>
        </w:rPr>
        <w:t>.2. El principio de temporalidad</w:t>
      </w:r>
    </w:p>
    <w:p w14:paraId="5AC1374C" w14:textId="11106A7E" w:rsidR="00901448" w:rsidRPr="00C940D3" w:rsidRDefault="007B5E63" w:rsidP="00901448">
      <w:pPr>
        <w:widowControl/>
        <w:spacing w:after="160" w:line="251" w:lineRule="auto"/>
        <w:ind w:right="1085"/>
        <w:contextualSpacing/>
        <w:jc w:val="both"/>
        <w:rPr>
          <w:rFonts w:ascii="Arial" w:hAnsi="Arial" w:cs="Arial"/>
        </w:rPr>
      </w:pPr>
      <w:r>
        <w:rPr>
          <w:rFonts w:ascii="Arial" w:hAnsi="Arial" w:cs="Arial"/>
        </w:rPr>
        <w:t>9</w:t>
      </w:r>
      <w:r w:rsidR="00901448" w:rsidRPr="00C940D3">
        <w:rPr>
          <w:rFonts w:ascii="Arial" w:hAnsi="Arial" w:cs="Arial"/>
        </w:rPr>
        <w:t>.3. El principio de variabilidad</w:t>
      </w:r>
    </w:p>
    <w:p w14:paraId="41734E41" w14:textId="258BC158" w:rsidR="00901448" w:rsidRPr="00C940D3" w:rsidRDefault="007B5E63" w:rsidP="00901448">
      <w:pPr>
        <w:spacing w:line="251" w:lineRule="auto"/>
        <w:ind w:right="1085"/>
        <w:jc w:val="both"/>
        <w:rPr>
          <w:rFonts w:ascii="Arial" w:hAnsi="Arial" w:cs="Arial"/>
        </w:rPr>
      </w:pPr>
      <w:r>
        <w:rPr>
          <w:rFonts w:ascii="Arial" w:hAnsi="Arial" w:cs="Arial"/>
        </w:rPr>
        <w:t>10</w:t>
      </w:r>
      <w:r w:rsidR="00901448" w:rsidRPr="00C940D3">
        <w:rPr>
          <w:rFonts w:ascii="Arial" w:hAnsi="Arial" w:cs="Arial"/>
        </w:rPr>
        <w:t xml:space="preserve">. Modalidades de la prisión preventiva </w:t>
      </w:r>
    </w:p>
    <w:p w14:paraId="7F8DDFD0" w14:textId="45113B81" w:rsidR="00901448" w:rsidRPr="00C940D3" w:rsidRDefault="007B5E63" w:rsidP="00901448">
      <w:pPr>
        <w:spacing w:line="251" w:lineRule="auto"/>
        <w:ind w:right="1085"/>
        <w:jc w:val="both"/>
        <w:rPr>
          <w:rFonts w:ascii="Arial" w:hAnsi="Arial" w:cs="Arial"/>
        </w:rPr>
      </w:pPr>
      <w:r>
        <w:rPr>
          <w:rFonts w:ascii="Arial" w:hAnsi="Arial" w:cs="Arial"/>
        </w:rPr>
        <w:t>10</w:t>
      </w:r>
      <w:r w:rsidR="00901448" w:rsidRPr="00C940D3">
        <w:rPr>
          <w:rFonts w:ascii="Arial" w:hAnsi="Arial" w:cs="Arial"/>
        </w:rPr>
        <w:t xml:space="preserve">.1. Prisión preventiva comunicada </w:t>
      </w:r>
    </w:p>
    <w:p w14:paraId="00D0245B" w14:textId="11A8DF1D" w:rsidR="00901448" w:rsidRPr="00C940D3" w:rsidRDefault="007B5E63" w:rsidP="00901448">
      <w:pPr>
        <w:spacing w:line="251" w:lineRule="auto"/>
        <w:ind w:right="1085"/>
        <w:jc w:val="both"/>
        <w:rPr>
          <w:rFonts w:ascii="Arial" w:hAnsi="Arial" w:cs="Arial"/>
        </w:rPr>
      </w:pPr>
      <w:r>
        <w:rPr>
          <w:rFonts w:ascii="Arial" w:hAnsi="Arial" w:cs="Arial"/>
        </w:rPr>
        <w:t>10</w:t>
      </w:r>
      <w:r w:rsidR="00901448" w:rsidRPr="00C940D3">
        <w:rPr>
          <w:rFonts w:ascii="Arial" w:hAnsi="Arial" w:cs="Arial"/>
        </w:rPr>
        <w:t xml:space="preserve">.2. Prisión preventiva incomunicada </w:t>
      </w:r>
    </w:p>
    <w:p w14:paraId="4C0F58DA" w14:textId="65AABBF4" w:rsidR="00901448" w:rsidRPr="00C940D3" w:rsidRDefault="00901448" w:rsidP="00901448">
      <w:pPr>
        <w:rPr>
          <w:rFonts w:ascii="Arial" w:hAnsi="Arial" w:cs="Arial"/>
        </w:rPr>
      </w:pPr>
      <w:r w:rsidRPr="00C940D3">
        <w:rPr>
          <w:rFonts w:ascii="Arial" w:hAnsi="Arial" w:cs="Arial"/>
        </w:rPr>
        <w:t>1</w:t>
      </w:r>
      <w:r w:rsidR="007B5E63">
        <w:rPr>
          <w:rFonts w:ascii="Arial" w:hAnsi="Arial" w:cs="Arial"/>
        </w:rPr>
        <w:t>1</w:t>
      </w:r>
      <w:r w:rsidRPr="00C940D3">
        <w:rPr>
          <w:rFonts w:ascii="Arial" w:hAnsi="Arial" w:cs="Arial"/>
        </w:rPr>
        <w:t xml:space="preserve">. Duración de la prisión preventiva </w:t>
      </w:r>
    </w:p>
    <w:p w14:paraId="03D079F8" w14:textId="3B0C3A41" w:rsidR="00901448" w:rsidRPr="00C940D3" w:rsidRDefault="00901448" w:rsidP="00901448">
      <w:pPr>
        <w:spacing w:line="251" w:lineRule="auto"/>
        <w:ind w:right="1085"/>
        <w:jc w:val="both"/>
        <w:rPr>
          <w:rFonts w:ascii="Arial" w:hAnsi="Arial" w:cs="Arial"/>
        </w:rPr>
      </w:pPr>
      <w:r w:rsidRPr="00C940D3">
        <w:rPr>
          <w:rFonts w:ascii="Arial" w:hAnsi="Arial" w:cs="Arial"/>
        </w:rPr>
        <w:t>1</w:t>
      </w:r>
      <w:r w:rsidR="007B5E63">
        <w:rPr>
          <w:rFonts w:ascii="Arial" w:hAnsi="Arial" w:cs="Arial"/>
        </w:rPr>
        <w:t>1</w:t>
      </w:r>
      <w:r w:rsidRPr="00C940D3">
        <w:rPr>
          <w:rFonts w:ascii="Arial" w:hAnsi="Arial" w:cs="Arial"/>
        </w:rPr>
        <w:t xml:space="preserve">.1.  Prolongación de la prisión preventiva </w:t>
      </w:r>
    </w:p>
    <w:p w14:paraId="6FE3C4B5" w14:textId="75903FAA" w:rsidR="00901448" w:rsidRPr="00C940D3" w:rsidRDefault="00901448" w:rsidP="00901448">
      <w:pPr>
        <w:spacing w:line="251" w:lineRule="auto"/>
        <w:ind w:right="1085"/>
        <w:jc w:val="both"/>
        <w:rPr>
          <w:rFonts w:ascii="Arial" w:hAnsi="Arial" w:cs="Arial"/>
        </w:rPr>
      </w:pPr>
      <w:r w:rsidRPr="00C940D3">
        <w:rPr>
          <w:rFonts w:ascii="Arial" w:hAnsi="Arial" w:cs="Arial"/>
        </w:rPr>
        <w:t>1</w:t>
      </w:r>
      <w:r w:rsidR="007B5E63">
        <w:rPr>
          <w:rFonts w:ascii="Arial" w:hAnsi="Arial" w:cs="Arial"/>
        </w:rPr>
        <w:t>1</w:t>
      </w:r>
      <w:r w:rsidRPr="00C940D3">
        <w:rPr>
          <w:rFonts w:ascii="Arial" w:hAnsi="Arial" w:cs="Arial"/>
        </w:rPr>
        <w:t xml:space="preserve">.2. Adecuación en la prolongación de la prisión preventiva </w:t>
      </w:r>
    </w:p>
    <w:p w14:paraId="0FFE34A4" w14:textId="266E69CB" w:rsidR="00901448" w:rsidRDefault="00901448" w:rsidP="00901448">
      <w:pPr>
        <w:widowControl/>
        <w:spacing w:after="160" w:line="251" w:lineRule="auto"/>
        <w:ind w:right="1085"/>
        <w:contextualSpacing/>
        <w:jc w:val="both"/>
        <w:rPr>
          <w:rFonts w:ascii="Arial" w:hAnsi="Arial" w:cs="Arial"/>
        </w:rPr>
      </w:pPr>
      <w:r w:rsidRPr="00C940D3">
        <w:rPr>
          <w:rFonts w:ascii="Arial" w:hAnsi="Arial" w:cs="Arial"/>
        </w:rPr>
        <w:t>1</w:t>
      </w:r>
      <w:r w:rsidR="007B5E63">
        <w:rPr>
          <w:rFonts w:ascii="Arial" w:hAnsi="Arial" w:cs="Arial"/>
        </w:rPr>
        <w:t>1</w:t>
      </w:r>
      <w:r w:rsidRPr="00C940D3">
        <w:rPr>
          <w:rFonts w:ascii="Arial" w:hAnsi="Arial" w:cs="Arial"/>
        </w:rPr>
        <w:t>.3. Cesación de la prisión preventiva</w:t>
      </w:r>
    </w:p>
    <w:p w14:paraId="74DD67CF" w14:textId="237B58AE" w:rsidR="007B5E63" w:rsidRPr="00C940D3" w:rsidRDefault="007B5E63" w:rsidP="00901448">
      <w:pPr>
        <w:widowControl/>
        <w:spacing w:after="160" w:line="251" w:lineRule="auto"/>
        <w:ind w:right="1085"/>
        <w:contextualSpacing/>
        <w:jc w:val="both"/>
        <w:rPr>
          <w:rFonts w:ascii="Arial" w:hAnsi="Arial" w:cs="Arial"/>
        </w:rPr>
      </w:pPr>
      <w:r>
        <w:rPr>
          <w:rFonts w:ascii="Arial" w:hAnsi="Arial" w:cs="Arial"/>
        </w:rPr>
        <w:t>12. Cese de la prisión preventiva</w:t>
      </w:r>
    </w:p>
    <w:p w14:paraId="263625D0" w14:textId="52454000" w:rsidR="00901448" w:rsidRPr="00C940D3" w:rsidRDefault="00901448" w:rsidP="00901448">
      <w:pPr>
        <w:spacing w:line="251" w:lineRule="auto"/>
        <w:ind w:right="1085"/>
        <w:jc w:val="both"/>
        <w:rPr>
          <w:rFonts w:ascii="Arial" w:hAnsi="Arial" w:cs="Arial"/>
        </w:rPr>
      </w:pPr>
      <w:r w:rsidRPr="00C940D3">
        <w:rPr>
          <w:rFonts w:ascii="Arial" w:hAnsi="Arial" w:cs="Arial"/>
        </w:rPr>
        <w:t>1</w:t>
      </w:r>
      <w:r w:rsidR="007B5E63">
        <w:rPr>
          <w:rFonts w:ascii="Arial" w:hAnsi="Arial" w:cs="Arial"/>
        </w:rPr>
        <w:t>3</w:t>
      </w:r>
      <w:r w:rsidRPr="00C940D3">
        <w:rPr>
          <w:rFonts w:ascii="Arial" w:hAnsi="Arial" w:cs="Arial"/>
        </w:rPr>
        <w:t xml:space="preserve">. Revocatoria de comparecencia con restricciones por prisión preventiva </w:t>
      </w:r>
    </w:p>
    <w:p w14:paraId="065552D0" w14:textId="4E822C3A" w:rsidR="00901448" w:rsidRPr="00C940D3" w:rsidRDefault="00901448" w:rsidP="00901448">
      <w:pPr>
        <w:spacing w:line="251" w:lineRule="auto"/>
        <w:ind w:right="1085"/>
        <w:jc w:val="both"/>
        <w:rPr>
          <w:rFonts w:ascii="Arial" w:hAnsi="Arial" w:cs="Arial"/>
        </w:rPr>
      </w:pPr>
      <w:r w:rsidRPr="00C940D3">
        <w:rPr>
          <w:rFonts w:ascii="Arial" w:hAnsi="Arial" w:cs="Arial"/>
        </w:rPr>
        <w:t>1</w:t>
      </w:r>
      <w:r w:rsidR="007B5E63">
        <w:rPr>
          <w:rFonts w:ascii="Arial" w:hAnsi="Arial" w:cs="Arial"/>
        </w:rPr>
        <w:t>4</w:t>
      </w:r>
      <w:r w:rsidRPr="00C940D3">
        <w:rPr>
          <w:rFonts w:ascii="Arial" w:hAnsi="Arial" w:cs="Arial"/>
        </w:rPr>
        <w:t xml:space="preserve">. Control judicial de oficio de la prisión preventiva </w:t>
      </w:r>
    </w:p>
    <w:p w14:paraId="1256BC86" w14:textId="381B1FB6" w:rsidR="00901448" w:rsidRPr="00C940D3" w:rsidRDefault="00901448" w:rsidP="00901448">
      <w:pPr>
        <w:rPr>
          <w:rFonts w:ascii="Arial" w:hAnsi="Arial" w:cs="Arial"/>
        </w:rPr>
      </w:pPr>
      <w:r w:rsidRPr="00C940D3">
        <w:rPr>
          <w:rFonts w:ascii="Arial" w:hAnsi="Arial" w:cs="Arial"/>
        </w:rPr>
        <w:t>1</w:t>
      </w:r>
      <w:r w:rsidR="007B5E63">
        <w:rPr>
          <w:rFonts w:ascii="Arial" w:hAnsi="Arial" w:cs="Arial"/>
        </w:rPr>
        <w:t>5</w:t>
      </w:r>
      <w:r w:rsidRPr="00C940D3">
        <w:rPr>
          <w:rFonts w:ascii="Arial" w:hAnsi="Arial" w:cs="Arial"/>
        </w:rPr>
        <w:t>. Contexto de la emergencia sanitaria</w:t>
      </w:r>
    </w:p>
    <w:p w14:paraId="248B14AF" w14:textId="229596C8" w:rsidR="00901448" w:rsidRPr="00C940D3" w:rsidRDefault="00901448" w:rsidP="00901448">
      <w:pPr>
        <w:widowControl/>
        <w:spacing w:after="160" w:line="251" w:lineRule="auto"/>
        <w:ind w:right="1085"/>
        <w:contextualSpacing/>
        <w:jc w:val="both"/>
        <w:rPr>
          <w:rFonts w:ascii="Arial" w:hAnsi="Arial" w:cs="Arial"/>
        </w:rPr>
      </w:pPr>
      <w:r w:rsidRPr="00C940D3">
        <w:rPr>
          <w:rFonts w:ascii="Arial" w:hAnsi="Arial" w:cs="Arial"/>
        </w:rPr>
        <w:t>1</w:t>
      </w:r>
      <w:r w:rsidR="007B5E63">
        <w:rPr>
          <w:rFonts w:ascii="Arial" w:hAnsi="Arial" w:cs="Arial"/>
        </w:rPr>
        <w:t>6</w:t>
      </w:r>
      <w:r w:rsidRPr="00C940D3">
        <w:rPr>
          <w:rFonts w:ascii="Arial" w:hAnsi="Arial" w:cs="Arial"/>
        </w:rPr>
        <w:t>. Conclusiones</w:t>
      </w:r>
    </w:p>
    <w:p w14:paraId="06A5334D" w14:textId="50E6650A" w:rsidR="00901448" w:rsidRPr="00C940D3" w:rsidRDefault="00901448" w:rsidP="00901448">
      <w:pPr>
        <w:widowControl/>
        <w:spacing w:after="160" w:line="251" w:lineRule="auto"/>
        <w:ind w:right="1085"/>
        <w:contextualSpacing/>
        <w:jc w:val="both"/>
        <w:rPr>
          <w:rFonts w:ascii="Arial" w:hAnsi="Arial" w:cs="Arial"/>
        </w:rPr>
      </w:pPr>
      <w:r w:rsidRPr="00C940D3">
        <w:rPr>
          <w:rFonts w:ascii="Arial" w:hAnsi="Arial" w:cs="Arial"/>
        </w:rPr>
        <w:t>1</w:t>
      </w:r>
      <w:r w:rsidR="007B5E63">
        <w:rPr>
          <w:rFonts w:ascii="Arial" w:hAnsi="Arial" w:cs="Arial"/>
        </w:rPr>
        <w:t>7</w:t>
      </w:r>
      <w:r w:rsidRPr="00C940D3">
        <w:rPr>
          <w:rFonts w:ascii="Arial" w:hAnsi="Arial" w:cs="Arial"/>
        </w:rPr>
        <w:t xml:space="preserve">. Referencias bibliográficas </w:t>
      </w:r>
    </w:p>
    <w:p w14:paraId="0AADCD85" w14:textId="77777777" w:rsidR="00901448" w:rsidRPr="00C940D3" w:rsidRDefault="00901448" w:rsidP="00901448">
      <w:pPr>
        <w:widowControl/>
        <w:spacing w:after="160" w:line="251" w:lineRule="auto"/>
        <w:ind w:right="1085"/>
        <w:contextualSpacing/>
        <w:jc w:val="both"/>
        <w:rPr>
          <w:b/>
          <w:bCs/>
        </w:rPr>
      </w:pPr>
    </w:p>
    <w:p w14:paraId="48B211CD" w14:textId="77777777" w:rsidR="00901448" w:rsidRPr="00C940D3" w:rsidRDefault="00901448" w:rsidP="00901448">
      <w:pPr>
        <w:widowControl/>
        <w:spacing w:after="160" w:line="251" w:lineRule="auto"/>
        <w:ind w:right="1085"/>
        <w:contextualSpacing/>
        <w:jc w:val="both"/>
        <w:rPr>
          <w:rFonts w:asciiTheme="minorHAnsi" w:eastAsiaTheme="minorHAnsi" w:hAnsiTheme="minorHAnsi" w:cstheme="minorBidi"/>
          <w:lang w:val="es-PE"/>
        </w:rPr>
      </w:pPr>
    </w:p>
    <w:p w14:paraId="45C3DDFA" w14:textId="0627982A" w:rsidR="007D1485" w:rsidRPr="00C940D3" w:rsidRDefault="007D1485"/>
    <w:p w14:paraId="38053CA7" w14:textId="31BF11AB" w:rsidR="007B5E63" w:rsidRDefault="007B5E63">
      <w:pPr>
        <w:widowControl/>
        <w:spacing w:after="160" w:line="259" w:lineRule="auto"/>
      </w:pPr>
      <w:r>
        <w:br w:type="page"/>
      </w:r>
    </w:p>
    <w:p w14:paraId="3AED444C" w14:textId="1D9B7501" w:rsidR="007D1485" w:rsidRPr="00C940D3" w:rsidRDefault="00901448">
      <w:pPr>
        <w:rPr>
          <w:b/>
          <w:bCs/>
        </w:rPr>
      </w:pPr>
      <w:bookmarkStart w:id="2" w:name="_Hlk92915926"/>
      <w:r w:rsidRPr="00C940D3">
        <w:rPr>
          <w:b/>
          <w:bCs/>
        </w:rPr>
        <w:lastRenderedPageBreak/>
        <w:t xml:space="preserve">1 </w:t>
      </w:r>
      <w:proofErr w:type="gramStart"/>
      <w:r w:rsidR="007D1485" w:rsidRPr="00C940D3">
        <w:rPr>
          <w:b/>
          <w:bCs/>
        </w:rPr>
        <w:t>Introducción</w:t>
      </w:r>
      <w:proofErr w:type="gramEnd"/>
      <w:r w:rsidR="007D1485" w:rsidRPr="00C940D3">
        <w:rPr>
          <w:b/>
          <w:bCs/>
        </w:rPr>
        <w:t xml:space="preserve"> </w:t>
      </w:r>
      <w:bookmarkEnd w:id="2"/>
    </w:p>
    <w:p w14:paraId="51D9DC44" w14:textId="2A9287CC" w:rsidR="007D1485" w:rsidRPr="00C940D3" w:rsidRDefault="007D1485"/>
    <w:p w14:paraId="4F216B54" w14:textId="740081AC" w:rsidR="007C10A2" w:rsidRPr="00C940D3" w:rsidRDefault="00BC0B34" w:rsidP="004C00F3">
      <w:pPr>
        <w:spacing w:line="251" w:lineRule="auto"/>
        <w:ind w:right="-1"/>
        <w:jc w:val="both"/>
        <w:rPr>
          <w:rFonts w:ascii="Arial" w:hAnsi="Arial" w:cs="Arial"/>
        </w:rPr>
      </w:pPr>
      <w:r w:rsidRPr="00C940D3">
        <w:rPr>
          <w:rFonts w:ascii="Arial" w:hAnsi="Arial" w:cs="Arial"/>
        </w:rPr>
        <w:t>La libertad es uno de los bienes más preciados en un Estado social y democrático de derecho</w:t>
      </w:r>
      <w:r w:rsidR="008C020E" w:rsidRPr="00C940D3">
        <w:rPr>
          <w:rFonts w:ascii="Arial" w:hAnsi="Arial" w:cs="Arial"/>
        </w:rPr>
        <w:t xml:space="preserve"> (Sánchez Córdova, 2020, p.64)</w:t>
      </w:r>
      <w:r w:rsidR="002C084D" w:rsidRPr="00C940D3">
        <w:rPr>
          <w:rFonts w:ascii="Arial" w:hAnsi="Arial" w:cs="Arial"/>
        </w:rPr>
        <w:t xml:space="preserve">, </w:t>
      </w:r>
      <w:r w:rsidR="004E5662" w:rsidRPr="00C940D3">
        <w:rPr>
          <w:rFonts w:ascii="Arial" w:hAnsi="Arial" w:cs="Arial"/>
        </w:rPr>
        <w:t xml:space="preserve">es un derecho fundamental </w:t>
      </w:r>
      <w:r w:rsidR="002620BB" w:rsidRPr="00C940D3">
        <w:rPr>
          <w:rFonts w:ascii="Arial" w:hAnsi="Arial" w:cs="Arial"/>
        </w:rPr>
        <w:t>(</w:t>
      </w:r>
      <w:r w:rsidR="004E5662" w:rsidRPr="00C940D3">
        <w:rPr>
          <w:rFonts w:ascii="Arial" w:hAnsi="Arial" w:cs="Arial"/>
        </w:rPr>
        <w:t>inciso 24 del artículo 2 de la Constitución</w:t>
      </w:r>
      <w:r w:rsidR="002620BB" w:rsidRPr="00C940D3">
        <w:rPr>
          <w:rFonts w:ascii="Arial" w:hAnsi="Arial" w:cs="Arial"/>
        </w:rPr>
        <w:t>)</w:t>
      </w:r>
      <w:r w:rsidR="004E5662" w:rsidRPr="00C940D3">
        <w:rPr>
          <w:rFonts w:ascii="Arial" w:hAnsi="Arial" w:cs="Arial"/>
        </w:rPr>
        <w:t xml:space="preserve">, </w:t>
      </w:r>
      <w:r w:rsidR="002620BB" w:rsidRPr="00C940D3">
        <w:rPr>
          <w:rFonts w:ascii="Arial" w:hAnsi="Arial" w:cs="Arial"/>
        </w:rPr>
        <w:t>regulado en la normativa</w:t>
      </w:r>
      <w:r w:rsidR="004E5662" w:rsidRPr="00C940D3">
        <w:rPr>
          <w:rFonts w:ascii="Arial" w:hAnsi="Arial" w:cs="Arial"/>
        </w:rPr>
        <w:t xml:space="preserve"> internacionales de derechos humanos</w:t>
      </w:r>
      <w:r w:rsidR="002620BB" w:rsidRPr="00C940D3">
        <w:rPr>
          <w:rFonts w:ascii="Arial" w:hAnsi="Arial" w:cs="Arial"/>
        </w:rPr>
        <w:t>, reconocidos y</w:t>
      </w:r>
      <w:r w:rsidR="004E5662" w:rsidRPr="00C940D3">
        <w:rPr>
          <w:rFonts w:ascii="Arial" w:hAnsi="Arial" w:cs="Arial"/>
        </w:rPr>
        <w:t xml:space="preserve"> ratificados por el </w:t>
      </w:r>
      <w:r w:rsidR="002620BB" w:rsidRPr="00C940D3">
        <w:rPr>
          <w:rFonts w:ascii="Arial" w:hAnsi="Arial" w:cs="Arial"/>
        </w:rPr>
        <w:t>Perú</w:t>
      </w:r>
      <w:r w:rsidR="004E5662" w:rsidRPr="00C940D3">
        <w:rPr>
          <w:rFonts w:ascii="Arial" w:hAnsi="Arial" w:cs="Arial"/>
        </w:rPr>
        <w:t xml:space="preserve">, como es el caso del artículo 9.1 del Pacto Internacional de Derechos Civiles y Políticos y del artículo 7.2 de la Convención Americana sobre Derecho Humanos </w:t>
      </w:r>
      <w:bookmarkStart w:id="3" w:name="_Hlk92740043"/>
      <w:r w:rsidR="008C020E" w:rsidRPr="00C940D3">
        <w:rPr>
          <w:rFonts w:ascii="Arial" w:hAnsi="Arial" w:cs="Arial"/>
        </w:rPr>
        <w:t>(</w:t>
      </w:r>
      <w:r w:rsidR="004E5662" w:rsidRPr="00C940D3">
        <w:rPr>
          <w:rFonts w:ascii="Arial" w:hAnsi="Arial" w:cs="Arial"/>
        </w:rPr>
        <w:t>EXP. N.° 05436-2014-PHC/TC TACNA</w:t>
      </w:r>
      <w:bookmarkEnd w:id="3"/>
      <w:r w:rsidR="008C020E" w:rsidRPr="00C940D3">
        <w:rPr>
          <w:rFonts w:ascii="Arial" w:hAnsi="Arial" w:cs="Arial"/>
        </w:rPr>
        <w:t>)</w:t>
      </w:r>
      <w:r w:rsidR="002C084D" w:rsidRPr="00C940D3">
        <w:rPr>
          <w:rFonts w:ascii="Arial" w:hAnsi="Arial" w:cs="Arial"/>
        </w:rPr>
        <w:t xml:space="preserve">. </w:t>
      </w:r>
      <w:r w:rsidR="00DA196D" w:rsidRPr="00C940D3">
        <w:rPr>
          <w:rFonts w:ascii="Arial" w:hAnsi="Arial" w:cs="Arial"/>
        </w:rPr>
        <w:t>Este derecho a la</w:t>
      </w:r>
      <w:r w:rsidR="004E5662" w:rsidRPr="00C940D3">
        <w:rPr>
          <w:rFonts w:ascii="Arial" w:hAnsi="Arial" w:cs="Arial"/>
        </w:rPr>
        <w:t xml:space="preserve"> libertad personal tiene una </w:t>
      </w:r>
      <w:r w:rsidR="00DA196D" w:rsidRPr="00C940D3">
        <w:rPr>
          <w:rFonts w:ascii="Arial" w:hAnsi="Arial" w:cs="Arial"/>
        </w:rPr>
        <w:t xml:space="preserve">doble </w:t>
      </w:r>
      <w:r w:rsidR="004E5662" w:rsidRPr="00C940D3">
        <w:rPr>
          <w:rFonts w:ascii="Arial" w:hAnsi="Arial" w:cs="Arial"/>
        </w:rPr>
        <w:t>dimensión</w:t>
      </w:r>
      <w:r w:rsidR="00DA196D" w:rsidRPr="00C940D3">
        <w:rPr>
          <w:rFonts w:ascii="Arial" w:hAnsi="Arial" w:cs="Arial"/>
        </w:rPr>
        <w:t>,</w:t>
      </w:r>
      <w:r w:rsidR="004E5662" w:rsidRPr="00C940D3">
        <w:rPr>
          <w:rFonts w:ascii="Arial" w:hAnsi="Arial" w:cs="Arial"/>
        </w:rPr>
        <w:t xml:space="preserve"> subjetiva</w:t>
      </w:r>
      <w:r w:rsidR="00DA196D" w:rsidRPr="00C940D3">
        <w:rPr>
          <w:rFonts w:ascii="Arial" w:hAnsi="Arial" w:cs="Arial"/>
        </w:rPr>
        <w:t xml:space="preserve"> y </w:t>
      </w:r>
      <w:r w:rsidR="004E5662" w:rsidRPr="00C940D3">
        <w:rPr>
          <w:rFonts w:ascii="Arial" w:hAnsi="Arial" w:cs="Arial"/>
        </w:rPr>
        <w:t>objetiva</w:t>
      </w:r>
      <w:r w:rsidR="002C084D" w:rsidRPr="00C940D3">
        <w:rPr>
          <w:rFonts w:ascii="Arial" w:hAnsi="Arial" w:cs="Arial"/>
        </w:rPr>
        <w:t xml:space="preserve"> </w:t>
      </w:r>
      <w:r w:rsidR="00394AFB" w:rsidRPr="00C940D3">
        <w:rPr>
          <w:rFonts w:ascii="Arial" w:hAnsi="Arial" w:cs="Arial"/>
        </w:rPr>
        <w:t>que</w:t>
      </w:r>
      <w:r w:rsidR="004E5662" w:rsidRPr="00C940D3">
        <w:rPr>
          <w:rFonts w:ascii="Arial" w:hAnsi="Arial" w:cs="Arial"/>
        </w:rPr>
        <w:t xml:space="preserve"> dota de fundamento a diversos derechos constitucionales y, por otro, justifica la propia organización constitucional (</w:t>
      </w:r>
      <w:bookmarkStart w:id="4" w:name="_Hlk92740114"/>
      <w:r w:rsidR="004E5662" w:rsidRPr="00C940D3">
        <w:rPr>
          <w:rFonts w:ascii="Arial" w:hAnsi="Arial" w:cs="Arial"/>
        </w:rPr>
        <w:t>Sentencia 02663-2003-HC/TC, fundamento 3).</w:t>
      </w:r>
      <w:bookmarkEnd w:id="4"/>
      <w:r w:rsidR="00E22BFE" w:rsidRPr="00C940D3">
        <w:rPr>
          <w:rFonts w:ascii="Arial" w:hAnsi="Arial" w:cs="Arial"/>
        </w:rPr>
        <w:t xml:space="preserve"> Por ello, es de gran importancia el que las autoridades judiciales tengan especial cuidado al momento de dictar una medida que restrinja este derecho. </w:t>
      </w:r>
    </w:p>
    <w:p w14:paraId="6DBF6775" w14:textId="176E66E6" w:rsidR="007C10A2" w:rsidRPr="00C940D3" w:rsidRDefault="00DF21DF" w:rsidP="004C00F3">
      <w:pPr>
        <w:spacing w:line="251" w:lineRule="auto"/>
        <w:ind w:right="-1"/>
        <w:jc w:val="both"/>
        <w:rPr>
          <w:rFonts w:ascii="Arial" w:hAnsi="Arial" w:cs="Arial"/>
        </w:rPr>
      </w:pPr>
      <w:r w:rsidRPr="00C940D3">
        <w:rPr>
          <w:rFonts w:ascii="Arial" w:hAnsi="Arial" w:cs="Arial"/>
        </w:rPr>
        <w:t>“</w:t>
      </w:r>
      <w:r w:rsidR="00267891" w:rsidRPr="00C940D3">
        <w:rPr>
          <w:rFonts w:ascii="Arial" w:hAnsi="Arial" w:cs="Arial"/>
        </w:rPr>
        <w:t>La prisión preventiva es la medida de coerción más grave del ordenamiento jurídico, pues importa la privación de libertad antes de la sentencia y una afectación a la presunción de inocencia, sobre la base de la existencia del peligro procesal</w:t>
      </w:r>
      <w:bookmarkStart w:id="5" w:name="_Hlk92745448"/>
      <w:r w:rsidRPr="00C940D3">
        <w:rPr>
          <w:rFonts w:ascii="Arial" w:hAnsi="Arial" w:cs="Arial"/>
        </w:rPr>
        <w:t>”</w:t>
      </w:r>
      <w:r w:rsidR="00267891" w:rsidRPr="00C940D3">
        <w:rPr>
          <w:rFonts w:ascii="Arial" w:hAnsi="Arial" w:cs="Arial"/>
        </w:rPr>
        <w:t xml:space="preserve"> (Neyra, 2015, p. 158</w:t>
      </w:r>
      <w:r w:rsidRPr="00C940D3">
        <w:rPr>
          <w:rFonts w:ascii="Arial" w:hAnsi="Arial" w:cs="Arial"/>
        </w:rPr>
        <w:t>)</w:t>
      </w:r>
      <w:r w:rsidR="00267891" w:rsidRPr="00C940D3">
        <w:rPr>
          <w:rFonts w:ascii="Arial" w:hAnsi="Arial" w:cs="Arial"/>
        </w:rPr>
        <w:t>.</w:t>
      </w:r>
      <w:bookmarkEnd w:id="5"/>
      <w:r w:rsidRPr="00C940D3">
        <w:rPr>
          <w:rFonts w:ascii="Arial" w:hAnsi="Arial" w:cs="Arial"/>
        </w:rPr>
        <w:t xml:space="preserve"> </w:t>
      </w:r>
      <w:r w:rsidR="00E22BFE" w:rsidRPr="00C940D3">
        <w:rPr>
          <w:rFonts w:ascii="Arial" w:hAnsi="Arial" w:cs="Arial"/>
        </w:rPr>
        <w:t xml:space="preserve">Por ello los </w:t>
      </w:r>
      <w:r w:rsidR="002651AE" w:rsidRPr="00C940D3">
        <w:rPr>
          <w:rFonts w:ascii="Arial" w:hAnsi="Arial" w:cs="Arial"/>
        </w:rPr>
        <w:t>jueces en tener en cuenta</w:t>
      </w:r>
      <w:r w:rsidRPr="00C940D3">
        <w:rPr>
          <w:rFonts w:ascii="Arial" w:hAnsi="Arial" w:cs="Arial"/>
        </w:rPr>
        <w:t xml:space="preserve"> algunos aspectos muy importantes</w:t>
      </w:r>
      <w:r w:rsidR="008433A4" w:rsidRPr="00C940D3">
        <w:rPr>
          <w:rFonts w:ascii="Arial" w:hAnsi="Arial" w:cs="Arial"/>
        </w:rPr>
        <w:t>, tal como lo indica Amoretti (2020):</w:t>
      </w:r>
      <w:r w:rsidR="002651AE" w:rsidRPr="00C940D3">
        <w:rPr>
          <w:rFonts w:ascii="Arial" w:hAnsi="Arial" w:cs="Arial"/>
        </w:rPr>
        <w:t xml:space="preserve"> </w:t>
      </w:r>
    </w:p>
    <w:p w14:paraId="4B8275D8" w14:textId="6B06D93D" w:rsidR="008C020E" w:rsidRPr="00C940D3" w:rsidRDefault="002651AE" w:rsidP="004C00F3">
      <w:pPr>
        <w:spacing w:line="251" w:lineRule="auto"/>
        <w:ind w:right="-1"/>
        <w:jc w:val="both"/>
        <w:rPr>
          <w:rFonts w:ascii="Arial" w:hAnsi="Arial" w:cs="Arial"/>
        </w:rPr>
      </w:pPr>
      <w:r w:rsidRPr="00C940D3">
        <w:rPr>
          <w:rFonts w:ascii="Arial" w:hAnsi="Arial" w:cs="Arial"/>
        </w:rPr>
        <w:t xml:space="preserve">1) </w:t>
      </w:r>
      <w:r w:rsidR="00394AFB" w:rsidRPr="00C940D3">
        <w:rPr>
          <w:rFonts w:ascii="Arial" w:hAnsi="Arial" w:cs="Arial"/>
        </w:rPr>
        <w:t>reconocimiento de</w:t>
      </w:r>
      <w:r w:rsidRPr="00C940D3">
        <w:rPr>
          <w:rFonts w:ascii="Arial" w:hAnsi="Arial" w:cs="Arial"/>
        </w:rPr>
        <w:t xml:space="preserve"> la libertad personal, </w:t>
      </w:r>
      <w:r w:rsidR="00394AFB" w:rsidRPr="00C940D3">
        <w:rPr>
          <w:rFonts w:ascii="Arial" w:hAnsi="Arial" w:cs="Arial"/>
        </w:rPr>
        <w:t>como</w:t>
      </w:r>
      <w:r w:rsidRPr="00C940D3">
        <w:rPr>
          <w:rFonts w:ascii="Arial" w:hAnsi="Arial" w:cs="Arial"/>
        </w:rPr>
        <w:t xml:space="preserve"> regla general, y la </w:t>
      </w:r>
      <w:r w:rsidR="00FD5E05" w:rsidRPr="00C940D3">
        <w:rPr>
          <w:rFonts w:ascii="Arial" w:hAnsi="Arial" w:cs="Arial"/>
        </w:rPr>
        <w:t xml:space="preserve">excepción es la </w:t>
      </w:r>
      <w:r w:rsidRPr="00C940D3">
        <w:rPr>
          <w:rFonts w:ascii="Arial" w:hAnsi="Arial" w:cs="Arial"/>
        </w:rPr>
        <w:t xml:space="preserve">prisión preventiva; 2) </w:t>
      </w:r>
      <w:r w:rsidR="00FD5E05" w:rsidRPr="00C940D3">
        <w:rPr>
          <w:rFonts w:ascii="Arial" w:hAnsi="Arial" w:cs="Arial"/>
        </w:rPr>
        <w:t>cumplimiento de pautas dadas por Comisión Interamericana de Derechos Humanos,</w:t>
      </w:r>
      <w:r w:rsidRPr="00C940D3">
        <w:rPr>
          <w:rFonts w:ascii="Arial" w:hAnsi="Arial" w:cs="Arial"/>
        </w:rPr>
        <w:t xml:space="preserve"> el Tribunal Constitucional y la Corte Suprema </w:t>
      </w:r>
      <w:r w:rsidR="00FD5E05" w:rsidRPr="00C940D3">
        <w:rPr>
          <w:rFonts w:ascii="Arial" w:hAnsi="Arial" w:cs="Arial"/>
        </w:rPr>
        <w:t>que deben regir las consideraciones sobre la</w:t>
      </w:r>
      <w:r w:rsidRPr="00C940D3">
        <w:rPr>
          <w:rFonts w:ascii="Arial" w:hAnsi="Arial" w:cs="Arial"/>
        </w:rPr>
        <w:t xml:space="preserve"> prisión preventiva; 3) que no se debe privar de la libertad personal a un imputado para recién comenzar a investigar, tal como lo ha resuelto la CIDH; 4) los informes emitidos por la Comisión Interamericana de Derechos Humanos, ya que en nuestro país los jueces </w:t>
      </w:r>
      <w:r w:rsidR="00E254F9" w:rsidRPr="00C940D3">
        <w:rPr>
          <w:rFonts w:ascii="Arial" w:hAnsi="Arial" w:cs="Arial"/>
        </w:rPr>
        <w:t>se exceden en dictar medidas de encierro dentro de los procesos judiciales</w:t>
      </w:r>
      <w:r w:rsidRPr="00C940D3">
        <w:rPr>
          <w:rFonts w:ascii="Arial" w:hAnsi="Arial" w:cs="Arial"/>
        </w:rPr>
        <w:t>; y 5) que</w:t>
      </w:r>
      <w:r w:rsidR="00E254F9" w:rsidRPr="00C940D3">
        <w:rPr>
          <w:rFonts w:ascii="Arial" w:hAnsi="Arial" w:cs="Arial"/>
        </w:rPr>
        <w:t xml:space="preserve"> </w:t>
      </w:r>
      <w:r w:rsidRPr="00C940D3">
        <w:rPr>
          <w:rFonts w:ascii="Arial" w:hAnsi="Arial" w:cs="Arial"/>
        </w:rPr>
        <w:t>la suficiencia</w:t>
      </w:r>
      <w:r w:rsidR="00E254F9" w:rsidRPr="00C940D3">
        <w:rPr>
          <w:rFonts w:ascii="Arial" w:hAnsi="Arial" w:cs="Arial"/>
        </w:rPr>
        <w:t xml:space="preserve">, la </w:t>
      </w:r>
      <w:r w:rsidRPr="00C940D3">
        <w:rPr>
          <w:rFonts w:ascii="Arial" w:hAnsi="Arial" w:cs="Arial"/>
        </w:rPr>
        <w:t>razonabilidad</w:t>
      </w:r>
      <w:r w:rsidR="00E254F9" w:rsidRPr="00C940D3">
        <w:rPr>
          <w:rFonts w:ascii="Arial" w:hAnsi="Arial" w:cs="Arial"/>
        </w:rPr>
        <w:t xml:space="preserve">, </w:t>
      </w:r>
      <w:r w:rsidRPr="00C940D3">
        <w:rPr>
          <w:rFonts w:ascii="Arial" w:hAnsi="Arial" w:cs="Arial"/>
        </w:rPr>
        <w:t>la necesidad y urgencia</w:t>
      </w:r>
      <w:r w:rsidR="00E254F9" w:rsidRPr="00C940D3">
        <w:rPr>
          <w:rFonts w:ascii="Arial" w:hAnsi="Arial" w:cs="Arial"/>
        </w:rPr>
        <w:t xml:space="preserve">, son de suma importancia para efectos de dictar prisión preventiva </w:t>
      </w:r>
      <w:r w:rsidR="008433A4" w:rsidRPr="00C940D3">
        <w:rPr>
          <w:rFonts w:ascii="Arial" w:hAnsi="Arial" w:cs="Arial"/>
        </w:rPr>
        <w:t>(</w:t>
      </w:r>
      <w:r w:rsidR="008C020E" w:rsidRPr="00C940D3">
        <w:rPr>
          <w:rFonts w:ascii="Arial" w:hAnsi="Arial" w:cs="Arial"/>
        </w:rPr>
        <w:t>p.33)</w:t>
      </w:r>
    </w:p>
    <w:p w14:paraId="04F31C7A" w14:textId="69987357" w:rsidR="002651AE" w:rsidRPr="00C940D3" w:rsidRDefault="00B2767F" w:rsidP="004C00F3">
      <w:pPr>
        <w:spacing w:line="251" w:lineRule="auto"/>
        <w:ind w:right="-1"/>
        <w:jc w:val="both"/>
        <w:rPr>
          <w:rFonts w:ascii="Arial" w:hAnsi="Arial" w:cs="Arial"/>
        </w:rPr>
      </w:pPr>
      <w:r w:rsidRPr="00C940D3">
        <w:rPr>
          <w:rFonts w:ascii="Arial" w:hAnsi="Arial" w:cs="Arial"/>
        </w:rPr>
        <w:t>Nadie se atrevería a negar que la sociedad del siglo XXI vive un proceso de transformaciones, un estado perpetuo de mutabilidad donde la única constante universal es el cambio</w:t>
      </w:r>
      <w:r w:rsidR="00711CB1" w:rsidRPr="00C940D3">
        <w:rPr>
          <w:rFonts w:ascii="Arial" w:hAnsi="Arial" w:cs="Arial"/>
        </w:rPr>
        <w:t xml:space="preserve"> </w:t>
      </w:r>
      <w:r w:rsidR="008C020E" w:rsidRPr="00C940D3">
        <w:rPr>
          <w:rFonts w:ascii="Arial" w:hAnsi="Arial" w:cs="Arial"/>
        </w:rPr>
        <w:t xml:space="preserve">(Rodríguez Hurtado y otros, 2012, p.26).  </w:t>
      </w:r>
      <w:r w:rsidR="007A5938" w:rsidRPr="00C940D3">
        <w:rPr>
          <w:rFonts w:ascii="Arial" w:hAnsi="Arial" w:cs="Arial"/>
        </w:rPr>
        <w:t>Surgen nuevas realidades a las que los hombres y mujeres deben de adaptarse, surgiendo conflictos diversos, problemáticas varias a la que se debe de enfrentar. L</w:t>
      </w:r>
      <w:r w:rsidR="002651AE" w:rsidRPr="00C940D3">
        <w:rPr>
          <w:rFonts w:ascii="Arial" w:hAnsi="Arial" w:cs="Arial"/>
        </w:rPr>
        <w:t xml:space="preserve">a </w:t>
      </w:r>
      <w:r w:rsidR="007A5938" w:rsidRPr="00C940D3">
        <w:rPr>
          <w:rFonts w:ascii="Arial" w:hAnsi="Arial" w:cs="Arial"/>
        </w:rPr>
        <w:t>Comisión Interamericana de Derechos Humanos (en adelante CIDH)</w:t>
      </w:r>
      <w:r w:rsidR="002651AE" w:rsidRPr="00C940D3">
        <w:rPr>
          <w:rFonts w:ascii="Arial" w:hAnsi="Arial" w:cs="Arial"/>
        </w:rPr>
        <w:t xml:space="preserve"> emitió un informe </w:t>
      </w:r>
      <w:r w:rsidR="007A5938" w:rsidRPr="00C940D3">
        <w:rPr>
          <w:rFonts w:ascii="Arial" w:hAnsi="Arial" w:cs="Arial"/>
        </w:rPr>
        <w:t>referido a la</w:t>
      </w:r>
      <w:r w:rsidR="002651AE" w:rsidRPr="00C940D3">
        <w:rPr>
          <w:rFonts w:ascii="Arial" w:hAnsi="Arial" w:cs="Arial"/>
        </w:rPr>
        <w:t xml:space="preserve"> medida</w:t>
      </w:r>
      <w:r w:rsidR="007A5938" w:rsidRPr="00C940D3">
        <w:rPr>
          <w:rFonts w:ascii="Arial" w:hAnsi="Arial" w:cs="Arial"/>
        </w:rPr>
        <w:t xml:space="preserve"> de prisión preventiva, calificándola como</w:t>
      </w:r>
      <w:r w:rsidR="002651AE" w:rsidRPr="00C940D3">
        <w:rPr>
          <w:rFonts w:ascii="Arial" w:hAnsi="Arial" w:cs="Arial"/>
        </w:rPr>
        <w:t xml:space="preserve"> </w:t>
      </w:r>
      <w:r w:rsidR="007A5938" w:rsidRPr="00C940D3">
        <w:rPr>
          <w:rFonts w:ascii="Arial" w:hAnsi="Arial" w:cs="Arial"/>
        </w:rPr>
        <w:t>“</w:t>
      </w:r>
      <w:r w:rsidR="002651AE" w:rsidRPr="00C940D3">
        <w:rPr>
          <w:rFonts w:ascii="Arial" w:hAnsi="Arial" w:cs="Arial"/>
        </w:rPr>
        <w:t>una de las mayores dificultades que enfrenta los Estados pertenecientes a la OEA en cuanto a respetar y garantizar los derechos que poseen los reclusos, además del problema estructural reprochable e inaceptable en una sociedad democrática que supuestamente debería respetar el derecho a la presunta inocencia</w:t>
      </w:r>
      <w:r w:rsidR="007A5938" w:rsidRPr="00C940D3">
        <w:rPr>
          <w:rFonts w:ascii="Arial" w:hAnsi="Arial" w:cs="Arial"/>
        </w:rPr>
        <w:t xml:space="preserve">” </w:t>
      </w:r>
      <w:r w:rsidR="002651AE" w:rsidRPr="00C940D3">
        <w:rPr>
          <w:rFonts w:ascii="Arial" w:hAnsi="Arial" w:cs="Arial"/>
        </w:rPr>
        <w:t>(CIDH, 2013).</w:t>
      </w:r>
    </w:p>
    <w:p w14:paraId="7113A011" w14:textId="3C997D2A" w:rsidR="002651AE" w:rsidRPr="00C940D3" w:rsidRDefault="00696781" w:rsidP="004C00F3">
      <w:pPr>
        <w:spacing w:line="251" w:lineRule="auto"/>
        <w:ind w:right="-1"/>
        <w:jc w:val="both"/>
        <w:rPr>
          <w:rFonts w:ascii="Arial" w:hAnsi="Arial" w:cs="Arial"/>
        </w:rPr>
      </w:pPr>
      <w:r w:rsidRPr="00C940D3">
        <w:rPr>
          <w:rFonts w:ascii="Arial" w:hAnsi="Arial" w:cs="Arial"/>
        </w:rPr>
        <w:t>En un segundo informe,</w:t>
      </w:r>
      <w:r w:rsidR="002651AE" w:rsidRPr="00C940D3">
        <w:rPr>
          <w:rFonts w:ascii="Arial" w:hAnsi="Arial" w:cs="Arial"/>
        </w:rPr>
        <w:t xml:space="preserve"> la CIDH </w:t>
      </w:r>
      <w:r w:rsidRPr="00C940D3">
        <w:rPr>
          <w:rFonts w:ascii="Arial" w:hAnsi="Arial" w:cs="Arial"/>
        </w:rPr>
        <w:t>(</w:t>
      </w:r>
      <w:r w:rsidR="002651AE" w:rsidRPr="00C940D3">
        <w:rPr>
          <w:rFonts w:ascii="Arial" w:hAnsi="Arial" w:cs="Arial"/>
        </w:rPr>
        <w:t>2014- 2017</w:t>
      </w:r>
      <w:r w:rsidRPr="00C940D3">
        <w:rPr>
          <w:rFonts w:ascii="Arial" w:hAnsi="Arial" w:cs="Arial"/>
        </w:rPr>
        <w:t>)</w:t>
      </w:r>
      <w:r w:rsidR="002651AE" w:rsidRPr="00C940D3">
        <w:rPr>
          <w:rFonts w:ascii="Arial" w:hAnsi="Arial" w:cs="Arial"/>
        </w:rPr>
        <w:t xml:space="preserve">, </w:t>
      </w:r>
      <w:r w:rsidRPr="00C940D3">
        <w:rPr>
          <w:rFonts w:ascii="Arial" w:hAnsi="Arial" w:cs="Arial"/>
        </w:rPr>
        <w:t xml:space="preserve">receta una serie de </w:t>
      </w:r>
      <w:r w:rsidR="002651AE" w:rsidRPr="00C940D3">
        <w:rPr>
          <w:rFonts w:ascii="Arial" w:hAnsi="Arial" w:cs="Arial"/>
        </w:rPr>
        <w:t xml:space="preserve">estándares específicos </w:t>
      </w:r>
      <w:r w:rsidRPr="00C940D3">
        <w:rPr>
          <w:rFonts w:ascii="Arial" w:hAnsi="Arial" w:cs="Arial"/>
        </w:rPr>
        <w:t>cuyo</w:t>
      </w:r>
      <w:r w:rsidR="002651AE" w:rsidRPr="00C940D3">
        <w:rPr>
          <w:rFonts w:ascii="Arial" w:hAnsi="Arial" w:cs="Arial"/>
        </w:rPr>
        <w:t xml:space="preserve"> objetivo </w:t>
      </w:r>
      <w:r w:rsidRPr="00C940D3">
        <w:rPr>
          <w:rFonts w:ascii="Arial" w:hAnsi="Arial" w:cs="Arial"/>
        </w:rPr>
        <w:t xml:space="preserve">es </w:t>
      </w:r>
      <w:r w:rsidR="002651AE" w:rsidRPr="00C940D3">
        <w:rPr>
          <w:rFonts w:ascii="Arial" w:hAnsi="Arial" w:cs="Arial"/>
        </w:rPr>
        <w:t xml:space="preserve">disminuir la práctica de la prisión preventiva, </w:t>
      </w:r>
      <w:r w:rsidRPr="00C940D3">
        <w:rPr>
          <w:rFonts w:ascii="Arial" w:hAnsi="Arial" w:cs="Arial"/>
        </w:rPr>
        <w:t>resaltando otras</w:t>
      </w:r>
      <w:r w:rsidR="002651AE" w:rsidRPr="00C940D3">
        <w:rPr>
          <w:rFonts w:ascii="Arial" w:hAnsi="Arial" w:cs="Arial"/>
        </w:rPr>
        <w:t xml:space="preserve"> medidas opcionales </w:t>
      </w:r>
      <w:r w:rsidRPr="00C940D3">
        <w:rPr>
          <w:rFonts w:ascii="Arial" w:hAnsi="Arial" w:cs="Arial"/>
        </w:rPr>
        <w:t>como</w:t>
      </w:r>
      <w:r w:rsidR="002651AE" w:rsidRPr="00C940D3">
        <w:rPr>
          <w:rFonts w:ascii="Arial" w:hAnsi="Arial" w:cs="Arial"/>
        </w:rPr>
        <w:t xml:space="preserve"> alternativas procesal</w:t>
      </w:r>
      <w:r w:rsidRPr="00C940D3">
        <w:rPr>
          <w:rFonts w:ascii="Arial" w:hAnsi="Arial" w:cs="Arial"/>
        </w:rPr>
        <w:t>es</w:t>
      </w:r>
      <w:r w:rsidR="002651AE" w:rsidRPr="00C940D3">
        <w:rPr>
          <w:rFonts w:ascii="Arial" w:hAnsi="Arial" w:cs="Arial"/>
        </w:rPr>
        <w:t xml:space="preserve">, </w:t>
      </w:r>
      <w:r w:rsidRPr="00C940D3">
        <w:rPr>
          <w:rFonts w:ascii="Arial" w:hAnsi="Arial" w:cs="Arial"/>
        </w:rPr>
        <w:t>que</w:t>
      </w:r>
      <w:r w:rsidR="002651AE" w:rsidRPr="00C940D3">
        <w:rPr>
          <w:rFonts w:ascii="Arial" w:hAnsi="Arial" w:cs="Arial"/>
        </w:rPr>
        <w:t xml:space="preserve"> permitirán al </w:t>
      </w:r>
      <w:r w:rsidRPr="00C940D3">
        <w:rPr>
          <w:rFonts w:ascii="Arial" w:hAnsi="Arial" w:cs="Arial"/>
        </w:rPr>
        <w:t xml:space="preserve">procesado </w:t>
      </w:r>
      <w:r w:rsidR="002651AE" w:rsidRPr="00C940D3">
        <w:rPr>
          <w:rFonts w:ascii="Arial" w:hAnsi="Arial" w:cs="Arial"/>
        </w:rPr>
        <w:t>enfrentar en libertad</w:t>
      </w:r>
      <w:r w:rsidRPr="00C940D3">
        <w:rPr>
          <w:rFonts w:ascii="Arial" w:hAnsi="Arial" w:cs="Arial"/>
        </w:rPr>
        <w:t xml:space="preserve"> su enjuiciamiento</w:t>
      </w:r>
      <w:r w:rsidR="002651AE" w:rsidRPr="00C940D3">
        <w:rPr>
          <w:rFonts w:ascii="Arial" w:hAnsi="Arial" w:cs="Arial"/>
        </w:rPr>
        <w:t xml:space="preserve">. </w:t>
      </w:r>
    </w:p>
    <w:p w14:paraId="18F093BB" w14:textId="580FA650" w:rsidR="002651AE" w:rsidRPr="00C940D3" w:rsidRDefault="00696781" w:rsidP="004C00F3">
      <w:pPr>
        <w:spacing w:line="251" w:lineRule="auto"/>
        <w:ind w:right="-1"/>
        <w:jc w:val="both"/>
        <w:rPr>
          <w:rFonts w:ascii="Arial" w:hAnsi="Arial" w:cs="Arial"/>
        </w:rPr>
      </w:pPr>
      <w:r w:rsidRPr="00C940D3">
        <w:rPr>
          <w:rFonts w:ascii="Arial" w:hAnsi="Arial" w:cs="Arial"/>
        </w:rPr>
        <w:t xml:space="preserve">Problema inmenso es el surgido por la difusión de la pandemia del COVID19, la cual finalmente </w:t>
      </w:r>
      <w:r w:rsidR="00A56B1F" w:rsidRPr="00C940D3">
        <w:rPr>
          <w:rFonts w:ascii="Arial" w:hAnsi="Arial" w:cs="Arial"/>
        </w:rPr>
        <w:t>ha</w:t>
      </w:r>
      <w:r w:rsidRPr="00C940D3">
        <w:rPr>
          <w:rFonts w:ascii="Arial" w:hAnsi="Arial" w:cs="Arial"/>
        </w:rPr>
        <w:t xml:space="preserve"> alcanzad</w:t>
      </w:r>
      <w:r w:rsidR="00A56B1F" w:rsidRPr="00C940D3">
        <w:rPr>
          <w:rFonts w:ascii="Arial" w:hAnsi="Arial" w:cs="Arial"/>
        </w:rPr>
        <w:t>o suelo peruano (</w:t>
      </w:r>
      <w:r w:rsidR="002651AE" w:rsidRPr="00C940D3">
        <w:rPr>
          <w:rFonts w:ascii="Arial" w:hAnsi="Arial" w:cs="Arial"/>
        </w:rPr>
        <w:t>6 de marzo de 2020</w:t>
      </w:r>
      <w:r w:rsidR="00A56B1F" w:rsidRPr="00C940D3">
        <w:rPr>
          <w:rFonts w:ascii="Arial" w:hAnsi="Arial" w:cs="Arial"/>
        </w:rPr>
        <w:t>)</w:t>
      </w:r>
      <w:r w:rsidR="002651AE" w:rsidRPr="00C940D3">
        <w:rPr>
          <w:rFonts w:ascii="Arial" w:hAnsi="Arial" w:cs="Arial"/>
        </w:rPr>
        <w:t xml:space="preserve">, </w:t>
      </w:r>
      <w:r w:rsidR="00A56B1F" w:rsidRPr="00C940D3">
        <w:rPr>
          <w:rFonts w:ascii="Arial" w:hAnsi="Arial" w:cs="Arial"/>
        </w:rPr>
        <w:t xml:space="preserve">reportándose </w:t>
      </w:r>
      <w:r w:rsidR="002651AE" w:rsidRPr="00C940D3">
        <w:rPr>
          <w:rFonts w:ascii="Arial" w:hAnsi="Arial" w:cs="Arial"/>
        </w:rPr>
        <w:t xml:space="preserve">el primer caso de </w:t>
      </w:r>
      <w:r w:rsidR="00A56B1F" w:rsidRPr="00C940D3">
        <w:rPr>
          <w:rFonts w:ascii="Arial" w:hAnsi="Arial" w:cs="Arial"/>
        </w:rPr>
        <w:t>dicha enfermedad.</w:t>
      </w:r>
      <w:r w:rsidR="002651AE" w:rsidRPr="00C940D3">
        <w:rPr>
          <w:rFonts w:ascii="Arial" w:hAnsi="Arial" w:cs="Arial"/>
        </w:rPr>
        <w:t xml:space="preserve"> </w:t>
      </w:r>
      <w:r w:rsidR="00A56B1F" w:rsidRPr="00C940D3">
        <w:rPr>
          <w:rFonts w:ascii="Arial" w:hAnsi="Arial" w:cs="Arial"/>
        </w:rPr>
        <w:t>A partir de ese momento el</w:t>
      </w:r>
      <w:r w:rsidR="002651AE" w:rsidRPr="00C940D3">
        <w:rPr>
          <w:rFonts w:ascii="Arial" w:hAnsi="Arial" w:cs="Arial"/>
        </w:rPr>
        <w:t xml:space="preserve"> gobierno peruano </w:t>
      </w:r>
      <w:r w:rsidR="00A56B1F" w:rsidRPr="00C940D3">
        <w:rPr>
          <w:rFonts w:ascii="Arial" w:hAnsi="Arial" w:cs="Arial"/>
        </w:rPr>
        <w:t>dictó</w:t>
      </w:r>
      <w:r w:rsidR="002651AE" w:rsidRPr="00C940D3">
        <w:rPr>
          <w:rFonts w:ascii="Arial" w:hAnsi="Arial" w:cs="Arial"/>
        </w:rPr>
        <w:t xml:space="preserve"> diversas medidas para afrontar </w:t>
      </w:r>
      <w:r w:rsidR="00A56B1F" w:rsidRPr="00C940D3">
        <w:rPr>
          <w:rFonts w:ascii="Arial" w:hAnsi="Arial" w:cs="Arial"/>
        </w:rPr>
        <w:t>dicho mal</w:t>
      </w:r>
      <w:r w:rsidR="002651AE" w:rsidRPr="00C940D3">
        <w:rPr>
          <w:rFonts w:ascii="Arial" w:hAnsi="Arial" w:cs="Arial"/>
        </w:rPr>
        <w:t xml:space="preserve">, </w:t>
      </w:r>
      <w:r w:rsidR="00A56B1F" w:rsidRPr="00C940D3">
        <w:rPr>
          <w:rFonts w:ascii="Arial" w:hAnsi="Arial" w:cs="Arial"/>
        </w:rPr>
        <w:t>declarándose el estado de emergencia sanitaria, implementándose una serie de directivas y restricciones diversas orientadas a frenar la difusión del virus, las que han tenido un efecto variado, algunas</w:t>
      </w:r>
      <w:r w:rsidR="002651AE" w:rsidRPr="00C940D3">
        <w:rPr>
          <w:rFonts w:ascii="Arial" w:hAnsi="Arial" w:cs="Arial"/>
        </w:rPr>
        <w:t xml:space="preserve"> no han sido efectivas </w:t>
      </w:r>
      <w:r w:rsidR="00A56B1F" w:rsidRPr="00C940D3">
        <w:rPr>
          <w:rFonts w:ascii="Arial" w:hAnsi="Arial" w:cs="Arial"/>
        </w:rPr>
        <w:t>y otras tampoco han sido</w:t>
      </w:r>
      <w:r w:rsidR="002651AE" w:rsidRPr="00C940D3">
        <w:rPr>
          <w:rFonts w:ascii="Arial" w:hAnsi="Arial" w:cs="Arial"/>
        </w:rPr>
        <w:t xml:space="preserve"> acatadas, </w:t>
      </w:r>
      <w:r w:rsidR="00A56B1F" w:rsidRPr="00C940D3">
        <w:rPr>
          <w:rFonts w:ascii="Arial" w:hAnsi="Arial" w:cs="Arial"/>
        </w:rPr>
        <w:t>lo que se ha reflejado en la poca reducción de</w:t>
      </w:r>
      <w:r w:rsidR="002651AE" w:rsidRPr="00C940D3">
        <w:rPr>
          <w:rFonts w:ascii="Arial" w:hAnsi="Arial" w:cs="Arial"/>
        </w:rPr>
        <w:t xml:space="preserve"> la cifra de infectados.</w:t>
      </w:r>
    </w:p>
    <w:p w14:paraId="18F92292" w14:textId="140C8FEE" w:rsidR="002651AE" w:rsidRPr="00C940D3" w:rsidRDefault="00D24F9F" w:rsidP="004C00F3">
      <w:pPr>
        <w:spacing w:line="251" w:lineRule="auto"/>
        <w:ind w:right="-1"/>
        <w:jc w:val="both"/>
        <w:rPr>
          <w:rFonts w:ascii="Arial" w:hAnsi="Arial" w:cs="Arial"/>
        </w:rPr>
      </w:pPr>
      <w:r w:rsidRPr="00C940D3">
        <w:rPr>
          <w:rFonts w:ascii="Arial" w:hAnsi="Arial" w:cs="Arial"/>
        </w:rPr>
        <w:t>En el sistema carcelario, l</w:t>
      </w:r>
      <w:r w:rsidR="002651AE" w:rsidRPr="00C940D3">
        <w:rPr>
          <w:rFonts w:ascii="Arial" w:hAnsi="Arial" w:cs="Arial"/>
        </w:rPr>
        <w:t xml:space="preserve">a situación </w:t>
      </w:r>
      <w:r w:rsidRPr="00C940D3">
        <w:rPr>
          <w:rFonts w:ascii="Arial" w:hAnsi="Arial" w:cs="Arial"/>
        </w:rPr>
        <w:t>se agravó por las obvias condiciones de reclusión y abandono institucional, lo que motivo a que</w:t>
      </w:r>
      <w:r w:rsidR="002651AE" w:rsidRPr="00C940D3">
        <w:rPr>
          <w:rFonts w:ascii="Arial" w:hAnsi="Arial" w:cs="Arial"/>
        </w:rPr>
        <w:t xml:space="preserve"> el presidente del Consejo Nacional </w:t>
      </w:r>
      <w:r w:rsidR="002651AE" w:rsidRPr="00C940D3">
        <w:rPr>
          <w:rFonts w:ascii="Arial" w:hAnsi="Arial" w:cs="Arial"/>
        </w:rPr>
        <w:lastRenderedPageBreak/>
        <w:t>Penitenciario del INPE</w:t>
      </w:r>
      <w:r w:rsidRPr="00C940D3">
        <w:rPr>
          <w:rFonts w:ascii="Arial" w:hAnsi="Arial" w:cs="Arial"/>
        </w:rPr>
        <w:t xml:space="preserve"> (8 de abril del 2020) emitiera </w:t>
      </w:r>
      <w:r w:rsidR="002651AE" w:rsidRPr="00C940D3">
        <w:rPr>
          <w:rFonts w:ascii="Arial" w:hAnsi="Arial" w:cs="Arial"/>
        </w:rPr>
        <w:t xml:space="preserve">un comunicado al presidente del poder judicial </w:t>
      </w:r>
      <w:r w:rsidRPr="00C940D3">
        <w:rPr>
          <w:rFonts w:ascii="Arial" w:hAnsi="Arial" w:cs="Arial"/>
        </w:rPr>
        <w:t>informando la decisión de</w:t>
      </w:r>
      <w:r w:rsidR="002651AE" w:rsidRPr="00C940D3">
        <w:rPr>
          <w:rFonts w:ascii="Arial" w:hAnsi="Arial" w:cs="Arial"/>
        </w:rPr>
        <w:t xml:space="preserve"> </w:t>
      </w:r>
      <w:r w:rsidRPr="00C940D3">
        <w:rPr>
          <w:rFonts w:ascii="Arial" w:hAnsi="Arial" w:cs="Arial"/>
        </w:rPr>
        <w:t>“</w:t>
      </w:r>
      <w:r w:rsidR="002651AE" w:rsidRPr="00C940D3">
        <w:rPr>
          <w:rFonts w:ascii="Arial" w:hAnsi="Arial" w:cs="Arial"/>
        </w:rPr>
        <w:t>no admitir la entrada de más encarcelados en el sistema penitenciario nacional mientras la situación de emergencia siga vigente</w:t>
      </w:r>
      <w:r w:rsidRPr="00C940D3">
        <w:rPr>
          <w:rFonts w:ascii="Arial" w:hAnsi="Arial" w:cs="Arial"/>
        </w:rPr>
        <w:t>”</w:t>
      </w:r>
      <w:r w:rsidR="002651AE" w:rsidRPr="00C940D3">
        <w:rPr>
          <w:rFonts w:ascii="Arial" w:hAnsi="Arial" w:cs="Arial"/>
        </w:rPr>
        <w:t xml:space="preserve"> (Hidalgo, 2020, p.69). </w:t>
      </w:r>
    </w:p>
    <w:p w14:paraId="7062415C" w14:textId="77777777" w:rsidR="000F379D" w:rsidRPr="00C940D3" w:rsidRDefault="000F379D" w:rsidP="004C00F3">
      <w:pPr>
        <w:spacing w:line="251" w:lineRule="auto"/>
        <w:ind w:right="-1"/>
        <w:jc w:val="both"/>
        <w:rPr>
          <w:rFonts w:ascii="Arial" w:hAnsi="Arial" w:cs="Arial"/>
        </w:rPr>
      </w:pPr>
      <w:r w:rsidRPr="00C940D3">
        <w:rPr>
          <w:rFonts w:ascii="Arial" w:hAnsi="Arial" w:cs="Arial"/>
          <w:color w:val="2F2F2F"/>
        </w:rPr>
        <w:t>Realmente la situación es muy grave. Según datos del 2019 proporcionados por el INPE, la población penitenciaria en el Perú es de 91,283 personas. “De estas, 55,358 se encuentran cumpliendo pena privativa de la libertad en virtud a una sentencia condenatoria, pero 35,925 personas se encuentran recluidas por mandatos de prisión preventiva” (</w:t>
      </w:r>
      <w:r w:rsidRPr="00C940D3">
        <w:rPr>
          <w:rFonts w:ascii="Arial" w:hAnsi="Arial" w:cs="Arial"/>
        </w:rPr>
        <w:t xml:space="preserve">La ley. El ángulo legal de la noticia, 2019).  </w:t>
      </w:r>
      <w:r w:rsidRPr="00C940D3">
        <w:rPr>
          <w:rFonts w:ascii="Arial" w:hAnsi="Arial" w:cs="Arial"/>
          <w:color w:val="2F2F2F"/>
        </w:rPr>
        <w:t>Lo que se traduce en que el 39 % de internos aún no tiene condena, Siendo el departamento de Lima es el que registra el mayor número de reos: 28,153, de los cuales 12,648 están bajo prisión preventiva (el 44.9%) mientras que 15,511 ya cuentan con sentencia (55%) (</w:t>
      </w:r>
      <w:r w:rsidRPr="00C940D3">
        <w:rPr>
          <w:rFonts w:ascii="Arial" w:hAnsi="Arial" w:cs="Arial"/>
        </w:rPr>
        <w:t xml:space="preserve">La ley, 2019).  Cifras alarmantes también muestran las provincias:  </w:t>
      </w:r>
      <w:r w:rsidRPr="00C940D3">
        <w:rPr>
          <w:rFonts w:ascii="Arial" w:hAnsi="Arial" w:cs="Arial"/>
          <w:color w:val="2F2F2F"/>
        </w:rPr>
        <w:t>Ica se registra una población penitenciaria de 7,308 personas, con 5,248 sentenciados y 2,060 sin condena; La Libertad, tiene un total de 5,597 reos; Ancash 4,601; Lambayeque 4,330; Piura 4,074; Junín 3,889 y Cusco 3,342.</w:t>
      </w:r>
    </w:p>
    <w:p w14:paraId="64E940B6" w14:textId="3346AD52" w:rsidR="002651AE" w:rsidRPr="00C940D3" w:rsidRDefault="000F379D" w:rsidP="004C00F3">
      <w:pPr>
        <w:spacing w:line="251" w:lineRule="auto"/>
        <w:ind w:right="-1"/>
        <w:jc w:val="both"/>
        <w:rPr>
          <w:rFonts w:ascii="Arial" w:hAnsi="Arial" w:cs="Arial"/>
        </w:rPr>
      </w:pPr>
      <w:r w:rsidRPr="00C940D3">
        <w:rPr>
          <w:rFonts w:ascii="Arial" w:hAnsi="Arial" w:cs="Arial"/>
        </w:rPr>
        <w:t xml:space="preserve">De estos datos crudos, es que se deduce </w:t>
      </w:r>
      <w:r w:rsidR="002651AE" w:rsidRPr="00C940D3">
        <w:rPr>
          <w:rFonts w:ascii="Arial" w:hAnsi="Arial" w:cs="Arial"/>
        </w:rPr>
        <w:t xml:space="preserve">el peligro que atraviesa la salud y la vida de las personas </w:t>
      </w:r>
      <w:r w:rsidR="00DE4185" w:rsidRPr="00C940D3">
        <w:rPr>
          <w:rFonts w:ascii="Arial" w:hAnsi="Arial" w:cs="Arial"/>
        </w:rPr>
        <w:t>vulnerables</w:t>
      </w:r>
      <w:r w:rsidR="002651AE" w:rsidRPr="00C940D3">
        <w:rPr>
          <w:rFonts w:ascii="Arial" w:hAnsi="Arial" w:cs="Arial"/>
        </w:rPr>
        <w:t xml:space="preserve"> que se encuentran internadas en los centros penitenciarios del país</w:t>
      </w:r>
      <w:r w:rsidR="00DE4185" w:rsidRPr="00C940D3">
        <w:rPr>
          <w:rFonts w:ascii="Arial" w:hAnsi="Arial" w:cs="Arial"/>
        </w:rPr>
        <w:t xml:space="preserve">, surgiendo la consideración de </w:t>
      </w:r>
      <w:r w:rsidR="002651AE" w:rsidRPr="00C940D3">
        <w:rPr>
          <w:rFonts w:ascii="Arial" w:hAnsi="Arial" w:cs="Arial"/>
        </w:rPr>
        <w:t>tipo humanitario</w:t>
      </w:r>
      <w:r w:rsidR="00DE4185" w:rsidRPr="00C940D3">
        <w:rPr>
          <w:rFonts w:ascii="Arial" w:hAnsi="Arial" w:cs="Arial"/>
        </w:rPr>
        <w:t xml:space="preserve"> de </w:t>
      </w:r>
      <w:r w:rsidR="002651AE" w:rsidRPr="00C940D3">
        <w:rPr>
          <w:rFonts w:ascii="Arial" w:hAnsi="Arial" w:cs="Arial"/>
        </w:rPr>
        <w:t>variar la condición en la que se encuentran los reclusos</w:t>
      </w:r>
      <w:r w:rsidR="00DE4185" w:rsidRPr="00C940D3">
        <w:rPr>
          <w:rFonts w:ascii="Arial" w:hAnsi="Arial" w:cs="Arial"/>
        </w:rPr>
        <w:t xml:space="preserve">. Siendo la alternativa el </w:t>
      </w:r>
      <w:r w:rsidR="002651AE" w:rsidRPr="00C940D3">
        <w:rPr>
          <w:rFonts w:ascii="Arial" w:hAnsi="Arial" w:cs="Arial"/>
        </w:rPr>
        <w:t xml:space="preserve">reemplazar </w:t>
      </w:r>
      <w:r w:rsidR="00DE4185" w:rsidRPr="00C940D3">
        <w:rPr>
          <w:rFonts w:ascii="Arial" w:hAnsi="Arial" w:cs="Arial"/>
        </w:rPr>
        <w:t>l</w:t>
      </w:r>
      <w:r w:rsidR="002651AE" w:rsidRPr="00C940D3">
        <w:rPr>
          <w:rFonts w:ascii="Arial" w:hAnsi="Arial" w:cs="Arial"/>
        </w:rPr>
        <w:t>a prisión preventiva</w:t>
      </w:r>
      <w:r w:rsidR="00DE4185" w:rsidRPr="00C940D3">
        <w:rPr>
          <w:rFonts w:ascii="Arial" w:hAnsi="Arial" w:cs="Arial"/>
        </w:rPr>
        <w:t xml:space="preserve"> con </w:t>
      </w:r>
      <w:r w:rsidR="002651AE" w:rsidRPr="00C940D3">
        <w:rPr>
          <w:rFonts w:ascii="Arial" w:hAnsi="Arial" w:cs="Arial"/>
        </w:rPr>
        <w:t>la prisión domiciliaria, la misma que se encuentra tipificada en el artículo 290 del Código Procesal Penal Peruano</w:t>
      </w:r>
      <w:r w:rsidR="00DE4185" w:rsidRPr="00C940D3">
        <w:rPr>
          <w:rFonts w:ascii="Arial" w:hAnsi="Arial" w:cs="Arial"/>
        </w:rPr>
        <w:t xml:space="preserve">. Sin embargo, este razonamiento pasa por prever otro tipo de inconvenientes, como es el hecho de que </w:t>
      </w:r>
      <w:r w:rsidR="002651AE" w:rsidRPr="00C940D3">
        <w:rPr>
          <w:rFonts w:ascii="Arial" w:hAnsi="Arial" w:cs="Arial"/>
        </w:rPr>
        <w:t>no es suficiente la existencia del acentuado factor señalado en la norma adjetiva, sino que también está circunscrita a que deba evitarse el peligro de fuga o de obstaculización de la verdad que busca el proceso.</w:t>
      </w:r>
    </w:p>
    <w:p w14:paraId="2253CB88" w14:textId="3973F30A" w:rsidR="002651AE" w:rsidRPr="00C940D3" w:rsidRDefault="00DE4185" w:rsidP="004C00F3">
      <w:pPr>
        <w:spacing w:line="251" w:lineRule="auto"/>
        <w:ind w:right="-1"/>
        <w:jc w:val="both"/>
        <w:rPr>
          <w:rFonts w:ascii="Arial" w:hAnsi="Arial" w:cs="Arial"/>
        </w:rPr>
      </w:pPr>
      <w:r w:rsidRPr="00C940D3">
        <w:rPr>
          <w:rFonts w:ascii="Arial" w:hAnsi="Arial" w:cs="Arial"/>
        </w:rPr>
        <w:t>Con este objetivo, el Poder Judicial expide una</w:t>
      </w:r>
      <w:r w:rsidR="00490478" w:rsidRPr="00C940D3">
        <w:rPr>
          <w:rFonts w:ascii="Arial" w:hAnsi="Arial" w:cs="Arial"/>
        </w:rPr>
        <w:t xml:space="preserve"> </w:t>
      </w:r>
      <w:r w:rsidR="002651AE" w:rsidRPr="00C940D3">
        <w:rPr>
          <w:rFonts w:ascii="Arial" w:hAnsi="Arial" w:cs="Arial"/>
        </w:rPr>
        <w:t xml:space="preserve">serie de resoluciones, en las cuales se </w:t>
      </w:r>
      <w:r w:rsidR="00490478" w:rsidRPr="00C940D3">
        <w:rPr>
          <w:rFonts w:ascii="Arial" w:hAnsi="Arial" w:cs="Arial"/>
        </w:rPr>
        <w:t>toma en cuenta el factor del peligro procesal (Res.</w:t>
      </w:r>
      <w:r w:rsidR="002651AE" w:rsidRPr="00C940D3">
        <w:rPr>
          <w:rFonts w:ascii="Arial" w:hAnsi="Arial" w:cs="Arial"/>
        </w:rPr>
        <w:t xml:space="preserve"> Nº 105-2020-P-PJ</w:t>
      </w:r>
      <w:r w:rsidR="00490478" w:rsidRPr="00C940D3">
        <w:rPr>
          <w:rFonts w:ascii="Arial" w:hAnsi="Arial" w:cs="Arial"/>
        </w:rPr>
        <w:t xml:space="preserve">; y la Resolución administrativa Nº000138-2020-CE-PJ). En ellas se conforma una </w:t>
      </w:r>
      <w:r w:rsidR="002651AE" w:rsidRPr="00C940D3">
        <w:rPr>
          <w:rFonts w:ascii="Arial" w:hAnsi="Arial" w:cs="Arial"/>
        </w:rPr>
        <w:t>directiva conformada por jueces encargados de evaluar de oficio todas las resoluciones vigentes, las cuales contengan prisiones preventivas;</w:t>
      </w:r>
      <w:r w:rsidR="00490478" w:rsidRPr="00C940D3">
        <w:rPr>
          <w:rFonts w:ascii="Arial" w:hAnsi="Arial" w:cs="Arial"/>
        </w:rPr>
        <w:t xml:space="preserve"> también se establecen </w:t>
      </w:r>
      <w:r w:rsidR="002651AE" w:rsidRPr="00C940D3">
        <w:rPr>
          <w:rFonts w:ascii="Arial" w:hAnsi="Arial" w:cs="Arial"/>
        </w:rPr>
        <w:t xml:space="preserve">diversos criterios para poder valorar </w:t>
      </w:r>
      <w:r w:rsidR="00490478" w:rsidRPr="00C940D3">
        <w:rPr>
          <w:rFonts w:ascii="Arial" w:hAnsi="Arial" w:cs="Arial"/>
        </w:rPr>
        <w:t>en el nuevo contexto el</w:t>
      </w:r>
      <w:r w:rsidR="002651AE" w:rsidRPr="00C940D3">
        <w:rPr>
          <w:rFonts w:ascii="Arial" w:hAnsi="Arial" w:cs="Arial"/>
        </w:rPr>
        <w:t xml:space="preserve"> requisito de peligro procesal respecto a los reclusos y su derecho a la salud</w:t>
      </w:r>
      <w:r w:rsidR="00490478" w:rsidRPr="00C940D3">
        <w:rPr>
          <w:rFonts w:ascii="Arial" w:hAnsi="Arial" w:cs="Arial"/>
        </w:rPr>
        <w:t xml:space="preserve">; protegiéndose a la </w:t>
      </w:r>
      <w:r w:rsidR="002651AE" w:rsidRPr="00C940D3">
        <w:rPr>
          <w:rFonts w:ascii="Arial" w:hAnsi="Arial" w:cs="Arial"/>
        </w:rPr>
        <w:t>población vulnerab</w:t>
      </w:r>
      <w:r w:rsidR="00490478" w:rsidRPr="00C940D3">
        <w:rPr>
          <w:rFonts w:ascii="Arial" w:hAnsi="Arial" w:cs="Arial"/>
        </w:rPr>
        <w:t>le</w:t>
      </w:r>
      <w:r w:rsidR="002651AE" w:rsidRPr="00C940D3">
        <w:rPr>
          <w:rFonts w:ascii="Arial" w:hAnsi="Arial" w:cs="Arial"/>
        </w:rPr>
        <w:t xml:space="preserve"> </w:t>
      </w:r>
      <w:r w:rsidR="00EE1355" w:rsidRPr="00C940D3">
        <w:rPr>
          <w:rFonts w:ascii="Arial" w:hAnsi="Arial" w:cs="Arial"/>
        </w:rPr>
        <w:t>(</w:t>
      </w:r>
      <w:r w:rsidR="002651AE" w:rsidRPr="00C940D3">
        <w:rPr>
          <w:rFonts w:ascii="Arial" w:hAnsi="Arial" w:cs="Arial"/>
        </w:rPr>
        <w:t xml:space="preserve">personas mayores de 65 años, </w:t>
      </w:r>
      <w:r w:rsidR="00EE1355" w:rsidRPr="00C940D3">
        <w:rPr>
          <w:rFonts w:ascii="Arial" w:hAnsi="Arial" w:cs="Arial"/>
        </w:rPr>
        <w:t>pacientes con</w:t>
      </w:r>
      <w:r w:rsidR="002651AE" w:rsidRPr="00C940D3">
        <w:rPr>
          <w:rFonts w:ascii="Arial" w:hAnsi="Arial" w:cs="Arial"/>
        </w:rPr>
        <w:t xml:space="preserve"> enfermedades crónicas riesgosas, madres gestantes </w:t>
      </w:r>
      <w:r w:rsidR="00EE1355" w:rsidRPr="00C940D3">
        <w:rPr>
          <w:rFonts w:ascii="Arial" w:hAnsi="Arial" w:cs="Arial"/>
        </w:rPr>
        <w:t>o con</w:t>
      </w:r>
      <w:r w:rsidR="002651AE" w:rsidRPr="00C940D3">
        <w:rPr>
          <w:rFonts w:ascii="Arial" w:hAnsi="Arial" w:cs="Arial"/>
        </w:rPr>
        <w:t xml:space="preserve"> hijos menores de tres años. </w:t>
      </w:r>
    </w:p>
    <w:p w14:paraId="56022BE6" w14:textId="77777777" w:rsidR="00267891" w:rsidRPr="00C940D3" w:rsidRDefault="00267891" w:rsidP="004C00F3">
      <w:pPr>
        <w:spacing w:line="251" w:lineRule="auto"/>
        <w:ind w:right="-1"/>
        <w:jc w:val="both"/>
        <w:rPr>
          <w:rFonts w:ascii="Arial" w:hAnsi="Arial" w:cs="Arial"/>
        </w:rPr>
      </w:pPr>
      <w:r w:rsidRPr="00C940D3">
        <w:rPr>
          <w:rFonts w:ascii="Arial" w:hAnsi="Arial" w:cs="Arial"/>
        </w:rPr>
        <w:t>Respecto al hacinamiento en los penales,</w:t>
      </w:r>
      <w:r w:rsidR="004E5662" w:rsidRPr="00C940D3">
        <w:rPr>
          <w:rFonts w:ascii="Arial" w:hAnsi="Arial" w:cs="Arial"/>
        </w:rPr>
        <w:t xml:space="preserve"> la CIDH ha indicado lo siguiente: </w:t>
      </w:r>
    </w:p>
    <w:p w14:paraId="550A9AFE" w14:textId="68FC0C01" w:rsidR="004E5662" w:rsidRPr="00C940D3" w:rsidRDefault="00267891" w:rsidP="004C00F3">
      <w:pPr>
        <w:spacing w:line="251" w:lineRule="auto"/>
        <w:ind w:right="-1"/>
        <w:jc w:val="both"/>
        <w:rPr>
          <w:rFonts w:ascii="Arial" w:hAnsi="Arial" w:cs="Arial"/>
        </w:rPr>
      </w:pPr>
      <w:r w:rsidRPr="00C940D3">
        <w:rPr>
          <w:rFonts w:ascii="Arial" w:hAnsi="Arial" w:cs="Arial"/>
        </w:rPr>
        <w:t>“</w:t>
      </w:r>
      <w:r w:rsidR="004E5662" w:rsidRPr="00C940D3">
        <w:rPr>
          <w:rFonts w:ascii="Arial" w:hAnsi="Arial" w:cs="Arial"/>
        </w:rPr>
        <w:t>[…] el hacinamiento es la consecuencia previsible de los siguientes factores fundamentales: (a) la falta de infraestructura adecuada para alojar a la creciente población penitenciaria; (b) la implementación de políticas represivas de control social que plantean la privación de la libertad como respuesta fundamental a las necesidades de seguridad ciudadana (llamadas de “mano dura” o “tolerancia cero”; (c) el uso excesivo de la detención preventiva y de la privación de libertad como sanción penal; y (d) la falta de una respuesta rápida y efectiva por parte de los sistemas judiciales para tramitar, tanto las causas penales, como todas aquellas incidencias propias del proceso de ejecución de la pena</w:t>
      </w:r>
      <w:r w:rsidRPr="00C940D3">
        <w:rPr>
          <w:rFonts w:ascii="Arial" w:hAnsi="Arial" w:cs="Arial"/>
        </w:rPr>
        <w:t>”</w:t>
      </w:r>
      <w:r w:rsidR="004E5662" w:rsidRPr="00C940D3">
        <w:rPr>
          <w:rFonts w:ascii="Arial" w:hAnsi="Arial" w:cs="Arial"/>
        </w:rPr>
        <w:t xml:space="preserve"> </w:t>
      </w:r>
      <w:bookmarkStart w:id="6" w:name="_Hlk92745301"/>
      <w:r w:rsidRPr="00C940D3">
        <w:rPr>
          <w:rFonts w:ascii="Arial" w:hAnsi="Arial" w:cs="Arial"/>
        </w:rPr>
        <w:t xml:space="preserve">(CIHD, </w:t>
      </w:r>
      <w:r w:rsidR="004E5662" w:rsidRPr="00C940D3">
        <w:rPr>
          <w:rFonts w:ascii="Arial" w:hAnsi="Arial" w:cs="Arial"/>
        </w:rPr>
        <w:t>2011, párr. 60</w:t>
      </w:r>
      <w:r w:rsidRPr="00C940D3">
        <w:rPr>
          <w:rFonts w:ascii="Arial" w:hAnsi="Arial" w:cs="Arial"/>
        </w:rPr>
        <w:t>).</w:t>
      </w:r>
    </w:p>
    <w:bookmarkEnd w:id="6"/>
    <w:p w14:paraId="5EC1C8D4" w14:textId="7802032F" w:rsidR="00B2767F" w:rsidRPr="00C940D3" w:rsidRDefault="00DF21DF" w:rsidP="004C00F3">
      <w:pPr>
        <w:ind w:right="-1"/>
        <w:jc w:val="both"/>
        <w:rPr>
          <w:rFonts w:ascii="Arial" w:hAnsi="Arial" w:cs="Arial"/>
        </w:rPr>
      </w:pPr>
      <w:r w:rsidRPr="00C940D3">
        <w:rPr>
          <w:rFonts w:ascii="Arial" w:hAnsi="Arial" w:cs="Arial"/>
        </w:rPr>
        <w:t>En el presente trabajo vamos a caracterizar la institución de la prisión preventiva, medica coercitiva regulada en la normativa procesal penal peruana, exponiendo sus diversos aspectos (no poco polémicos y contradictorios en la realidad), adicionando aspectos de la nueva realidad imperante debido a la declaración del estado de emergencia originada en la pandemia por el COVIT19</w:t>
      </w:r>
      <w:r w:rsidR="00DF1BF4" w:rsidRPr="00C940D3">
        <w:rPr>
          <w:rFonts w:ascii="Arial" w:hAnsi="Arial" w:cs="Arial"/>
        </w:rPr>
        <w:t xml:space="preserve">. </w:t>
      </w:r>
    </w:p>
    <w:p w14:paraId="2E63B5FE" w14:textId="77777777" w:rsidR="00BC0B34" w:rsidRPr="00C940D3" w:rsidRDefault="00BC0B34" w:rsidP="00F856A3">
      <w:pPr>
        <w:rPr>
          <w:b/>
          <w:bCs/>
        </w:rPr>
      </w:pPr>
    </w:p>
    <w:p w14:paraId="717A9CB0" w14:textId="10418779" w:rsidR="00DF1BF4" w:rsidRPr="00C940D3" w:rsidRDefault="00901448" w:rsidP="00657A72">
      <w:pPr>
        <w:jc w:val="both"/>
        <w:rPr>
          <w:rFonts w:ascii="Arial" w:hAnsi="Arial" w:cs="Arial"/>
          <w:b/>
          <w:bCs/>
        </w:rPr>
      </w:pPr>
      <w:bookmarkStart w:id="7" w:name="_Hlk92915954"/>
      <w:r w:rsidRPr="00C940D3">
        <w:rPr>
          <w:rFonts w:ascii="Arial" w:hAnsi="Arial" w:cs="Arial"/>
          <w:b/>
          <w:bCs/>
        </w:rPr>
        <w:t xml:space="preserve">2 </w:t>
      </w:r>
      <w:r w:rsidR="00F856A3" w:rsidRPr="00C940D3">
        <w:rPr>
          <w:rFonts w:ascii="Arial" w:hAnsi="Arial" w:cs="Arial"/>
          <w:b/>
          <w:bCs/>
        </w:rPr>
        <w:t>Restricciones de derechos fundamentales</w:t>
      </w:r>
      <w:r w:rsidR="00DF1BF4" w:rsidRPr="00C940D3">
        <w:rPr>
          <w:rFonts w:ascii="Arial" w:hAnsi="Arial" w:cs="Arial"/>
          <w:b/>
          <w:bCs/>
        </w:rPr>
        <w:t xml:space="preserve"> y fines de la coerción</w:t>
      </w:r>
      <w:bookmarkEnd w:id="7"/>
    </w:p>
    <w:p w14:paraId="1D5D47CE" w14:textId="678223D0" w:rsidR="00F856A3" w:rsidRPr="00C940D3" w:rsidRDefault="00DF1BF4" w:rsidP="00657A72">
      <w:pPr>
        <w:jc w:val="both"/>
        <w:rPr>
          <w:rFonts w:ascii="Arial" w:hAnsi="Arial" w:cs="Arial"/>
        </w:rPr>
      </w:pPr>
      <w:r w:rsidRPr="00C940D3">
        <w:rPr>
          <w:rFonts w:ascii="Arial" w:hAnsi="Arial" w:cs="Arial"/>
        </w:rPr>
        <w:t>El derecho fundamental restringido con la medida coercitiva de la prisión preventiva es l</w:t>
      </w:r>
      <w:r w:rsidR="00F856A3" w:rsidRPr="00C940D3">
        <w:rPr>
          <w:rFonts w:ascii="Arial" w:hAnsi="Arial" w:cs="Arial"/>
        </w:rPr>
        <w:t>a libertad</w:t>
      </w:r>
      <w:r w:rsidRPr="00C940D3">
        <w:rPr>
          <w:rFonts w:ascii="Arial" w:hAnsi="Arial" w:cs="Arial"/>
        </w:rPr>
        <w:t xml:space="preserve">, en su aspecto de libertad locomotora o de circulación. Dejando claro que la </w:t>
      </w:r>
      <w:r w:rsidRPr="00C940D3">
        <w:rPr>
          <w:rFonts w:ascii="Arial" w:hAnsi="Arial" w:cs="Arial"/>
        </w:rPr>
        <w:lastRenderedPageBreak/>
        <w:t>medida cautelar no tiene otro mayor alcance hacia otros derechos fundamentales como la salud, el trabajo, la relación familiar, el honor y la dignidad. Que si bien es cierto se ven limitados por el encierro, no son objeto directo de la restricción, ni deben serlo</w:t>
      </w:r>
      <w:r w:rsidR="003B6FE6" w:rsidRPr="00C940D3">
        <w:rPr>
          <w:rFonts w:ascii="Arial" w:hAnsi="Arial" w:cs="Arial"/>
        </w:rPr>
        <w:t xml:space="preserve">. </w:t>
      </w:r>
    </w:p>
    <w:p w14:paraId="56D33123" w14:textId="419C614A" w:rsidR="00F856A3" w:rsidRPr="00C940D3" w:rsidRDefault="003B6FE6" w:rsidP="00657A72">
      <w:pPr>
        <w:jc w:val="both"/>
        <w:rPr>
          <w:rFonts w:ascii="Arial" w:hAnsi="Arial" w:cs="Arial"/>
          <w:b/>
          <w:bCs/>
        </w:rPr>
      </w:pPr>
      <w:bookmarkStart w:id="8" w:name="_Hlk92745813"/>
      <w:r w:rsidRPr="00C940D3">
        <w:rPr>
          <w:rFonts w:ascii="Arial" w:hAnsi="Arial" w:cs="Arial"/>
        </w:rPr>
        <w:t xml:space="preserve">Siendo la finalidad de la medida coercitiva </w:t>
      </w:r>
      <w:bookmarkEnd w:id="8"/>
      <w:r w:rsidRPr="00C940D3">
        <w:rPr>
          <w:rFonts w:ascii="Arial" w:hAnsi="Arial" w:cs="Arial"/>
        </w:rPr>
        <w:t xml:space="preserve">el </w:t>
      </w:r>
      <w:r w:rsidR="00F856A3" w:rsidRPr="00C940D3">
        <w:rPr>
          <w:rFonts w:ascii="Arial" w:hAnsi="Arial" w:cs="Arial"/>
        </w:rPr>
        <w:t xml:space="preserve">aseguramiento de </w:t>
      </w:r>
      <w:r w:rsidRPr="00C940D3">
        <w:rPr>
          <w:rFonts w:ascii="Arial" w:hAnsi="Arial" w:cs="Arial"/>
        </w:rPr>
        <w:t xml:space="preserve">la </w:t>
      </w:r>
      <w:r w:rsidR="00F856A3" w:rsidRPr="00C940D3">
        <w:rPr>
          <w:rFonts w:ascii="Arial" w:hAnsi="Arial" w:cs="Arial"/>
        </w:rPr>
        <w:t>prueba</w:t>
      </w:r>
      <w:r w:rsidRPr="00C940D3">
        <w:rPr>
          <w:rFonts w:ascii="Arial" w:hAnsi="Arial" w:cs="Arial"/>
        </w:rPr>
        <w:t>, para alcanzar la verdad procesal y e</w:t>
      </w:r>
      <w:r w:rsidR="00F856A3" w:rsidRPr="00C940D3">
        <w:rPr>
          <w:rFonts w:ascii="Arial" w:hAnsi="Arial" w:cs="Arial"/>
        </w:rPr>
        <w:t xml:space="preserve">vitar </w:t>
      </w:r>
      <w:r w:rsidRPr="00C940D3">
        <w:rPr>
          <w:rFonts w:ascii="Arial" w:hAnsi="Arial" w:cs="Arial"/>
        </w:rPr>
        <w:t xml:space="preserve">la </w:t>
      </w:r>
      <w:r w:rsidR="00F856A3" w:rsidRPr="00C940D3">
        <w:rPr>
          <w:rFonts w:ascii="Arial" w:hAnsi="Arial" w:cs="Arial"/>
        </w:rPr>
        <w:t xml:space="preserve">obstrucción del proceso. </w:t>
      </w:r>
    </w:p>
    <w:p w14:paraId="5E044436" w14:textId="45C774BB" w:rsidR="003B6FE6" w:rsidRPr="00C940D3" w:rsidRDefault="003B6FE6" w:rsidP="00657A72">
      <w:pPr>
        <w:jc w:val="both"/>
        <w:rPr>
          <w:rFonts w:ascii="Arial" w:hAnsi="Arial" w:cs="Arial"/>
        </w:rPr>
      </w:pPr>
      <w:r w:rsidRPr="00C940D3">
        <w:rPr>
          <w:rFonts w:ascii="Arial" w:hAnsi="Arial" w:cs="Arial"/>
        </w:rPr>
        <w:t>Además, tiene el f</w:t>
      </w:r>
      <w:r w:rsidR="00F856A3" w:rsidRPr="00C940D3">
        <w:rPr>
          <w:rFonts w:ascii="Arial" w:hAnsi="Arial" w:cs="Arial"/>
        </w:rPr>
        <w:t xml:space="preserve">in </w:t>
      </w:r>
      <w:r w:rsidRPr="00C940D3">
        <w:rPr>
          <w:rFonts w:ascii="Arial" w:hAnsi="Arial" w:cs="Arial"/>
        </w:rPr>
        <w:t>c</w:t>
      </w:r>
      <w:r w:rsidR="00F856A3" w:rsidRPr="00C940D3">
        <w:rPr>
          <w:rFonts w:ascii="Arial" w:hAnsi="Arial" w:cs="Arial"/>
        </w:rPr>
        <w:t>autelar</w:t>
      </w:r>
      <w:r w:rsidRPr="00C940D3">
        <w:rPr>
          <w:rFonts w:ascii="Arial" w:hAnsi="Arial" w:cs="Arial"/>
        </w:rPr>
        <w:t xml:space="preserve"> de</w:t>
      </w:r>
      <w:r w:rsidR="00F856A3" w:rsidRPr="00C940D3">
        <w:rPr>
          <w:rFonts w:ascii="Arial" w:hAnsi="Arial" w:cs="Arial"/>
        </w:rPr>
        <w:t xml:space="preserve"> garantizar el resultado del proceso (</w:t>
      </w:r>
      <w:r w:rsidRPr="00C940D3">
        <w:rPr>
          <w:rFonts w:ascii="Arial" w:hAnsi="Arial" w:cs="Arial"/>
        </w:rPr>
        <w:t xml:space="preserve">esto es, la </w:t>
      </w:r>
      <w:r w:rsidR="00F856A3" w:rsidRPr="00C940D3">
        <w:rPr>
          <w:rFonts w:ascii="Arial" w:hAnsi="Arial" w:cs="Arial"/>
        </w:rPr>
        <w:t xml:space="preserve">garantía </w:t>
      </w:r>
      <w:r w:rsidRPr="00C940D3">
        <w:rPr>
          <w:rFonts w:ascii="Arial" w:hAnsi="Arial" w:cs="Arial"/>
        </w:rPr>
        <w:t xml:space="preserve">de una vez concluido el proceso judicial y determinada la responsabilidad penal del imputado, se dé </w:t>
      </w:r>
      <w:r w:rsidR="00F856A3" w:rsidRPr="00C940D3">
        <w:rPr>
          <w:rFonts w:ascii="Arial" w:hAnsi="Arial" w:cs="Arial"/>
        </w:rPr>
        <w:t xml:space="preserve">cumplimiento </w:t>
      </w:r>
      <w:r w:rsidRPr="00C940D3">
        <w:rPr>
          <w:rFonts w:ascii="Arial" w:hAnsi="Arial" w:cs="Arial"/>
        </w:rPr>
        <w:t>efectivo de</w:t>
      </w:r>
      <w:r w:rsidR="00F856A3" w:rsidRPr="00C940D3">
        <w:rPr>
          <w:rFonts w:ascii="Arial" w:hAnsi="Arial" w:cs="Arial"/>
        </w:rPr>
        <w:t xml:space="preserve"> la pena efectiva</w:t>
      </w:r>
      <w:r w:rsidRPr="00C940D3">
        <w:rPr>
          <w:rFonts w:ascii="Arial" w:hAnsi="Arial" w:cs="Arial"/>
        </w:rPr>
        <w:t xml:space="preserve">, según los alcances de la sentencia definitiva. </w:t>
      </w:r>
    </w:p>
    <w:p w14:paraId="7F10F91B" w14:textId="01A6F245" w:rsidR="00F856A3" w:rsidRPr="00C940D3" w:rsidRDefault="003B6FE6" w:rsidP="00657A72">
      <w:pPr>
        <w:jc w:val="both"/>
        <w:rPr>
          <w:rFonts w:ascii="Arial" w:hAnsi="Arial" w:cs="Arial"/>
        </w:rPr>
      </w:pPr>
      <w:r w:rsidRPr="00C940D3">
        <w:rPr>
          <w:rFonts w:ascii="Arial" w:hAnsi="Arial" w:cs="Arial"/>
        </w:rPr>
        <w:t>Esto debido a que si no</w:t>
      </w:r>
      <w:r w:rsidR="00E41FC3" w:rsidRPr="00C940D3">
        <w:rPr>
          <w:rFonts w:ascii="Arial" w:hAnsi="Arial" w:cs="Arial"/>
        </w:rPr>
        <w:t xml:space="preserve"> </w:t>
      </w:r>
      <w:r w:rsidRPr="00C940D3">
        <w:rPr>
          <w:rFonts w:ascii="Arial" w:hAnsi="Arial" w:cs="Arial"/>
        </w:rPr>
        <w:t xml:space="preserve">es </w:t>
      </w:r>
      <w:r w:rsidR="00E41FC3" w:rsidRPr="00C940D3">
        <w:rPr>
          <w:rFonts w:ascii="Arial" w:hAnsi="Arial" w:cs="Arial"/>
        </w:rPr>
        <w:t xml:space="preserve">habido el imputado (presencia personal en el foro judicial) no </w:t>
      </w:r>
      <w:r w:rsidR="00F856A3" w:rsidRPr="00C940D3">
        <w:rPr>
          <w:rFonts w:ascii="Arial" w:hAnsi="Arial" w:cs="Arial"/>
        </w:rPr>
        <w:t>se puede dictar sentencia</w:t>
      </w:r>
      <w:r w:rsidR="00E41FC3" w:rsidRPr="00C940D3">
        <w:rPr>
          <w:rFonts w:ascii="Arial" w:hAnsi="Arial" w:cs="Arial"/>
        </w:rPr>
        <w:t>. Por lo tanto, la medida se avoca e</w:t>
      </w:r>
      <w:r w:rsidR="00F856A3" w:rsidRPr="00C940D3">
        <w:rPr>
          <w:rFonts w:ascii="Arial" w:hAnsi="Arial" w:cs="Arial"/>
        </w:rPr>
        <w:t xml:space="preserve">vitar </w:t>
      </w:r>
      <w:r w:rsidR="00E41FC3" w:rsidRPr="00C940D3">
        <w:rPr>
          <w:rFonts w:ascii="Arial" w:hAnsi="Arial" w:cs="Arial"/>
        </w:rPr>
        <w:t xml:space="preserve">la </w:t>
      </w:r>
      <w:r w:rsidR="00F856A3" w:rsidRPr="00C940D3">
        <w:rPr>
          <w:rFonts w:ascii="Arial" w:hAnsi="Arial" w:cs="Arial"/>
        </w:rPr>
        <w:t>fug</w:t>
      </w:r>
      <w:r w:rsidR="00E41FC3" w:rsidRPr="00C940D3">
        <w:rPr>
          <w:rFonts w:ascii="Arial" w:hAnsi="Arial" w:cs="Arial"/>
        </w:rPr>
        <w:t xml:space="preserve">a del procesado. </w:t>
      </w:r>
      <w:r w:rsidR="00F856A3" w:rsidRPr="00C940D3">
        <w:rPr>
          <w:rFonts w:ascii="Arial" w:hAnsi="Arial" w:cs="Arial"/>
        </w:rPr>
        <w:t xml:space="preserve"> </w:t>
      </w:r>
    </w:p>
    <w:p w14:paraId="6127992D" w14:textId="45D3FB60" w:rsidR="004E5662" w:rsidRPr="00C940D3" w:rsidRDefault="00E41FC3" w:rsidP="00657A72">
      <w:pPr>
        <w:jc w:val="both"/>
        <w:rPr>
          <w:rFonts w:ascii="Arial" w:hAnsi="Arial" w:cs="Arial"/>
        </w:rPr>
      </w:pPr>
      <w:r w:rsidRPr="00C940D3">
        <w:rPr>
          <w:rFonts w:ascii="Arial" w:hAnsi="Arial" w:cs="Arial"/>
        </w:rPr>
        <w:t>Tiene también, u</w:t>
      </w:r>
      <w:r w:rsidR="00F856A3" w:rsidRPr="00C940D3">
        <w:rPr>
          <w:rFonts w:ascii="Arial" w:hAnsi="Arial" w:cs="Arial"/>
        </w:rPr>
        <w:t>n</w:t>
      </w:r>
      <w:r w:rsidRPr="00C940D3">
        <w:rPr>
          <w:rFonts w:ascii="Arial" w:hAnsi="Arial" w:cs="Arial"/>
        </w:rPr>
        <w:t xml:space="preserve"> fin</w:t>
      </w:r>
      <w:r w:rsidR="00F856A3" w:rsidRPr="00C940D3">
        <w:rPr>
          <w:rFonts w:ascii="Arial" w:hAnsi="Arial" w:cs="Arial"/>
        </w:rPr>
        <w:t xml:space="preserve"> tuitivo coercitivo</w:t>
      </w:r>
      <w:r w:rsidRPr="00C940D3">
        <w:rPr>
          <w:rFonts w:ascii="Arial" w:hAnsi="Arial" w:cs="Arial"/>
        </w:rPr>
        <w:t>, cual es e</w:t>
      </w:r>
      <w:r w:rsidR="00F856A3" w:rsidRPr="00C940D3">
        <w:rPr>
          <w:rFonts w:ascii="Arial" w:hAnsi="Arial" w:cs="Arial"/>
        </w:rPr>
        <w:t xml:space="preserve">vitar </w:t>
      </w:r>
      <w:r w:rsidRPr="00C940D3">
        <w:rPr>
          <w:rFonts w:ascii="Arial" w:hAnsi="Arial" w:cs="Arial"/>
        </w:rPr>
        <w:t xml:space="preserve">la </w:t>
      </w:r>
      <w:r w:rsidR="00F856A3" w:rsidRPr="00C940D3">
        <w:rPr>
          <w:rFonts w:ascii="Arial" w:hAnsi="Arial" w:cs="Arial"/>
        </w:rPr>
        <w:t>continuidad delictiva</w:t>
      </w:r>
      <w:r w:rsidRPr="00C940D3">
        <w:rPr>
          <w:rFonts w:ascii="Arial" w:hAnsi="Arial" w:cs="Arial"/>
        </w:rPr>
        <w:t xml:space="preserve"> del imputado</w:t>
      </w:r>
      <w:r w:rsidR="00F856A3" w:rsidRPr="00C940D3">
        <w:rPr>
          <w:rFonts w:ascii="Arial" w:hAnsi="Arial" w:cs="Arial"/>
        </w:rPr>
        <w:t xml:space="preserve"> (evita que el delito continue produciéndose).</w:t>
      </w:r>
      <w:r w:rsidRPr="00C940D3">
        <w:rPr>
          <w:rFonts w:ascii="Arial" w:hAnsi="Arial" w:cs="Arial"/>
        </w:rPr>
        <w:t xml:space="preserve"> Esto no está exento de polémica y debate, ya que el procesado cuenta con la presunción de inocencia. Sin embargo, en la realidad se busca evitar la prolongación de los males, especialmente en favor de las víctimas. Ese puede ser el caso de</w:t>
      </w:r>
      <w:r w:rsidR="00247CF0" w:rsidRPr="00C940D3">
        <w:rPr>
          <w:rFonts w:ascii="Arial" w:hAnsi="Arial" w:cs="Arial"/>
        </w:rPr>
        <w:t xml:space="preserve"> un padre abusador frente a su hijo maltratado, o el administrador público que malversa los bienes de una institución estatal, etc.</w:t>
      </w:r>
      <w:r w:rsidR="00F856A3" w:rsidRPr="00C940D3">
        <w:rPr>
          <w:rFonts w:ascii="Arial" w:hAnsi="Arial" w:cs="Arial"/>
        </w:rPr>
        <w:t xml:space="preserve"> Con suspensión de derechos (ejercicio del cargo, patria potestad)</w:t>
      </w:r>
      <w:r w:rsidR="00247CF0" w:rsidRPr="00C940D3">
        <w:rPr>
          <w:rFonts w:ascii="Arial" w:hAnsi="Arial" w:cs="Arial"/>
        </w:rPr>
        <w:t xml:space="preserve">. </w:t>
      </w:r>
    </w:p>
    <w:p w14:paraId="6769685D" w14:textId="77777777" w:rsidR="004E5662" w:rsidRPr="00C940D3" w:rsidRDefault="004E5662" w:rsidP="00657A72">
      <w:pPr>
        <w:jc w:val="both"/>
        <w:rPr>
          <w:rFonts w:ascii="Arial" w:hAnsi="Arial" w:cs="Arial"/>
        </w:rPr>
      </w:pPr>
    </w:p>
    <w:p w14:paraId="426983BE" w14:textId="664ABD64" w:rsidR="00DE6B39" w:rsidRPr="00C940D3" w:rsidRDefault="00901448" w:rsidP="00657A72">
      <w:pPr>
        <w:jc w:val="both"/>
        <w:rPr>
          <w:rFonts w:ascii="Arial" w:hAnsi="Arial" w:cs="Arial"/>
          <w:b/>
          <w:bCs/>
        </w:rPr>
      </w:pPr>
      <w:bookmarkStart w:id="9" w:name="_Hlk92915970"/>
      <w:r w:rsidRPr="00C940D3">
        <w:rPr>
          <w:rFonts w:ascii="Arial" w:hAnsi="Arial" w:cs="Arial"/>
          <w:b/>
          <w:bCs/>
        </w:rPr>
        <w:t xml:space="preserve">3 </w:t>
      </w:r>
      <w:r w:rsidR="00DE6B39" w:rsidRPr="00C940D3">
        <w:rPr>
          <w:rFonts w:ascii="Arial" w:hAnsi="Arial" w:cs="Arial"/>
          <w:b/>
          <w:bCs/>
        </w:rPr>
        <w:t>Definición de prisión preventiva</w:t>
      </w:r>
    </w:p>
    <w:bookmarkEnd w:id="9"/>
    <w:p w14:paraId="64EFF566" w14:textId="77777777" w:rsidR="00DE6B39" w:rsidRPr="00C940D3" w:rsidRDefault="00DE6B39" w:rsidP="00657A72">
      <w:pPr>
        <w:jc w:val="both"/>
        <w:rPr>
          <w:rFonts w:ascii="Arial" w:hAnsi="Arial" w:cs="Arial"/>
        </w:rPr>
      </w:pPr>
    </w:p>
    <w:p w14:paraId="058695FB" w14:textId="5292E704" w:rsidR="00370CFD" w:rsidRPr="00C940D3" w:rsidRDefault="004C00F3" w:rsidP="00657A72">
      <w:pPr>
        <w:spacing w:line="251" w:lineRule="auto"/>
        <w:jc w:val="both"/>
        <w:rPr>
          <w:rFonts w:ascii="Arial" w:hAnsi="Arial" w:cs="Arial"/>
        </w:rPr>
      </w:pPr>
      <w:bookmarkStart w:id="10" w:name="_Hlk92975332"/>
      <w:r w:rsidRPr="00C940D3">
        <w:rPr>
          <w:rFonts w:ascii="Arial" w:hAnsi="Arial" w:cs="Arial"/>
        </w:rPr>
        <w:t>L</w:t>
      </w:r>
      <w:r w:rsidR="002651AE" w:rsidRPr="00C940D3">
        <w:rPr>
          <w:rFonts w:ascii="Arial" w:hAnsi="Arial" w:cs="Arial"/>
        </w:rPr>
        <w:t xml:space="preserve">a prisión preventiva </w:t>
      </w:r>
      <w:r w:rsidRPr="00C940D3">
        <w:rPr>
          <w:rFonts w:ascii="Arial" w:hAnsi="Arial" w:cs="Arial"/>
        </w:rPr>
        <w:t>es “u</w:t>
      </w:r>
      <w:r w:rsidR="002651AE" w:rsidRPr="00C940D3">
        <w:rPr>
          <w:rFonts w:ascii="Arial" w:hAnsi="Arial" w:cs="Arial"/>
        </w:rPr>
        <w:t>na medida cautelar personal de carácter coercitivo, que se dicta de manera provisional afectando la libertad personal</w:t>
      </w:r>
      <w:bookmarkEnd w:id="10"/>
      <w:r w:rsidR="002651AE" w:rsidRPr="00C940D3">
        <w:rPr>
          <w:rFonts w:ascii="Arial" w:hAnsi="Arial" w:cs="Arial"/>
        </w:rPr>
        <w:t>. Dada su inmersión en contra de uno de los derechos fundamentales de la persona, como lo es la libertad personal; por ello el legislador ha regulado su aplicación bajo el cumplimiento estricto de determinados requisitos —-artículo 268 del CPP—, mediante los cuales se busca comprobar la configuración de un peligro concreto y fundado</w:t>
      </w:r>
      <w:r w:rsidR="00370CFD" w:rsidRPr="00C940D3">
        <w:rPr>
          <w:rFonts w:ascii="Arial" w:hAnsi="Arial" w:cs="Arial"/>
        </w:rPr>
        <w:t>” (Cas. N.° 778-2015).</w:t>
      </w:r>
    </w:p>
    <w:p w14:paraId="1BE55562" w14:textId="3FDEA5F7" w:rsidR="002651AE" w:rsidRPr="00C940D3" w:rsidRDefault="00370CFD" w:rsidP="00657A72">
      <w:pPr>
        <w:spacing w:line="251" w:lineRule="auto"/>
        <w:jc w:val="both"/>
        <w:rPr>
          <w:rFonts w:ascii="Arial" w:hAnsi="Arial" w:cs="Arial"/>
        </w:rPr>
      </w:pPr>
      <w:r w:rsidRPr="00C940D3">
        <w:rPr>
          <w:rFonts w:ascii="Arial" w:hAnsi="Arial" w:cs="Arial"/>
        </w:rPr>
        <w:t>Para Espinoza Ramos (2020) “l</w:t>
      </w:r>
      <w:r w:rsidR="002651AE" w:rsidRPr="00C940D3">
        <w:rPr>
          <w:rFonts w:ascii="Arial" w:hAnsi="Arial" w:cs="Arial"/>
        </w:rPr>
        <w:t>a prisión preventiva es una medida de coerción personal cuya finalidad es asegurar la presencia del investigado en el proceso penal. Además, es una medida excepcional que solo se dicta si concurren una serie de requisitos, los cuales son de difícil cumplimiento debido a la naturaleza excepcional de la medida</w:t>
      </w:r>
      <w:r w:rsidRPr="00C940D3">
        <w:rPr>
          <w:rFonts w:ascii="Arial" w:hAnsi="Arial" w:cs="Arial"/>
        </w:rPr>
        <w:t>” (P. 64).</w:t>
      </w:r>
    </w:p>
    <w:p w14:paraId="64A6410A" w14:textId="24971D53" w:rsidR="00DE6B39" w:rsidRPr="00C940D3" w:rsidRDefault="00065B98" w:rsidP="00657A72">
      <w:pPr>
        <w:spacing w:line="251" w:lineRule="auto"/>
        <w:jc w:val="both"/>
        <w:rPr>
          <w:rFonts w:ascii="Arial" w:hAnsi="Arial" w:cs="Arial"/>
        </w:rPr>
      </w:pPr>
      <w:r w:rsidRPr="00C940D3">
        <w:rPr>
          <w:rFonts w:ascii="Arial" w:hAnsi="Arial" w:cs="Arial"/>
          <w:color w:val="3B3838"/>
        </w:rPr>
        <w:t xml:space="preserve"> </w:t>
      </w:r>
      <w:r w:rsidR="00DE6B39" w:rsidRPr="00C940D3">
        <w:rPr>
          <w:rFonts w:ascii="Arial" w:hAnsi="Arial" w:cs="Arial"/>
          <w:color w:val="5E5D5E"/>
        </w:rPr>
        <w:t>,</w:t>
      </w:r>
      <w:r w:rsidR="00DE6B39" w:rsidRPr="00C940D3">
        <w:rPr>
          <w:rFonts w:ascii="Arial" w:hAnsi="Arial" w:cs="Arial"/>
          <w:color w:val="5E5D5E"/>
          <w:spacing w:val="30"/>
          <w:w w:val="135"/>
        </w:rPr>
        <w:t xml:space="preserve"> </w:t>
      </w:r>
      <w:r w:rsidR="00DE6B39" w:rsidRPr="00C940D3">
        <w:rPr>
          <w:rFonts w:ascii="Arial" w:hAnsi="Arial" w:cs="Arial"/>
          <w:color w:val="3D3D3D"/>
        </w:rPr>
        <w:t>que,</w:t>
      </w:r>
      <w:r w:rsidR="00DE6B39" w:rsidRPr="00C940D3">
        <w:rPr>
          <w:rFonts w:ascii="Arial" w:hAnsi="Arial" w:cs="Arial"/>
          <w:color w:val="3D3D3D"/>
          <w:spacing w:val="17"/>
        </w:rPr>
        <w:t xml:space="preserve"> </w:t>
      </w:r>
      <w:r w:rsidR="00DE6B39" w:rsidRPr="00C940D3">
        <w:rPr>
          <w:rFonts w:ascii="Arial" w:hAnsi="Arial" w:cs="Arial"/>
          <w:color w:val="3D3D3D"/>
        </w:rPr>
        <w:t>como</w:t>
      </w:r>
      <w:r w:rsidR="00DE6B39" w:rsidRPr="00C940D3">
        <w:rPr>
          <w:rFonts w:ascii="Arial" w:hAnsi="Arial" w:cs="Arial"/>
          <w:color w:val="3D3D3D"/>
          <w:spacing w:val="24"/>
        </w:rPr>
        <w:t xml:space="preserve"> </w:t>
      </w:r>
      <w:r w:rsidR="00DE6B39" w:rsidRPr="00C940D3">
        <w:rPr>
          <w:rFonts w:ascii="Arial" w:hAnsi="Arial" w:cs="Arial"/>
          <w:color w:val="3D3D3D"/>
        </w:rPr>
        <w:t>medida</w:t>
      </w:r>
      <w:r w:rsidR="00DE6B39" w:rsidRPr="00C940D3">
        <w:rPr>
          <w:rFonts w:ascii="Arial" w:hAnsi="Arial" w:cs="Arial"/>
          <w:color w:val="3D3D3D"/>
          <w:spacing w:val="34"/>
        </w:rPr>
        <w:t xml:space="preserve"> </w:t>
      </w:r>
      <w:r w:rsidR="00DE6B39" w:rsidRPr="00C940D3">
        <w:rPr>
          <w:rFonts w:ascii="Arial" w:hAnsi="Arial" w:cs="Arial"/>
          <w:color w:val="3D3D3D"/>
        </w:rPr>
        <w:t>de</w:t>
      </w:r>
      <w:r w:rsidR="00DE6B39" w:rsidRPr="00C940D3">
        <w:rPr>
          <w:rFonts w:ascii="Arial" w:hAnsi="Arial" w:cs="Arial"/>
          <w:color w:val="3D3D3D"/>
          <w:spacing w:val="24"/>
        </w:rPr>
        <w:t xml:space="preserve"> </w:t>
      </w:r>
      <w:r w:rsidR="00DE6B39" w:rsidRPr="00C940D3">
        <w:rPr>
          <w:rFonts w:ascii="Arial" w:hAnsi="Arial" w:cs="Arial"/>
          <w:color w:val="3D3D3D"/>
        </w:rPr>
        <w:t>coerción</w:t>
      </w:r>
      <w:r w:rsidR="00DE6B39" w:rsidRPr="00C940D3">
        <w:rPr>
          <w:rFonts w:ascii="Arial" w:hAnsi="Arial" w:cs="Arial"/>
          <w:color w:val="3D3D3D"/>
          <w:spacing w:val="48"/>
        </w:rPr>
        <w:t xml:space="preserve"> </w:t>
      </w:r>
      <w:r w:rsidR="00DE6B39" w:rsidRPr="00C940D3">
        <w:rPr>
          <w:rFonts w:ascii="Arial" w:hAnsi="Arial" w:cs="Arial"/>
          <w:color w:val="3D3D3D"/>
        </w:rPr>
        <w:t>de</w:t>
      </w:r>
      <w:r w:rsidR="00DE6B39" w:rsidRPr="00C940D3">
        <w:rPr>
          <w:rFonts w:ascii="Arial" w:hAnsi="Arial" w:cs="Arial"/>
          <w:color w:val="3D3D3D"/>
          <w:spacing w:val="19"/>
        </w:rPr>
        <w:t xml:space="preserve"> </w:t>
      </w:r>
      <w:r w:rsidR="00DE6B39" w:rsidRPr="00C940D3">
        <w:rPr>
          <w:rFonts w:ascii="Arial" w:hAnsi="Arial" w:cs="Arial"/>
          <w:color w:val="3D3D3D"/>
        </w:rPr>
        <w:t>carácter</w:t>
      </w:r>
      <w:r w:rsidR="00DE6B39" w:rsidRPr="00C940D3">
        <w:rPr>
          <w:rFonts w:ascii="Arial" w:hAnsi="Arial" w:cs="Arial"/>
          <w:color w:val="3D3D3D"/>
          <w:spacing w:val="21"/>
        </w:rPr>
        <w:t xml:space="preserve"> </w:t>
      </w:r>
      <w:r w:rsidR="00DE6B39" w:rsidRPr="00C940D3">
        <w:rPr>
          <w:rFonts w:ascii="Arial" w:hAnsi="Arial" w:cs="Arial"/>
          <w:color w:val="3D3D3D"/>
        </w:rPr>
        <w:t>personal,</w:t>
      </w:r>
      <w:r w:rsidR="00DE6B39" w:rsidRPr="00C940D3">
        <w:rPr>
          <w:rFonts w:ascii="Arial" w:hAnsi="Arial" w:cs="Arial"/>
          <w:color w:val="3D3D3D"/>
          <w:spacing w:val="34"/>
        </w:rPr>
        <w:t xml:space="preserve"> </w:t>
      </w:r>
      <w:r w:rsidR="00DE6B39" w:rsidRPr="00C940D3">
        <w:rPr>
          <w:rFonts w:ascii="Arial" w:hAnsi="Arial" w:cs="Arial"/>
          <w:color w:val="3D3D3D"/>
        </w:rPr>
        <w:t>priva</w:t>
      </w:r>
      <w:r w:rsidR="00DE6B39" w:rsidRPr="00C940D3">
        <w:rPr>
          <w:rFonts w:ascii="Arial" w:hAnsi="Arial" w:cs="Arial"/>
          <w:color w:val="3D3D3D"/>
          <w:spacing w:val="29"/>
        </w:rPr>
        <w:t xml:space="preserve"> </w:t>
      </w:r>
      <w:r w:rsidR="00DE6B39" w:rsidRPr="00C940D3">
        <w:rPr>
          <w:rFonts w:ascii="Arial" w:hAnsi="Arial" w:cs="Arial"/>
          <w:color w:val="3D3D3D"/>
        </w:rPr>
        <w:t xml:space="preserve">procesalmente </w:t>
      </w:r>
      <w:r w:rsidR="00DE6B39" w:rsidRPr="00C940D3">
        <w:rPr>
          <w:rFonts w:ascii="Arial" w:hAnsi="Arial" w:cs="Arial"/>
          <w:color w:val="3D3D3D"/>
          <w:spacing w:val="59"/>
        </w:rPr>
        <w:t xml:space="preserve"> </w:t>
      </w:r>
      <w:r w:rsidR="00DE6B39" w:rsidRPr="00C940D3">
        <w:rPr>
          <w:rFonts w:ascii="Arial" w:hAnsi="Arial" w:cs="Arial"/>
          <w:color w:val="3D3D3D"/>
        </w:rPr>
        <w:t xml:space="preserve">de </w:t>
      </w:r>
      <w:r w:rsidR="00DE6B39" w:rsidRPr="00C940D3">
        <w:rPr>
          <w:rFonts w:ascii="Arial" w:hAnsi="Arial" w:cs="Arial"/>
          <w:color w:val="3D3D3D"/>
          <w:spacing w:val="26"/>
        </w:rPr>
        <w:t xml:space="preserve"> </w:t>
      </w:r>
      <w:r w:rsidR="00DE6B39" w:rsidRPr="00C940D3">
        <w:rPr>
          <w:rFonts w:ascii="Arial" w:hAnsi="Arial" w:cs="Arial"/>
          <w:color w:val="3D3D3D"/>
        </w:rPr>
        <w:t>la</w:t>
      </w:r>
      <w:r w:rsidR="00DE6B39" w:rsidRPr="00C940D3">
        <w:rPr>
          <w:rFonts w:ascii="Arial" w:hAnsi="Arial" w:cs="Arial"/>
          <w:color w:val="3D3D3D"/>
          <w:w w:val="102"/>
        </w:rPr>
        <w:t xml:space="preserve"> </w:t>
      </w:r>
      <w:r w:rsidR="00DE6B39" w:rsidRPr="00C940D3">
        <w:rPr>
          <w:rFonts w:ascii="Arial" w:hAnsi="Arial" w:cs="Arial"/>
          <w:color w:val="3D3D3D"/>
        </w:rPr>
        <w:t>libertad</w:t>
      </w:r>
      <w:r w:rsidR="00DE6B39" w:rsidRPr="00C940D3">
        <w:rPr>
          <w:rFonts w:ascii="Arial" w:hAnsi="Arial" w:cs="Arial"/>
          <w:color w:val="3D3D3D"/>
          <w:spacing w:val="47"/>
        </w:rPr>
        <w:t xml:space="preserve"> </w:t>
      </w:r>
      <w:r w:rsidR="00DE6B39" w:rsidRPr="00C940D3">
        <w:rPr>
          <w:rFonts w:ascii="Arial" w:hAnsi="Arial" w:cs="Arial"/>
          <w:color w:val="3D3D3D"/>
        </w:rPr>
        <w:t>personal</w:t>
      </w:r>
      <w:r w:rsidR="00DE6B39" w:rsidRPr="00C940D3">
        <w:rPr>
          <w:rFonts w:ascii="Arial" w:hAnsi="Arial" w:cs="Arial"/>
          <w:color w:val="3D3D3D"/>
          <w:spacing w:val="18"/>
        </w:rPr>
        <w:t xml:space="preserve"> </w:t>
      </w:r>
      <w:r w:rsidR="00DE6B39" w:rsidRPr="00C940D3">
        <w:rPr>
          <w:rFonts w:ascii="Arial" w:hAnsi="Arial" w:cs="Arial"/>
          <w:color w:val="3D3D3D"/>
        </w:rPr>
        <w:t>a</w:t>
      </w:r>
      <w:r w:rsidR="00DE6B39" w:rsidRPr="00C940D3">
        <w:rPr>
          <w:rFonts w:ascii="Arial" w:hAnsi="Arial" w:cs="Arial"/>
          <w:color w:val="3D3D3D"/>
          <w:spacing w:val="28"/>
        </w:rPr>
        <w:t xml:space="preserve"> </w:t>
      </w:r>
      <w:r w:rsidR="00DE6B39" w:rsidRPr="00C940D3">
        <w:rPr>
          <w:rFonts w:ascii="Arial" w:hAnsi="Arial" w:cs="Arial"/>
          <w:color w:val="3D3D3D"/>
        </w:rPr>
        <w:t>un</w:t>
      </w:r>
      <w:r w:rsidR="00DE6B39" w:rsidRPr="00C940D3">
        <w:rPr>
          <w:rFonts w:ascii="Arial" w:hAnsi="Arial" w:cs="Arial"/>
          <w:color w:val="3D3D3D"/>
          <w:spacing w:val="3"/>
        </w:rPr>
        <w:t xml:space="preserve"> </w:t>
      </w:r>
      <w:r w:rsidR="00DE6B39" w:rsidRPr="00C940D3">
        <w:rPr>
          <w:rFonts w:ascii="Arial" w:hAnsi="Arial" w:cs="Arial"/>
          <w:color w:val="3D3D3D"/>
        </w:rPr>
        <w:t>imputado</w:t>
      </w:r>
      <w:r w:rsidR="00DE6B39" w:rsidRPr="00C940D3">
        <w:rPr>
          <w:rFonts w:ascii="Arial" w:hAnsi="Arial" w:cs="Arial"/>
          <w:color w:val="3D3D3D"/>
          <w:spacing w:val="49"/>
        </w:rPr>
        <w:t xml:space="preserve"> </w:t>
      </w:r>
      <w:r w:rsidR="00DE6B39" w:rsidRPr="00C940D3">
        <w:rPr>
          <w:rFonts w:ascii="Arial" w:hAnsi="Arial" w:cs="Arial"/>
          <w:color w:val="3D3D3D"/>
        </w:rPr>
        <w:t>por</w:t>
      </w:r>
      <w:r w:rsidR="00DE6B39" w:rsidRPr="00C940D3">
        <w:rPr>
          <w:rFonts w:ascii="Arial" w:hAnsi="Arial" w:cs="Arial"/>
          <w:color w:val="3D3D3D"/>
          <w:spacing w:val="57"/>
        </w:rPr>
        <w:t xml:space="preserve"> </w:t>
      </w:r>
      <w:r w:rsidR="00DE6B39" w:rsidRPr="00C940D3">
        <w:rPr>
          <w:rFonts w:ascii="Arial" w:hAnsi="Arial" w:cs="Arial"/>
          <w:color w:val="3D3D3D"/>
        </w:rPr>
        <w:t>un</w:t>
      </w:r>
      <w:r w:rsidR="00DE6B39" w:rsidRPr="00C940D3">
        <w:rPr>
          <w:rFonts w:ascii="Arial" w:hAnsi="Arial" w:cs="Arial"/>
          <w:color w:val="3D3D3D"/>
          <w:spacing w:val="41"/>
        </w:rPr>
        <w:t xml:space="preserve"> </w:t>
      </w:r>
      <w:r w:rsidR="00DE6B39" w:rsidRPr="00C940D3">
        <w:rPr>
          <w:rFonts w:ascii="Arial" w:hAnsi="Arial" w:cs="Arial"/>
          <w:color w:val="3D3D3D"/>
        </w:rPr>
        <w:t>tiempo</w:t>
      </w:r>
      <w:r w:rsidR="00DE6B39" w:rsidRPr="00C940D3">
        <w:rPr>
          <w:rFonts w:ascii="Arial" w:hAnsi="Arial" w:cs="Arial"/>
          <w:color w:val="3D3D3D"/>
          <w:spacing w:val="53"/>
        </w:rPr>
        <w:t xml:space="preserve"> </w:t>
      </w:r>
      <w:r w:rsidR="00DE6B39" w:rsidRPr="00C940D3">
        <w:rPr>
          <w:rFonts w:ascii="Arial" w:hAnsi="Arial" w:cs="Arial"/>
          <w:color w:val="3D3D3D"/>
        </w:rPr>
        <w:t>determinado,</w:t>
      </w:r>
      <w:r w:rsidR="00DE6B39" w:rsidRPr="00C940D3">
        <w:rPr>
          <w:rFonts w:ascii="Arial" w:hAnsi="Arial" w:cs="Arial"/>
          <w:color w:val="3D3D3D"/>
          <w:spacing w:val="7"/>
        </w:rPr>
        <w:t xml:space="preserve"> </w:t>
      </w:r>
      <w:r w:rsidR="00DE6B39" w:rsidRPr="00C940D3">
        <w:rPr>
          <w:rFonts w:ascii="Arial" w:hAnsi="Arial" w:cs="Arial"/>
          <w:color w:val="3D3D3D"/>
        </w:rPr>
        <w:t>legalmente</w:t>
      </w:r>
      <w:r w:rsidR="00DE6B39" w:rsidRPr="00C940D3">
        <w:rPr>
          <w:rFonts w:ascii="Arial" w:hAnsi="Arial" w:cs="Arial"/>
          <w:color w:val="3D3D3D"/>
          <w:spacing w:val="53"/>
        </w:rPr>
        <w:t xml:space="preserve"> </w:t>
      </w:r>
      <w:r w:rsidR="00DE6B39" w:rsidRPr="00C940D3">
        <w:rPr>
          <w:rFonts w:ascii="Arial" w:hAnsi="Arial" w:cs="Arial"/>
          <w:color w:val="3D3D3D"/>
        </w:rPr>
        <w:t>previsto</w:t>
      </w:r>
      <w:r w:rsidR="00DE6B39" w:rsidRPr="00C940D3">
        <w:rPr>
          <w:rFonts w:ascii="Arial" w:hAnsi="Arial" w:cs="Arial"/>
          <w:color w:val="3D3D3D"/>
          <w:spacing w:val="58"/>
        </w:rPr>
        <w:t xml:space="preserve"> </w:t>
      </w:r>
      <w:r w:rsidR="00DE6B39" w:rsidRPr="00C940D3">
        <w:rPr>
          <w:rFonts w:ascii="Arial" w:hAnsi="Arial" w:cs="Arial"/>
          <w:color w:val="3D3D3D"/>
        </w:rPr>
        <w:t>y</w:t>
      </w:r>
      <w:r w:rsidR="00DE6B39" w:rsidRPr="00C940D3">
        <w:rPr>
          <w:rFonts w:ascii="Arial" w:hAnsi="Arial" w:cs="Arial"/>
          <w:color w:val="3D3D3D"/>
          <w:w w:val="105"/>
        </w:rPr>
        <w:t xml:space="preserve"> </w:t>
      </w:r>
      <w:r w:rsidR="00DE6B39" w:rsidRPr="00C940D3">
        <w:rPr>
          <w:rFonts w:ascii="Arial" w:hAnsi="Arial" w:cs="Arial"/>
          <w:color w:val="3D3D3D"/>
        </w:rPr>
        <w:t>judicialmente</w:t>
      </w:r>
      <w:r w:rsidR="00DE6B39" w:rsidRPr="00C940D3">
        <w:rPr>
          <w:rFonts w:ascii="Arial" w:hAnsi="Arial" w:cs="Arial"/>
          <w:color w:val="3D3D3D"/>
          <w:spacing w:val="13"/>
        </w:rPr>
        <w:t xml:space="preserve"> </w:t>
      </w:r>
      <w:r w:rsidR="00DE6B39" w:rsidRPr="00C940D3">
        <w:rPr>
          <w:rFonts w:ascii="Arial" w:hAnsi="Arial" w:cs="Arial"/>
          <w:color w:val="3D3D3D"/>
        </w:rPr>
        <w:t>establecido,</w:t>
      </w:r>
      <w:r w:rsidR="00DE6B39" w:rsidRPr="00C940D3">
        <w:rPr>
          <w:rFonts w:ascii="Arial" w:hAnsi="Arial" w:cs="Arial"/>
          <w:color w:val="3D3D3D"/>
          <w:spacing w:val="39"/>
        </w:rPr>
        <w:t xml:space="preserve"> </w:t>
      </w:r>
      <w:r w:rsidR="00DE6B39" w:rsidRPr="00C940D3">
        <w:rPr>
          <w:rFonts w:ascii="Arial" w:hAnsi="Arial" w:cs="Arial"/>
          <w:color w:val="3D3D3D"/>
        </w:rPr>
        <w:t>en</w:t>
      </w:r>
      <w:r w:rsidR="00DE6B39" w:rsidRPr="00C940D3">
        <w:rPr>
          <w:rFonts w:ascii="Arial" w:hAnsi="Arial" w:cs="Arial"/>
          <w:color w:val="3D3D3D"/>
          <w:spacing w:val="20"/>
        </w:rPr>
        <w:t xml:space="preserve"> </w:t>
      </w:r>
      <w:r w:rsidR="00DE6B39" w:rsidRPr="00C940D3">
        <w:rPr>
          <w:rFonts w:ascii="Arial" w:hAnsi="Arial" w:cs="Arial"/>
          <w:color w:val="3D3D3D"/>
        </w:rPr>
        <w:t>función</w:t>
      </w:r>
      <w:r w:rsidR="00DE6B39" w:rsidRPr="00C940D3">
        <w:rPr>
          <w:rFonts w:ascii="Arial" w:hAnsi="Arial" w:cs="Arial"/>
          <w:color w:val="3D3D3D"/>
          <w:spacing w:val="37"/>
        </w:rPr>
        <w:t xml:space="preserve"> </w:t>
      </w:r>
      <w:r w:rsidR="00DE6B39" w:rsidRPr="00C940D3">
        <w:rPr>
          <w:rFonts w:ascii="Arial" w:hAnsi="Arial" w:cs="Arial"/>
          <w:color w:val="3D3D3D"/>
        </w:rPr>
        <w:t>a</w:t>
      </w:r>
      <w:r w:rsidR="00DE6B39" w:rsidRPr="00C940D3">
        <w:rPr>
          <w:rFonts w:ascii="Arial" w:hAnsi="Arial" w:cs="Arial"/>
          <w:color w:val="3D3D3D"/>
          <w:spacing w:val="14"/>
        </w:rPr>
        <w:t xml:space="preserve"> </w:t>
      </w:r>
      <w:r w:rsidR="00DE6B39" w:rsidRPr="00C940D3">
        <w:rPr>
          <w:rFonts w:ascii="Arial" w:hAnsi="Arial" w:cs="Arial"/>
          <w:color w:val="3D3D3D"/>
        </w:rPr>
        <w:t>la</w:t>
      </w:r>
      <w:r w:rsidR="00DE6B39" w:rsidRPr="00C940D3">
        <w:rPr>
          <w:rFonts w:ascii="Arial" w:hAnsi="Arial" w:cs="Arial"/>
          <w:color w:val="3D3D3D"/>
          <w:spacing w:val="11"/>
        </w:rPr>
        <w:t xml:space="preserve"> </w:t>
      </w:r>
      <w:r w:rsidR="00DE6B39" w:rsidRPr="00C940D3">
        <w:rPr>
          <w:rFonts w:ascii="Arial" w:hAnsi="Arial" w:cs="Arial"/>
          <w:color w:val="3D3D3D"/>
        </w:rPr>
        <w:t>tutela</w:t>
      </w:r>
      <w:r w:rsidR="00DE6B39" w:rsidRPr="00C940D3">
        <w:rPr>
          <w:rFonts w:ascii="Arial" w:hAnsi="Arial" w:cs="Arial"/>
          <w:color w:val="3D3D3D"/>
          <w:spacing w:val="40"/>
        </w:rPr>
        <w:t xml:space="preserve"> </w:t>
      </w:r>
      <w:r w:rsidR="00DE6B39" w:rsidRPr="00C940D3">
        <w:rPr>
          <w:rFonts w:ascii="Arial" w:hAnsi="Arial" w:cs="Arial"/>
          <w:color w:val="3D3D3D"/>
        </w:rPr>
        <w:t>de</w:t>
      </w:r>
      <w:r w:rsidR="00DE6B39" w:rsidRPr="00C940D3">
        <w:rPr>
          <w:rFonts w:ascii="Arial" w:hAnsi="Arial" w:cs="Arial"/>
          <w:color w:val="3D3D3D"/>
          <w:spacing w:val="14"/>
        </w:rPr>
        <w:t xml:space="preserve"> </w:t>
      </w:r>
      <w:r w:rsidR="00DE6B39" w:rsidRPr="00C940D3">
        <w:rPr>
          <w:rFonts w:ascii="Arial" w:hAnsi="Arial" w:cs="Arial"/>
          <w:color w:val="3D3D3D"/>
        </w:rPr>
        <w:t>los</w:t>
      </w:r>
      <w:r w:rsidR="00DE6B39" w:rsidRPr="00C940D3">
        <w:rPr>
          <w:rFonts w:ascii="Arial" w:hAnsi="Arial" w:cs="Arial"/>
          <w:color w:val="3D3D3D"/>
          <w:spacing w:val="30"/>
        </w:rPr>
        <w:t xml:space="preserve"> </w:t>
      </w:r>
      <w:r w:rsidR="00DE6B39" w:rsidRPr="00C940D3">
        <w:rPr>
          <w:rFonts w:ascii="Arial" w:hAnsi="Arial" w:cs="Arial"/>
          <w:color w:val="3D3D3D"/>
        </w:rPr>
        <w:t xml:space="preserve">fines </w:t>
      </w:r>
      <w:r w:rsidR="00DE6B39" w:rsidRPr="00C940D3">
        <w:rPr>
          <w:rFonts w:ascii="Arial" w:hAnsi="Arial" w:cs="Arial"/>
          <w:color w:val="3D3D3D"/>
          <w:spacing w:val="29"/>
        </w:rPr>
        <w:t xml:space="preserve"> </w:t>
      </w:r>
      <w:r w:rsidR="00DE6B39" w:rsidRPr="00C940D3">
        <w:rPr>
          <w:rFonts w:ascii="Arial" w:hAnsi="Arial" w:cs="Arial"/>
          <w:color w:val="3D3D3D"/>
        </w:rPr>
        <w:t xml:space="preserve">característicos </w:t>
      </w:r>
      <w:r w:rsidR="00DE6B39" w:rsidRPr="00C940D3">
        <w:rPr>
          <w:rFonts w:ascii="Arial" w:hAnsi="Arial" w:cs="Arial"/>
          <w:color w:val="3D3D3D"/>
          <w:spacing w:val="43"/>
        </w:rPr>
        <w:t xml:space="preserve"> </w:t>
      </w:r>
      <w:r w:rsidR="00DE6B39" w:rsidRPr="00C940D3">
        <w:rPr>
          <w:rFonts w:ascii="Arial" w:hAnsi="Arial" w:cs="Arial"/>
          <w:color w:val="3D3D3D"/>
        </w:rPr>
        <w:t>del</w:t>
      </w:r>
      <w:r w:rsidR="00DE6B39" w:rsidRPr="00C940D3">
        <w:rPr>
          <w:rFonts w:ascii="Arial" w:hAnsi="Arial" w:cs="Arial"/>
          <w:color w:val="3D3D3D"/>
          <w:w w:val="105"/>
        </w:rPr>
        <w:t xml:space="preserve"> </w:t>
      </w:r>
      <w:r w:rsidR="00DE6B39" w:rsidRPr="00C940D3">
        <w:rPr>
          <w:rFonts w:ascii="Arial" w:hAnsi="Arial" w:cs="Arial"/>
          <w:color w:val="3D3D3D"/>
        </w:rPr>
        <w:t>proceso</w:t>
      </w:r>
      <w:r w:rsidR="00DE6B39" w:rsidRPr="00C940D3">
        <w:rPr>
          <w:rFonts w:ascii="Arial" w:hAnsi="Arial" w:cs="Arial"/>
          <w:color w:val="3D3D3D"/>
          <w:spacing w:val="4"/>
        </w:rPr>
        <w:t xml:space="preserve"> </w:t>
      </w:r>
      <w:r w:rsidR="00DE6B39" w:rsidRPr="00C940D3">
        <w:rPr>
          <w:rFonts w:ascii="Arial" w:hAnsi="Arial" w:cs="Arial"/>
          <w:color w:val="3D3D3D"/>
        </w:rPr>
        <w:t>-que</w:t>
      </w:r>
      <w:r w:rsidR="00DE6B39" w:rsidRPr="00C940D3">
        <w:rPr>
          <w:rFonts w:ascii="Arial" w:hAnsi="Arial" w:cs="Arial"/>
          <w:color w:val="3D3D3D"/>
          <w:spacing w:val="46"/>
        </w:rPr>
        <w:t xml:space="preserve"> </w:t>
      </w:r>
      <w:r w:rsidR="00DE6B39" w:rsidRPr="00C940D3">
        <w:rPr>
          <w:rFonts w:ascii="Arial" w:hAnsi="Arial" w:cs="Arial"/>
          <w:color w:val="3D3D3D"/>
        </w:rPr>
        <w:t>éste</w:t>
      </w:r>
      <w:r w:rsidR="00DE6B39" w:rsidRPr="00C940D3">
        <w:rPr>
          <w:rFonts w:ascii="Arial" w:hAnsi="Arial" w:cs="Arial"/>
          <w:color w:val="3D3D3D"/>
          <w:spacing w:val="50"/>
        </w:rPr>
        <w:t xml:space="preserve"> </w:t>
      </w:r>
      <w:r w:rsidR="00DE6B39" w:rsidRPr="00C940D3">
        <w:rPr>
          <w:rFonts w:ascii="Arial" w:hAnsi="Arial" w:cs="Arial"/>
          <w:color w:val="3D3D3D"/>
        </w:rPr>
        <w:t>se</w:t>
      </w:r>
      <w:r w:rsidR="00DE6B39" w:rsidRPr="00C940D3">
        <w:rPr>
          <w:rFonts w:ascii="Arial" w:hAnsi="Arial" w:cs="Arial"/>
          <w:color w:val="3D3D3D"/>
          <w:spacing w:val="42"/>
        </w:rPr>
        <w:t xml:space="preserve"> </w:t>
      </w:r>
      <w:r w:rsidR="00DE6B39" w:rsidRPr="00C940D3">
        <w:rPr>
          <w:rFonts w:ascii="Arial" w:hAnsi="Arial" w:cs="Arial"/>
          <w:color w:val="3D3D3D"/>
        </w:rPr>
        <w:t>desarrolle</w:t>
      </w:r>
      <w:r w:rsidR="00DE6B39" w:rsidRPr="00C940D3">
        <w:rPr>
          <w:rFonts w:ascii="Arial" w:hAnsi="Arial" w:cs="Arial"/>
          <w:color w:val="3D3D3D"/>
          <w:spacing w:val="59"/>
        </w:rPr>
        <w:t xml:space="preserve"> </w:t>
      </w:r>
      <w:r w:rsidR="00DE6B39" w:rsidRPr="00C940D3">
        <w:rPr>
          <w:rFonts w:ascii="Arial" w:hAnsi="Arial" w:cs="Arial"/>
          <w:color w:val="3D3D3D"/>
        </w:rPr>
        <w:t>regularmente</w:t>
      </w:r>
      <w:r w:rsidR="00DE6B39" w:rsidRPr="00C940D3">
        <w:rPr>
          <w:rFonts w:ascii="Arial" w:hAnsi="Arial" w:cs="Arial"/>
          <w:color w:val="3D3D3D"/>
          <w:spacing w:val="20"/>
        </w:rPr>
        <w:t xml:space="preserve"> </w:t>
      </w:r>
      <w:r w:rsidR="00DE6B39" w:rsidRPr="00C940D3">
        <w:rPr>
          <w:rFonts w:ascii="Arial" w:hAnsi="Arial" w:cs="Arial"/>
          <w:color w:val="3D3D3D"/>
        </w:rPr>
        <w:t>en</w:t>
      </w:r>
      <w:r w:rsidR="00DE6B39" w:rsidRPr="00C940D3">
        <w:rPr>
          <w:rFonts w:ascii="Arial" w:hAnsi="Arial" w:cs="Arial"/>
          <w:color w:val="3D3D3D"/>
          <w:spacing w:val="52"/>
        </w:rPr>
        <w:t xml:space="preserve"> </w:t>
      </w:r>
      <w:r w:rsidR="00DE6B39" w:rsidRPr="00C940D3">
        <w:rPr>
          <w:rFonts w:ascii="Arial" w:hAnsi="Arial" w:cs="Arial"/>
          <w:color w:val="3D3D3D"/>
        </w:rPr>
        <w:t>función</w:t>
      </w:r>
      <w:r w:rsidR="00DE6B39" w:rsidRPr="00C940D3">
        <w:rPr>
          <w:rFonts w:ascii="Arial" w:hAnsi="Arial" w:cs="Arial"/>
          <w:color w:val="3D3D3D"/>
          <w:spacing w:val="3"/>
        </w:rPr>
        <w:t xml:space="preserve"> </w:t>
      </w:r>
      <w:r w:rsidR="00DE6B39" w:rsidRPr="00C940D3">
        <w:rPr>
          <w:rFonts w:ascii="Arial" w:hAnsi="Arial" w:cs="Arial"/>
          <w:color w:val="3D3D3D"/>
        </w:rPr>
        <w:t xml:space="preserve">a </w:t>
      </w:r>
      <w:r w:rsidR="00DE6B39" w:rsidRPr="00C940D3">
        <w:rPr>
          <w:rFonts w:ascii="Arial" w:hAnsi="Arial" w:cs="Arial"/>
          <w:color w:val="3D3D3D"/>
          <w:spacing w:val="46"/>
        </w:rPr>
        <w:t xml:space="preserve"> </w:t>
      </w:r>
      <w:r w:rsidR="00DE6B39" w:rsidRPr="00C940D3">
        <w:rPr>
          <w:rFonts w:ascii="Arial" w:hAnsi="Arial" w:cs="Arial"/>
          <w:color w:val="3D3D3D"/>
        </w:rPr>
        <w:t xml:space="preserve">su </w:t>
      </w:r>
      <w:r w:rsidR="00DE6B39" w:rsidRPr="00C940D3">
        <w:rPr>
          <w:rFonts w:ascii="Arial" w:hAnsi="Arial" w:cs="Arial"/>
          <w:color w:val="3D3D3D"/>
          <w:spacing w:val="49"/>
        </w:rPr>
        <w:t xml:space="preserve"> </w:t>
      </w:r>
      <w:r w:rsidR="00DE6B39" w:rsidRPr="00C940D3">
        <w:rPr>
          <w:rFonts w:ascii="Arial" w:hAnsi="Arial" w:cs="Arial"/>
          <w:color w:val="3D3D3D"/>
        </w:rPr>
        <w:t xml:space="preserve">meta </w:t>
      </w:r>
      <w:r w:rsidR="00DE6B39" w:rsidRPr="00C940D3">
        <w:rPr>
          <w:rFonts w:ascii="Arial" w:hAnsi="Arial" w:cs="Arial"/>
          <w:color w:val="3D3D3D"/>
          <w:spacing w:val="52"/>
        </w:rPr>
        <w:t xml:space="preserve"> </w:t>
      </w:r>
      <w:r w:rsidR="00DE6B39" w:rsidRPr="00C940D3">
        <w:rPr>
          <w:rFonts w:ascii="Arial" w:hAnsi="Arial" w:cs="Arial"/>
          <w:color w:val="3D3D3D"/>
        </w:rPr>
        <w:t>de</w:t>
      </w:r>
      <w:r w:rsidR="00DE6B39" w:rsidRPr="00C940D3">
        <w:rPr>
          <w:rFonts w:ascii="Arial" w:hAnsi="Arial" w:cs="Arial"/>
          <w:color w:val="3D3D3D"/>
          <w:w w:val="104"/>
        </w:rPr>
        <w:t xml:space="preserve"> </w:t>
      </w:r>
      <w:r w:rsidR="00DE6B39" w:rsidRPr="00C940D3">
        <w:rPr>
          <w:rFonts w:ascii="Arial" w:hAnsi="Arial" w:cs="Arial"/>
          <w:color w:val="3D3D3D"/>
        </w:rPr>
        <w:t>esclarecimiento</w:t>
      </w:r>
      <w:r w:rsidR="00DE6B39" w:rsidRPr="00C940D3">
        <w:rPr>
          <w:rFonts w:ascii="Arial" w:hAnsi="Arial" w:cs="Arial"/>
          <w:color w:val="3D3D3D"/>
          <w:spacing w:val="59"/>
        </w:rPr>
        <w:t xml:space="preserve"> </w:t>
      </w:r>
      <w:r w:rsidR="00DE6B39" w:rsidRPr="00C940D3">
        <w:rPr>
          <w:rFonts w:ascii="Arial" w:hAnsi="Arial" w:cs="Arial"/>
          <w:color w:val="3D3D3D"/>
        </w:rPr>
        <w:t>de</w:t>
      </w:r>
      <w:r w:rsidR="00DE6B39" w:rsidRPr="00C940D3">
        <w:rPr>
          <w:rFonts w:ascii="Arial" w:hAnsi="Arial" w:cs="Arial"/>
          <w:color w:val="3D3D3D"/>
          <w:spacing w:val="45"/>
        </w:rPr>
        <w:t xml:space="preserve"> </w:t>
      </w:r>
      <w:r w:rsidR="00DE6B39" w:rsidRPr="00C940D3">
        <w:rPr>
          <w:rFonts w:ascii="Arial" w:hAnsi="Arial" w:cs="Arial"/>
          <w:color w:val="3D3D3D"/>
        </w:rPr>
        <w:t>la</w:t>
      </w:r>
      <w:r w:rsidR="00DE6B39" w:rsidRPr="00C940D3">
        <w:rPr>
          <w:rFonts w:ascii="Arial" w:hAnsi="Arial" w:cs="Arial"/>
          <w:color w:val="3D3D3D"/>
          <w:spacing w:val="24"/>
        </w:rPr>
        <w:t xml:space="preserve"> </w:t>
      </w:r>
      <w:r w:rsidR="00DE6B39" w:rsidRPr="00C940D3">
        <w:rPr>
          <w:rFonts w:ascii="Arial" w:hAnsi="Arial" w:cs="Arial"/>
          <w:color w:val="3D3D3D"/>
        </w:rPr>
        <w:t xml:space="preserve">verdad </w:t>
      </w:r>
      <w:r w:rsidR="00DE6B39" w:rsidRPr="00C940D3">
        <w:rPr>
          <w:rFonts w:ascii="Arial" w:hAnsi="Arial" w:cs="Arial"/>
          <w:color w:val="3D3D3D"/>
          <w:spacing w:val="1"/>
        </w:rPr>
        <w:t xml:space="preserve"> </w:t>
      </w:r>
      <w:r w:rsidR="00DE6B39" w:rsidRPr="00C940D3">
        <w:rPr>
          <w:rFonts w:ascii="Arial" w:hAnsi="Arial" w:cs="Arial"/>
          <w:color w:val="3D3D3D"/>
        </w:rPr>
        <w:t>(ordenada</w:t>
      </w:r>
      <w:r w:rsidR="00DE6B39" w:rsidRPr="00C940D3">
        <w:rPr>
          <w:rFonts w:ascii="Arial" w:hAnsi="Arial" w:cs="Arial"/>
          <w:color w:val="3D3D3D"/>
          <w:spacing w:val="52"/>
        </w:rPr>
        <w:t xml:space="preserve"> </w:t>
      </w:r>
      <w:r w:rsidR="00DE6B39" w:rsidRPr="00C940D3">
        <w:rPr>
          <w:rFonts w:ascii="Arial" w:hAnsi="Arial" w:cs="Arial"/>
          <w:color w:val="3D3D3D"/>
        </w:rPr>
        <w:t xml:space="preserve">averiguación </w:t>
      </w:r>
      <w:r w:rsidR="00DE6B39" w:rsidRPr="00C940D3">
        <w:rPr>
          <w:rFonts w:ascii="Arial" w:hAnsi="Arial" w:cs="Arial"/>
          <w:color w:val="3D3D3D"/>
          <w:spacing w:val="5"/>
        </w:rPr>
        <w:t xml:space="preserve"> </w:t>
      </w:r>
      <w:r w:rsidR="00DE6B39" w:rsidRPr="00C940D3">
        <w:rPr>
          <w:rFonts w:ascii="Arial" w:hAnsi="Arial" w:cs="Arial"/>
          <w:color w:val="3D3D3D"/>
        </w:rPr>
        <w:t>de</w:t>
      </w:r>
      <w:r w:rsidR="00DE6B39" w:rsidRPr="00C940D3">
        <w:rPr>
          <w:rFonts w:ascii="Arial" w:hAnsi="Arial" w:cs="Arial"/>
          <w:color w:val="3D3D3D"/>
          <w:spacing w:val="39"/>
        </w:rPr>
        <w:t xml:space="preserve"> </w:t>
      </w:r>
      <w:r w:rsidR="00DE6B39" w:rsidRPr="00C940D3">
        <w:rPr>
          <w:rFonts w:ascii="Arial" w:hAnsi="Arial" w:cs="Arial"/>
          <w:color w:val="3D3D3D"/>
        </w:rPr>
        <w:t>los</w:t>
      </w:r>
      <w:r w:rsidR="00DE6B39" w:rsidRPr="00C940D3">
        <w:rPr>
          <w:rFonts w:ascii="Arial" w:hAnsi="Arial" w:cs="Arial"/>
          <w:color w:val="3D3D3D"/>
          <w:spacing w:val="27"/>
        </w:rPr>
        <w:t xml:space="preserve"> </w:t>
      </w:r>
      <w:r w:rsidR="00DE6B39" w:rsidRPr="00C940D3">
        <w:rPr>
          <w:rFonts w:ascii="Arial" w:hAnsi="Arial" w:cs="Arial"/>
          <w:color w:val="3D3D3D"/>
        </w:rPr>
        <w:t xml:space="preserve">hechos), </w:t>
      </w:r>
      <w:r w:rsidR="00DE6B39" w:rsidRPr="00C940D3">
        <w:rPr>
          <w:rFonts w:ascii="Arial" w:hAnsi="Arial" w:cs="Arial"/>
          <w:color w:val="3D3D3D"/>
          <w:spacing w:val="4"/>
        </w:rPr>
        <w:t xml:space="preserve"> </w:t>
      </w:r>
      <w:r w:rsidR="00DE6B39" w:rsidRPr="00C940D3">
        <w:rPr>
          <w:rFonts w:ascii="Arial" w:hAnsi="Arial" w:cs="Arial"/>
          <w:color w:val="3D3D3D"/>
        </w:rPr>
        <w:t>a</w:t>
      </w:r>
      <w:r w:rsidR="00DE6B39" w:rsidRPr="00C940D3">
        <w:rPr>
          <w:rFonts w:ascii="Arial" w:hAnsi="Arial" w:cs="Arial"/>
          <w:color w:val="3D3D3D"/>
          <w:spacing w:val="27"/>
        </w:rPr>
        <w:t xml:space="preserve"> </w:t>
      </w:r>
      <w:r w:rsidR="00DE6B39" w:rsidRPr="00C940D3">
        <w:rPr>
          <w:rFonts w:ascii="Arial" w:hAnsi="Arial" w:cs="Arial"/>
          <w:color w:val="3D3D3D"/>
        </w:rPr>
        <w:t>la</w:t>
      </w:r>
      <w:r w:rsidR="00DE6B39" w:rsidRPr="00C940D3">
        <w:rPr>
          <w:rFonts w:ascii="Arial" w:hAnsi="Arial" w:cs="Arial"/>
          <w:color w:val="3D3D3D"/>
          <w:spacing w:val="29"/>
        </w:rPr>
        <w:t xml:space="preserve"> </w:t>
      </w:r>
      <w:r w:rsidR="00DE6B39" w:rsidRPr="00C940D3">
        <w:rPr>
          <w:rFonts w:ascii="Arial" w:hAnsi="Arial" w:cs="Arial"/>
          <w:color w:val="3D3D3D"/>
        </w:rPr>
        <w:t>necesidad</w:t>
      </w:r>
      <w:r w:rsidR="00DE6B39" w:rsidRPr="00C940D3">
        <w:rPr>
          <w:rFonts w:ascii="Arial" w:hAnsi="Arial" w:cs="Arial"/>
          <w:color w:val="3D3D3D"/>
          <w:w w:val="101"/>
        </w:rPr>
        <w:t xml:space="preserve"> </w:t>
      </w:r>
      <w:r w:rsidR="00DE6B39" w:rsidRPr="00C940D3">
        <w:rPr>
          <w:rFonts w:ascii="Arial" w:hAnsi="Arial" w:cs="Arial"/>
          <w:color w:val="3D3D3D"/>
        </w:rPr>
        <w:t>de</w:t>
      </w:r>
      <w:r w:rsidR="00DE6B39" w:rsidRPr="00C940D3">
        <w:rPr>
          <w:rFonts w:ascii="Arial" w:hAnsi="Arial" w:cs="Arial"/>
          <w:color w:val="3D3D3D"/>
          <w:spacing w:val="7"/>
        </w:rPr>
        <w:t xml:space="preserve"> </w:t>
      </w:r>
      <w:r w:rsidR="00DE6B39" w:rsidRPr="00C940D3">
        <w:rPr>
          <w:rFonts w:ascii="Arial" w:hAnsi="Arial" w:cs="Arial"/>
          <w:color w:val="3D3D3D"/>
        </w:rPr>
        <w:t>garantizar</w:t>
      </w:r>
      <w:r w:rsidR="00DE6B39" w:rsidRPr="00C940D3">
        <w:rPr>
          <w:rFonts w:ascii="Arial" w:hAnsi="Arial" w:cs="Arial"/>
          <w:color w:val="3D3D3D"/>
          <w:spacing w:val="40"/>
        </w:rPr>
        <w:t xml:space="preserve"> </w:t>
      </w:r>
      <w:r w:rsidR="00DE6B39" w:rsidRPr="00C940D3">
        <w:rPr>
          <w:rFonts w:ascii="Arial" w:hAnsi="Arial" w:cs="Arial"/>
          <w:color w:val="3D3D3D"/>
        </w:rPr>
        <w:t>la</w:t>
      </w:r>
      <w:r w:rsidR="00DE6B39" w:rsidRPr="00C940D3">
        <w:rPr>
          <w:rFonts w:ascii="Arial" w:hAnsi="Arial" w:cs="Arial"/>
          <w:color w:val="3D3D3D"/>
          <w:spacing w:val="14"/>
        </w:rPr>
        <w:t xml:space="preserve"> </w:t>
      </w:r>
      <w:r w:rsidR="00DE6B39" w:rsidRPr="00C940D3">
        <w:rPr>
          <w:rFonts w:ascii="Arial" w:hAnsi="Arial" w:cs="Arial"/>
          <w:color w:val="3D3D3D"/>
        </w:rPr>
        <w:t>presencia</w:t>
      </w:r>
      <w:r w:rsidR="00DE6B39" w:rsidRPr="00C940D3">
        <w:rPr>
          <w:rFonts w:ascii="Arial" w:hAnsi="Arial" w:cs="Arial"/>
          <w:color w:val="3D3D3D"/>
          <w:spacing w:val="37"/>
        </w:rPr>
        <w:t xml:space="preserve"> </w:t>
      </w:r>
      <w:r w:rsidR="00DE6B39" w:rsidRPr="00C940D3">
        <w:rPr>
          <w:rFonts w:ascii="Arial" w:hAnsi="Arial" w:cs="Arial"/>
          <w:color w:val="3D3D3D"/>
        </w:rPr>
        <w:t>del</w:t>
      </w:r>
      <w:r w:rsidR="00DE6B39" w:rsidRPr="00C940D3">
        <w:rPr>
          <w:rFonts w:ascii="Arial" w:hAnsi="Arial" w:cs="Arial"/>
          <w:color w:val="3D3D3D"/>
          <w:spacing w:val="32"/>
        </w:rPr>
        <w:t xml:space="preserve"> </w:t>
      </w:r>
      <w:r w:rsidR="00DE6B39" w:rsidRPr="00C940D3">
        <w:rPr>
          <w:rFonts w:ascii="Arial" w:hAnsi="Arial" w:cs="Arial"/>
          <w:color w:val="3D3D3D"/>
        </w:rPr>
        <w:t>imputado</w:t>
      </w:r>
      <w:r w:rsidR="00DE6B39" w:rsidRPr="00C940D3">
        <w:rPr>
          <w:rFonts w:ascii="Arial" w:hAnsi="Arial" w:cs="Arial"/>
          <w:color w:val="3D3D3D"/>
          <w:spacing w:val="35"/>
        </w:rPr>
        <w:t xml:space="preserve"> </w:t>
      </w:r>
      <w:r w:rsidR="00DE6B39" w:rsidRPr="00C940D3">
        <w:rPr>
          <w:rFonts w:ascii="Arial" w:hAnsi="Arial" w:cs="Arial"/>
          <w:color w:val="3D3D3D"/>
        </w:rPr>
        <w:t>a</w:t>
      </w:r>
      <w:r w:rsidR="00DE6B39" w:rsidRPr="00C940D3">
        <w:rPr>
          <w:rFonts w:ascii="Arial" w:hAnsi="Arial" w:cs="Arial"/>
          <w:color w:val="3D3D3D"/>
          <w:spacing w:val="16"/>
        </w:rPr>
        <w:t xml:space="preserve"> </w:t>
      </w:r>
      <w:r w:rsidR="00DE6B39" w:rsidRPr="00C940D3">
        <w:rPr>
          <w:rFonts w:ascii="Arial" w:hAnsi="Arial" w:cs="Arial"/>
          <w:color w:val="3D3D3D"/>
        </w:rPr>
        <w:t>las</w:t>
      </w:r>
      <w:r w:rsidR="00DE6B39" w:rsidRPr="00C940D3">
        <w:rPr>
          <w:rFonts w:ascii="Arial" w:hAnsi="Arial" w:cs="Arial"/>
          <w:color w:val="3D3D3D"/>
          <w:spacing w:val="16"/>
        </w:rPr>
        <w:t xml:space="preserve"> </w:t>
      </w:r>
      <w:r w:rsidR="00DE6B39" w:rsidRPr="00C940D3">
        <w:rPr>
          <w:rFonts w:ascii="Arial" w:hAnsi="Arial" w:cs="Arial"/>
          <w:color w:val="3D3D3D"/>
        </w:rPr>
        <w:t>actuaciones</w:t>
      </w:r>
      <w:r w:rsidR="00DE6B39" w:rsidRPr="00C940D3">
        <w:rPr>
          <w:rFonts w:ascii="Arial" w:hAnsi="Arial" w:cs="Arial"/>
          <w:color w:val="3D3D3D"/>
          <w:spacing w:val="33"/>
        </w:rPr>
        <w:t xml:space="preserve"> </w:t>
      </w:r>
      <w:r w:rsidR="00DE6B39" w:rsidRPr="00C940D3">
        <w:rPr>
          <w:rFonts w:ascii="Arial" w:hAnsi="Arial" w:cs="Arial"/>
          <w:color w:val="3D3D3D"/>
        </w:rPr>
        <w:t xml:space="preserve">procesales </w:t>
      </w:r>
      <w:r w:rsidR="00DE6B39" w:rsidRPr="00C940D3">
        <w:rPr>
          <w:rFonts w:ascii="Arial" w:hAnsi="Arial" w:cs="Arial"/>
          <w:color w:val="3D3D3D"/>
          <w:spacing w:val="31"/>
        </w:rPr>
        <w:t xml:space="preserve"> </w:t>
      </w:r>
      <w:r w:rsidR="00DE6B39" w:rsidRPr="00C940D3">
        <w:rPr>
          <w:rFonts w:ascii="Arial" w:hAnsi="Arial" w:cs="Arial"/>
          <w:color w:val="3D3D3D"/>
        </w:rPr>
        <w:t xml:space="preserve">y </w:t>
      </w:r>
      <w:r w:rsidR="00DE6B39" w:rsidRPr="00C940D3">
        <w:rPr>
          <w:rFonts w:ascii="Arial" w:hAnsi="Arial" w:cs="Arial"/>
          <w:color w:val="3D3D3D"/>
          <w:spacing w:val="20"/>
        </w:rPr>
        <w:t xml:space="preserve"> </w:t>
      </w:r>
      <w:r w:rsidR="00DE6B39" w:rsidRPr="00C940D3">
        <w:rPr>
          <w:rFonts w:ascii="Arial" w:hAnsi="Arial" w:cs="Arial"/>
          <w:color w:val="3D3D3D"/>
        </w:rPr>
        <w:t>al</w:t>
      </w:r>
      <w:r w:rsidR="00DE6B39" w:rsidRPr="00C940D3">
        <w:rPr>
          <w:rFonts w:ascii="Arial" w:hAnsi="Arial" w:cs="Arial"/>
          <w:color w:val="3D3D3D"/>
          <w:w w:val="102"/>
        </w:rPr>
        <w:t xml:space="preserve"> </w:t>
      </w:r>
      <w:r w:rsidR="00DE6B39" w:rsidRPr="00C940D3">
        <w:rPr>
          <w:rFonts w:ascii="Arial" w:hAnsi="Arial" w:cs="Arial"/>
          <w:color w:val="3D3D3D"/>
        </w:rPr>
        <w:t>aseguramiento</w:t>
      </w:r>
      <w:r w:rsidR="00DE6B39" w:rsidRPr="00C940D3">
        <w:rPr>
          <w:rFonts w:ascii="Arial" w:hAnsi="Arial" w:cs="Arial"/>
          <w:color w:val="3D3D3D"/>
          <w:spacing w:val="40"/>
        </w:rPr>
        <w:t xml:space="preserve"> </w:t>
      </w:r>
      <w:r w:rsidR="00DE6B39" w:rsidRPr="00C940D3">
        <w:rPr>
          <w:rFonts w:ascii="Arial" w:hAnsi="Arial" w:cs="Arial"/>
          <w:color w:val="3D3D3D"/>
        </w:rPr>
        <w:t>de</w:t>
      </w:r>
      <w:r w:rsidR="00DE6B39" w:rsidRPr="00C940D3">
        <w:rPr>
          <w:rFonts w:ascii="Arial" w:hAnsi="Arial" w:cs="Arial"/>
          <w:color w:val="3D3D3D"/>
          <w:spacing w:val="22"/>
        </w:rPr>
        <w:t xml:space="preserve"> </w:t>
      </w:r>
      <w:r w:rsidR="00DE6B39" w:rsidRPr="00C940D3">
        <w:rPr>
          <w:rFonts w:ascii="Arial" w:hAnsi="Arial" w:cs="Arial"/>
          <w:color w:val="3D3D3D"/>
        </w:rPr>
        <w:t>la</w:t>
      </w:r>
      <w:r w:rsidR="00DE6B39" w:rsidRPr="00C940D3">
        <w:rPr>
          <w:rFonts w:ascii="Arial" w:hAnsi="Arial" w:cs="Arial"/>
          <w:color w:val="3D3D3D"/>
          <w:spacing w:val="23"/>
        </w:rPr>
        <w:t xml:space="preserve"> </w:t>
      </w:r>
      <w:r w:rsidR="00DE6B39" w:rsidRPr="00C940D3">
        <w:rPr>
          <w:rFonts w:ascii="Arial" w:hAnsi="Arial" w:cs="Arial"/>
          <w:color w:val="3D3D3D"/>
        </w:rPr>
        <w:t>ejecución</w:t>
      </w:r>
      <w:r w:rsidR="00DE6B39" w:rsidRPr="00C940D3">
        <w:rPr>
          <w:rFonts w:ascii="Arial" w:hAnsi="Arial" w:cs="Arial"/>
          <w:color w:val="3D3D3D"/>
          <w:spacing w:val="39"/>
        </w:rPr>
        <w:t xml:space="preserve"> </w:t>
      </w:r>
      <w:r w:rsidR="00DE6B39" w:rsidRPr="00C940D3">
        <w:rPr>
          <w:rFonts w:ascii="Arial" w:hAnsi="Arial" w:cs="Arial"/>
          <w:color w:val="3D3D3D"/>
        </w:rPr>
        <w:t>de</w:t>
      </w:r>
      <w:r w:rsidR="00DE6B39" w:rsidRPr="00C940D3">
        <w:rPr>
          <w:rFonts w:ascii="Arial" w:hAnsi="Arial" w:cs="Arial"/>
          <w:color w:val="3D3D3D"/>
          <w:spacing w:val="27"/>
        </w:rPr>
        <w:t xml:space="preserve"> </w:t>
      </w:r>
      <w:r w:rsidR="00DE6B39" w:rsidRPr="00C940D3">
        <w:rPr>
          <w:rFonts w:ascii="Arial" w:hAnsi="Arial" w:cs="Arial"/>
          <w:color w:val="3D3D3D"/>
        </w:rPr>
        <w:t>la</w:t>
      </w:r>
      <w:r w:rsidR="00DE6B39" w:rsidRPr="00C940D3">
        <w:rPr>
          <w:rFonts w:ascii="Arial" w:hAnsi="Arial" w:cs="Arial"/>
          <w:color w:val="3D3D3D"/>
          <w:spacing w:val="15"/>
        </w:rPr>
        <w:t xml:space="preserve"> </w:t>
      </w:r>
      <w:r w:rsidR="00DE6B39" w:rsidRPr="00C940D3">
        <w:rPr>
          <w:rFonts w:ascii="Arial" w:hAnsi="Arial" w:cs="Arial"/>
          <w:color w:val="3D3D3D"/>
        </w:rPr>
        <w:t>pena</w:t>
      </w:r>
      <w:bookmarkStart w:id="11" w:name="_Hlk92747655"/>
      <w:r w:rsidR="00237707" w:rsidRPr="00C940D3">
        <w:rPr>
          <w:rFonts w:ascii="Arial" w:hAnsi="Arial" w:cs="Arial"/>
          <w:color w:val="3D3D3D"/>
        </w:rPr>
        <w:t>”</w:t>
      </w:r>
      <w:r w:rsidR="00237707" w:rsidRPr="00C940D3">
        <w:rPr>
          <w:rFonts w:ascii="Arial" w:hAnsi="Arial" w:cs="Arial"/>
          <w:color w:val="3D3D3D"/>
          <w:spacing w:val="42"/>
        </w:rPr>
        <w:t xml:space="preserve"> (</w:t>
      </w:r>
      <w:r w:rsidR="00DE6B39" w:rsidRPr="00C940D3">
        <w:rPr>
          <w:rFonts w:ascii="Arial" w:hAnsi="Arial" w:cs="Arial"/>
          <w:color w:val="3D3D3D"/>
        </w:rPr>
        <w:t>pp.20-21</w:t>
      </w:r>
      <w:r w:rsidR="00DE6B39" w:rsidRPr="00C940D3">
        <w:rPr>
          <w:rFonts w:ascii="Arial" w:hAnsi="Arial" w:cs="Arial"/>
          <w:color w:val="3D3D3D"/>
          <w:spacing w:val="-5"/>
        </w:rPr>
        <w:t>)</w:t>
      </w:r>
      <w:bookmarkEnd w:id="11"/>
      <w:r w:rsidR="00237707" w:rsidRPr="00C940D3">
        <w:rPr>
          <w:rFonts w:ascii="Arial" w:hAnsi="Arial" w:cs="Arial"/>
        </w:rPr>
        <w:t>.</w:t>
      </w:r>
      <w:r w:rsidR="00DE6B39" w:rsidRPr="00C940D3">
        <w:rPr>
          <w:rFonts w:ascii="Arial" w:hAnsi="Arial" w:cs="Arial"/>
        </w:rPr>
        <w:t xml:space="preserve"> </w:t>
      </w:r>
    </w:p>
    <w:p w14:paraId="73179C6A" w14:textId="6376D4E0" w:rsidR="001355BF" w:rsidRPr="00C940D3" w:rsidRDefault="00AA4461" w:rsidP="00657A72">
      <w:pPr>
        <w:spacing w:line="251" w:lineRule="auto"/>
        <w:jc w:val="both"/>
        <w:rPr>
          <w:rFonts w:ascii="Arial" w:hAnsi="Arial" w:cs="Arial"/>
        </w:rPr>
      </w:pPr>
      <w:r w:rsidRPr="00C940D3">
        <w:rPr>
          <w:rFonts w:ascii="Arial" w:hAnsi="Arial" w:cs="Arial"/>
          <w:color w:val="3D3D3D"/>
        </w:rPr>
        <w:t xml:space="preserve">Para Piñol (2009), </w:t>
      </w:r>
      <w:r w:rsidRPr="00C940D3">
        <w:rPr>
          <w:rFonts w:ascii="Arial" w:hAnsi="Arial" w:cs="Arial"/>
        </w:rPr>
        <w:t>l</w:t>
      </w:r>
      <w:r w:rsidR="00BC0B34" w:rsidRPr="00C940D3">
        <w:rPr>
          <w:rFonts w:ascii="Arial" w:hAnsi="Arial" w:cs="Arial"/>
        </w:rPr>
        <w:t>as medidas de coerción y la prisión preventiva, pretenden evitar</w:t>
      </w:r>
      <w:r w:rsidRPr="00C940D3">
        <w:rPr>
          <w:rFonts w:ascii="Arial" w:hAnsi="Arial" w:cs="Arial"/>
        </w:rPr>
        <w:t xml:space="preserve"> </w:t>
      </w:r>
      <w:r w:rsidR="00BC0B34" w:rsidRPr="00C940D3">
        <w:rPr>
          <w:rFonts w:ascii="Arial" w:hAnsi="Arial" w:cs="Arial"/>
        </w:rPr>
        <w:t xml:space="preserve">que se frustre el adecuado desarrollo de la investigación </w:t>
      </w:r>
      <w:r w:rsidRPr="00C940D3">
        <w:rPr>
          <w:rFonts w:ascii="Arial" w:hAnsi="Arial" w:cs="Arial"/>
        </w:rPr>
        <w:t>por el transcurso del tiempo. (p.345)</w:t>
      </w:r>
    </w:p>
    <w:p w14:paraId="30B7F52E" w14:textId="42EB2C27" w:rsidR="001355BF" w:rsidRPr="00C940D3" w:rsidRDefault="001355BF" w:rsidP="00657A72">
      <w:pPr>
        <w:jc w:val="both"/>
        <w:rPr>
          <w:rFonts w:ascii="Arial" w:hAnsi="Arial" w:cs="Arial"/>
        </w:rPr>
      </w:pPr>
      <w:r w:rsidRPr="00C940D3">
        <w:rPr>
          <w:rFonts w:ascii="Arial" w:hAnsi="Arial" w:cs="Arial"/>
        </w:rPr>
        <w:t>Para Rodríguez Hurtado y otros (2012),</w:t>
      </w:r>
      <w:r w:rsidR="007D1485" w:rsidRPr="00C940D3">
        <w:rPr>
          <w:rFonts w:ascii="Arial" w:hAnsi="Arial" w:cs="Arial"/>
        </w:rPr>
        <w:t xml:space="preserve"> la gravedad de la medida</w:t>
      </w:r>
      <w:r w:rsidR="00934089" w:rsidRPr="00C940D3">
        <w:rPr>
          <w:rFonts w:ascii="Arial" w:hAnsi="Arial" w:cs="Arial"/>
        </w:rPr>
        <w:t xml:space="preserve"> es</w:t>
      </w:r>
      <w:r w:rsidR="007D1485" w:rsidRPr="00C940D3">
        <w:rPr>
          <w:rFonts w:ascii="Arial" w:hAnsi="Arial" w:cs="Arial"/>
        </w:rPr>
        <w:t xml:space="preserve"> </w:t>
      </w:r>
      <w:r w:rsidR="00934089" w:rsidRPr="00C940D3">
        <w:rPr>
          <w:rFonts w:ascii="Arial" w:hAnsi="Arial" w:cs="Arial"/>
        </w:rPr>
        <w:t xml:space="preserve">reconocida por el modelo procesal peruano, </w:t>
      </w:r>
      <w:r w:rsidR="00C940D3" w:rsidRPr="00C940D3">
        <w:rPr>
          <w:rFonts w:ascii="Arial" w:hAnsi="Arial" w:cs="Arial"/>
        </w:rPr>
        <w:t>que,</w:t>
      </w:r>
      <w:r w:rsidR="00934089" w:rsidRPr="00C940D3">
        <w:rPr>
          <w:rFonts w:ascii="Arial" w:hAnsi="Arial" w:cs="Arial"/>
        </w:rPr>
        <w:t xml:space="preserve"> por ello,</w:t>
      </w:r>
      <w:r w:rsidR="007D1485" w:rsidRPr="00C940D3">
        <w:rPr>
          <w:rFonts w:ascii="Arial" w:hAnsi="Arial" w:cs="Arial"/>
        </w:rPr>
        <w:t xml:space="preserve"> establece exigencias </w:t>
      </w:r>
      <w:r w:rsidR="00934089" w:rsidRPr="00C940D3">
        <w:rPr>
          <w:rFonts w:ascii="Arial" w:hAnsi="Arial" w:cs="Arial"/>
        </w:rPr>
        <w:t xml:space="preserve">para que se respeten </w:t>
      </w:r>
      <w:r w:rsidR="007D1485" w:rsidRPr="00C940D3">
        <w:rPr>
          <w:rFonts w:ascii="Arial" w:hAnsi="Arial" w:cs="Arial"/>
        </w:rPr>
        <w:t>los derechos ciudadano</w:t>
      </w:r>
      <w:r w:rsidR="00934089" w:rsidRPr="00C940D3">
        <w:rPr>
          <w:rFonts w:ascii="Arial" w:hAnsi="Arial" w:cs="Arial"/>
        </w:rPr>
        <w:t>s</w:t>
      </w:r>
      <w:r w:rsidR="00EA1EB1" w:rsidRPr="00C940D3">
        <w:rPr>
          <w:rFonts w:ascii="Arial" w:hAnsi="Arial" w:cs="Arial"/>
        </w:rPr>
        <w:t xml:space="preserve">, resaltando su </w:t>
      </w:r>
      <w:r w:rsidR="007D1485" w:rsidRPr="00C940D3">
        <w:rPr>
          <w:rFonts w:ascii="Arial" w:hAnsi="Arial" w:cs="Arial"/>
        </w:rPr>
        <w:t xml:space="preserve">aplicación </w:t>
      </w:r>
      <w:r w:rsidR="00EA1EB1" w:rsidRPr="00C940D3">
        <w:rPr>
          <w:rFonts w:ascii="Arial" w:hAnsi="Arial" w:cs="Arial"/>
        </w:rPr>
        <w:t xml:space="preserve">como medida </w:t>
      </w:r>
      <w:r w:rsidR="007D1485" w:rsidRPr="00C940D3">
        <w:rPr>
          <w:rFonts w:ascii="Arial" w:hAnsi="Arial" w:cs="Arial"/>
        </w:rPr>
        <w:t xml:space="preserve">excepcional, </w:t>
      </w:r>
      <w:r w:rsidR="00EA1EB1" w:rsidRPr="00C940D3">
        <w:rPr>
          <w:rFonts w:ascii="Arial" w:hAnsi="Arial" w:cs="Arial"/>
        </w:rPr>
        <w:t xml:space="preserve">debido a la presunción de inocencia </w:t>
      </w:r>
      <w:r w:rsidRPr="00C940D3">
        <w:rPr>
          <w:rFonts w:ascii="Arial" w:hAnsi="Arial" w:cs="Arial"/>
        </w:rPr>
        <w:t>(pp. 93-96)</w:t>
      </w:r>
      <w:r w:rsidR="00EA1EB1" w:rsidRPr="00C940D3">
        <w:rPr>
          <w:rFonts w:ascii="Arial" w:hAnsi="Arial" w:cs="Arial"/>
        </w:rPr>
        <w:t xml:space="preserve">. </w:t>
      </w:r>
    </w:p>
    <w:p w14:paraId="5B03A42C" w14:textId="3E76E1B3" w:rsidR="00BC0B34" w:rsidRPr="00C940D3" w:rsidRDefault="00BC0B34" w:rsidP="00657A72">
      <w:pPr>
        <w:spacing w:line="251" w:lineRule="auto"/>
        <w:jc w:val="both"/>
        <w:rPr>
          <w:rFonts w:ascii="Arial" w:hAnsi="Arial" w:cs="Arial"/>
        </w:rPr>
      </w:pPr>
      <w:r w:rsidRPr="00C940D3">
        <w:rPr>
          <w:rFonts w:ascii="Arial" w:hAnsi="Arial" w:cs="Arial"/>
        </w:rPr>
        <w:t>La Casación Penal N° 01-2007 seña que: “La prisión preventiva (…)</w:t>
      </w:r>
      <w:r w:rsidR="00C24436" w:rsidRPr="00C940D3">
        <w:rPr>
          <w:rFonts w:ascii="Arial" w:hAnsi="Arial" w:cs="Arial"/>
        </w:rPr>
        <w:t xml:space="preserve"> </w:t>
      </w:r>
      <w:r w:rsidRPr="00C940D3">
        <w:rPr>
          <w:rFonts w:ascii="Arial" w:hAnsi="Arial" w:cs="Arial"/>
        </w:rPr>
        <w:t>persigue conjugar un peligro de fuga o un riesgo de ocultación o destrucción de las fuentes de prueba (no se le puede atribuir el papel de instrumento de la investigación penal ni tiene fin punitivo)</w:t>
      </w:r>
      <w:r w:rsidR="00C24436" w:rsidRPr="00C940D3">
        <w:rPr>
          <w:rFonts w:ascii="Arial" w:hAnsi="Arial" w:cs="Arial"/>
        </w:rPr>
        <w:t>”</w:t>
      </w:r>
      <w:r w:rsidRPr="00C940D3">
        <w:rPr>
          <w:rFonts w:ascii="Arial" w:hAnsi="Arial" w:cs="Arial"/>
        </w:rPr>
        <w:t xml:space="preserve">. </w:t>
      </w:r>
    </w:p>
    <w:p w14:paraId="35BE1EC7" w14:textId="072DCC48" w:rsidR="00BC0B34" w:rsidRPr="00C940D3" w:rsidRDefault="00BC0B34" w:rsidP="00657A72">
      <w:pPr>
        <w:spacing w:line="251" w:lineRule="auto"/>
        <w:jc w:val="both"/>
        <w:rPr>
          <w:rFonts w:ascii="Arial" w:hAnsi="Arial" w:cs="Arial"/>
        </w:rPr>
      </w:pPr>
      <w:r w:rsidRPr="00C940D3">
        <w:rPr>
          <w:rFonts w:ascii="Arial" w:hAnsi="Arial" w:cs="Arial"/>
        </w:rPr>
        <w:t>B</w:t>
      </w:r>
      <w:r w:rsidR="00C24436" w:rsidRPr="00C940D3">
        <w:rPr>
          <w:rFonts w:ascii="Arial" w:hAnsi="Arial" w:cs="Arial"/>
        </w:rPr>
        <w:t>ruzzone</w:t>
      </w:r>
      <w:r w:rsidRPr="00C940D3">
        <w:rPr>
          <w:rFonts w:ascii="Arial" w:hAnsi="Arial" w:cs="Arial"/>
        </w:rPr>
        <w:t xml:space="preserve"> </w:t>
      </w:r>
      <w:r w:rsidR="00C24436" w:rsidRPr="00C940D3">
        <w:rPr>
          <w:rFonts w:ascii="Arial" w:hAnsi="Arial" w:cs="Arial"/>
        </w:rPr>
        <w:t xml:space="preserve">(2005) </w:t>
      </w:r>
      <w:r w:rsidR="00EA1EB1" w:rsidRPr="00C940D3">
        <w:rPr>
          <w:rFonts w:ascii="Arial" w:hAnsi="Arial" w:cs="Arial"/>
        </w:rPr>
        <w:t>opina sobre</w:t>
      </w:r>
      <w:r w:rsidR="00C24436" w:rsidRPr="00C940D3">
        <w:rPr>
          <w:rFonts w:ascii="Arial" w:hAnsi="Arial" w:cs="Arial"/>
        </w:rPr>
        <w:t xml:space="preserve"> </w:t>
      </w:r>
      <w:r w:rsidRPr="00C940D3">
        <w:rPr>
          <w:rFonts w:ascii="Arial" w:hAnsi="Arial" w:cs="Arial"/>
        </w:rPr>
        <w:t>la prisión preventiva</w:t>
      </w:r>
      <w:r w:rsidR="00EA1EB1" w:rsidRPr="00C940D3">
        <w:rPr>
          <w:rFonts w:ascii="Arial" w:hAnsi="Arial" w:cs="Arial"/>
        </w:rPr>
        <w:t>, dándole una finalidad de</w:t>
      </w:r>
      <w:r w:rsidR="00C24436" w:rsidRPr="00C940D3">
        <w:rPr>
          <w:rFonts w:ascii="Arial" w:hAnsi="Arial" w:cs="Arial"/>
        </w:rPr>
        <w:t xml:space="preserve"> </w:t>
      </w:r>
      <w:r w:rsidRPr="00C940D3">
        <w:rPr>
          <w:rFonts w:ascii="Arial" w:hAnsi="Arial" w:cs="Arial"/>
        </w:rPr>
        <w:t>“neutralizar los llamados peligros procesales (de entorpecimiento de la investigación y fuga), cuando para preservar la doble finalidad que reconoce el proceso penal: averiguación de la verdad y cumplimiento del derecho material.</w:t>
      </w:r>
      <w:r w:rsidR="00C24436" w:rsidRPr="00C940D3">
        <w:rPr>
          <w:rFonts w:ascii="Arial" w:hAnsi="Arial" w:cs="Arial"/>
        </w:rPr>
        <w:t>”</w:t>
      </w:r>
    </w:p>
    <w:p w14:paraId="3B58A422" w14:textId="5625F4C7" w:rsidR="00BC0B34" w:rsidRPr="00C940D3" w:rsidRDefault="00657A72" w:rsidP="00657A72">
      <w:pPr>
        <w:spacing w:line="251" w:lineRule="auto"/>
        <w:jc w:val="both"/>
        <w:rPr>
          <w:rFonts w:ascii="Arial" w:hAnsi="Arial" w:cs="Arial"/>
        </w:rPr>
      </w:pPr>
      <w:r w:rsidRPr="00C940D3">
        <w:rPr>
          <w:rFonts w:ascii="Arial" w:hAnsi="Arial" w:cs="Arial"/>
        </w:rPr>
        <w:t>Para la CIDH e</w:t>
      </w:r>
      <w:r w:rsidR="00BC0B34" w:rsidRPr="00C940D3">
        <w:rPr>
          <w:rFonts w:ascii="Arial" w:hAnsi="Arial" w:cs="Arial"/>
        </w:rPr>
        <w:t xml:space="preserve">l "objetivo de la detención preventiva es </w:t>
      </w:r>
      <w:bookmarkStart w:id="12" w:name="_Hlk92977937"/>
      <w:r w:rsidR="00BC0B34" w:rsidRPr="00C940D3">
        <w:rPr>
          <w:rFonts w:ascii="Arial" w:hAnsi="Arial" w:cs="Arial"/>
        </w:rPr>
        <w:t xml:space="preserve">asegurar que el acusado no se </w:t>
      </w:r>
      <w:r w:rsidR="00BC0B34" w:rsidRPr="00C940D3">
        <w:rPr>
          <w:rFonts w:ascii="Arial" w:hAnsi="Arial" w:cs="Arial"/>
        </w:rPr>
        <w:lastRenderedPageBreak/>
        <w:t>evadirá o interferirá de otra manera la investigación judicial</w:t>
      </w:r>
      <w:bookmarkEnd w:id="12"/>
      <w:r w:rsidR="00BC0B34" w:rsidRPr="00C940D3">
        <w:rPr>
          <w:rFonts w:ascii="Arial" w:hAnsi="Arial" w:cs="Arial"/>
        </w:rPr>
        <w:t>. La Comisión subraya que la detención preventiva es una medida excepcional y que se aplica solamente en los casos en que haya una sospecha razonable de que el acusado podrá evadir la justicia, obstaculizar la investigación preliminar intimidando a los testigos, o destruir evidencia</w:t>
      </w:r>
      <w:r w:rsidRPr="00C940D3">
        <w:rPr>
          <w:rFonts w:ascii="Arial" w:hAnsi="Arial" w:cs="Arial"/>
        </w:rPr>
        <w:t>”</w:t>
      </w:r>
      <w:r w:rsidR="00BC0B34" w:rsidRPr="00C940D3">
        <w:rPr>
          <w:rFonts w:ascii="Arial" w:hAnsi="Arial" w:cs="Arial"/>
        </w:rPr>
        <w:t xml:space="preserve"> </w:t>
      </w:r>
      <w:r w:rsidRPr="00C940D3">
        <w:rPr>
          <w:rFonts w:ascii="Arial" w:hAnsi="Arial" w:cs="Arial"/>
        </w:rPr>
        <w:t>(</w:t>
      </w:r>
      <w:r w:rsidR="00BC0B34" w:rsidRPr="00C940D3">
        <w:rPr>
          <w:rFonts w:ascii="Arial" w:hAnsi="Arial" w:cs="Arial"/>
        </w:rPr>
        <w:t xml:space="preserve">CIDH, Informe Nº 12/96. Caso 11.245 </w:t>
      </w:r>
      <w:r w:rsidRPr="00C940D3">
        <w:rPr>
          <w:rFonts w:ascii="Arial" w:hAnsi="Arial" w:cs="Arial"/>
        </w:rPr>
        <w:t xml:space="preserve">– </w:t>
      </w:r>
      <w:r w:rsidR="00BC0B34" w:rsidRPr="00C940D3">
        <w:rPr>
          <w:rFonts w:ascii="Arial" w:hAnsi="Arial" w:cs="Arial"/>
        </w:rPr>
        <w:t>Argentina</w:t>
      </w:r>
      <w:r w:rsidRPr="00C940D3">
        <w:rPr>
          <w:rFonts w:ascii="Arial" w:hAnsi="Arial" w:cs="Arial"/>
        </w:rPr>
        <w:t>-</w:t>
      </w:r>
      <w:r w:rsidR="00BC0B34" w:rsidRPr="00C940D3">
        <w:rPr>
          <w:rFonts w:ascii="Arial" w:hAnsi="Arial" w:cs="Arial"/>
        </w:rPr>
        <w:t>, Resolución del 1 marzo 1996, p. 48</w:t>
      </w:r>
      <w:r w:rsidRPr="00C940D3">
        <w:rPr>
          <w:rFonts w:ascii="Arial" w:hAnsi="Arial" w:cs="Arial"/>
        </w:rPr>
        <w:t xml:space="preserve">). </w:t>
      </w:r>
    </w:p>
    <w:p w14:paraId="5A451044" w14:textId="268DD85F" w:rsidR="007D1485" w:rsidRPr="00C940D3" w:rsidRDefault="007D1485" w:rsidP="001D6B44">
      <w:pPr>
        <w:jc w:val="both"/>
        <w:rPr>
          <w:rFonts w:ascii="Arial" w:hAnsi="Arial" w:cs="Arial"/>
        </w:rPr>
      </w:pPr>
    </w:p>
    <w:p w14:paraId="5953EA38" w14:textId="048BE6C0" w:rsidR="00B2767F" w:rsidRPr="00C940D3" w:rsidRDefault="00901448" w:rsidP="001D6B44">
      <w:pPr>
        <w:spacing w:line="251" w:lineRule="auto"/>
        <w:jc w:val="both"/>
        <w:rPr>
          <w:rFonts w:ascii="Arial" w:hAnsi="Arial" w:cs="Arial"/>
          <w:b/>
          <w:bCs/>
        </w:rPr>
      </w:pPr>
      <w:bookmarkStart w:id="13" w:name="_Hlk92915993"/>
      <w:r w:rsidRPr="00C940D3">
        <w:rPr>
          <w:rFonts w:ascii="Arial" w:hAnsi="Arial" w:cs="Arial"/>
          <w:b/>
          <w:bCs/>
        </w:rPr>
        <w:t xml:space="preserve">4 </w:t>
      </w:r>
      <w:r w:rsidR="00A67F2C" w:rsidRPr="00C940D3">
        <w:rPr>
          <w:rFonts w:ascii="Arial" w:hAnsi="Arial" w:cs="Arial"/>
          <w:b/>
          <w:bCs/>
        </w:rPr>
        <w:t xml:space="preserve">Internacionalización del proceso penal y protección de los derechos humanos </w:t>
      </w:r>
    </w:p>
    <w:bookmarkEnd w:id="13"/>
    <w:p w14:paraId="1F6CB667" w14:textId="5DC804D6" w:rsidR="00DE75F5" w:rsidRPr="00C940D3" w:rsidRDefault="00A67F2C" w:rsidP="001D6B44">
      <w:pPr>
        <w:spacing w:line="251" w:lineRule="auto"/>
        <w:jc w:val="both"/>
        <w:rPr>
          <w:rFonts w:ascii="Arial" w:hAnsi="Arial" w:cs="Arial"/>
        </w:rPr>
      </w:pPr>
      <w:r w:rsidRPr="00C940D3">
        <w:rPr>
          <w:rFonts w:ascii="Arial" w:hAnsi="Arial" w:cs="Arial"/>
        </w:rPr>
        <w:t xml:space="preserve">En este creciente </w:t>
      </w:r>
      <w:r w:rsidR="00B2767F" w:rsidRPr="00C940D3">
        <w:rPr>
          <w:rFonts w:ascii="Arial" w:hAnsi="Arial" w:cs="Arial"/>
        </w:rPr>
        <w:t xml:space="preserve">proceso de globalización, </w:t>
      </w:r>
      <w:r w:rsidRPr="00C940D3">
        <w:rPr>
          <w:rFonts w:ascii="Arial" w:hAnsi="Arial" w:cs="Arial"/>
        </w:rPr>
        <w:t xml:space="preserve">se van generalizando el uso de diversos conceptos, provocándose </w:t>
      </w:r>
      <w:r w:rsidR="00B2767F" w:rsidRPr="00C940D3">
        <w:rPr>
          <w:rFonts w:ascii="Arial" w:hAnsi="Arial" w:cs="Arial"/>
        </w:rPr>
        <w:t>un acelerado desarrollo internacional</w:t>
      </w:r>
      <w:r w:rsidRPr="00C940D3">
        <w:rPr>
          <w:rFonts w:ascii="Arial" w:hAnsi="Arial" w:cs="Arial"/>
        </w:rPr>
        <w:t xml:space="preserve">, que crea </w:t>
      </w:r>
      <w:r w:rsidR="00B2767F" w:rsidRPr="00C940D3">
        <w:rPr>
          <w:rFonts w:ascii="Arial" w:hAnsi="Arial" w:cs="Arial"/>
        </w:rPr>
        <w:t>vínculos supranacionales</w:t>
      </w:r>
      <w:r w:rsidRPr="00C940D3">
        <w:rPr>
          <w:rFonts w:ascii="Arial" w:hAnsi="Arial" w:cs="Arial"/>
        </w:rPr>
        <w:t xml:space="preserve"> cada vez más sólidos</w:t>
      </w:r>
      <w:r w:rsidR="00B2767F" w:rsidRPr="00C940D3">
        <w:rPr>
          <w:rFonts w:ascii="Arial" w:hAnsi="Arial" w:cs="Arial"/>
        </w:rPr>
        <w:t xml:space="preserve">, que </w:t>
      </w:r>
      <w:r w:rsidRPr="00C940D3">
        <w:rPr>
          <w:rFonts w:ascii="Arial" w:hAnsi="Arial" w:cs="Arial"/>
        </w:rPr>
        <w:t>trascienden</w:t>
      </w:r>
      <w:r w:rsidR="00B2767F" w:rsidRPr="00C940D3">
        <w:rPr>
          <w:rFonts w:ascii="Arial" w:hAnsi="Arial" w:cs="Arial"/>
        </w:rPr>
        <w:t xml:space="preserve"> la dimensión local, </w:t>
      </w:r>
      <w:r w:rsidRPr="00C940D3">
        <w:rPr>
          <w:rFonts w:ascii="Arial" w:hAnsi="Arial" w:cs="Arial"/>
        </w:rPr>
        <w:t>produciéndose una</w:t>
      </w:r>
      <w:r w:rsidR="00B2767F" w:rsidRPr="00C940D3">
        <w:rPr>
          <w:rFonts w:ascii="Arial" w:hAnsi="Arial" w:cs="Arial"/>
        </w:rPr>
        <w:t xml:space="preserve"> interdependencia entre los Estados, </w:t>
      </w:r>
      <w:r w:rsidRPr="00C940D3">
        <w:rPr>
          <w:rFonts w:ascii="Arial" w:hAnsi="Arial" w:cs="Arial"/>
        </w:rPr>
        <w:t>que implica</w:t>
      </w:r>
      <w:r w:rsidR="00B2767F" w:rsidRPr="00C940D3">
        <w:rPr>
          <w:rFonts w:ascii="Arial" w:hAnsi="Arial" w:cs="Arial"/>
        </w:rPr>
        <w:t xml:space="preserve"> organizaciones y </w:t>
      </w:r>
      <w:r w:rsidRPr="00C940D3">
        <w:rPr>
          <w:rFonts w:ascii="Arial" w:hAnsi="Arial" w:cs="Arial"/>
        </w:rPr>
        <w:t>personas, fomentándose</w:t>
      </w:r>
      <w:r w:rsidR="00B2767F" w:rsidRPr="00C940D3">
        <w:rPr>
          <w:rFonts w:ascii="Arial" w:hAnsi="Arial" w:cs="Arial"/>
        </w:rPr>
        <w:t xml:space="preserve"> la </w:t>
      </w:r>
      <w:r w:rsidRPr="00C940D3">
        <w:rPr>
          <w:rFonts w:ascii="Arial" w:hAnsi="Arial" w:cs="Arial"/>
        </w:rPr>
        <w:t>consolidación de</w:t>
      </w:r>
      <w:r w:rsidR="00B2767F" w:rsidRPr="00C940D3">
        <w:rPr>
          <w:rFonts w:ascii="Arial" w:hAnsi="Arial" w:cs="Arial"/>
        </w:rPr>
        <w:t xml:space="preserve"> estructuras de entendimient</w:t>
      </w:r>
      <w:r w:rsidR="00DE75F5" w:rsidRPr="00C940D3">
        <w:rPr>
          <w:rFonts w:ascii="Arial" w:hAnsi="Arial" w:cs="Arial"/>
        </w:rPr>
        <w:t xml:space="preserve">o internacional. </w:t>
      </w:r>
      <w:bookmarkStart w:id="14" w:name="_Hlk92751669"/>
      <w:r w:rsidR="00DE75F5" w:rsidRPr="00C940D3">
        <w:rPr>
          <w:rFonts w:ascii="Arial" w:hAnsi="Arial" w:cs="Arial"/>
        </w:rPr>
        <w:t>(Rodríguez Hurtado y otros, 2012)</w:t>
      </w:r>
      <w:bookmarkEnd w:id="14"/>
    </w:p>
    <w:p w14:paraId="471BF678" w14:textId="63E477E2" w:rsidR="00B2767F" w:rsidRPr="00C940D3" w:rsidRDefault="00DE75F5" w:rsidP="001D6B44">
      <w:pPr>
        <w:spacing w:line="251" w:lineRule="auto"/>
        <w:jc w:val="both"/>
        <w:rPr>
          <w:rFonts w:ascii="Arial" w:hAnsi="Arial" w:cs="Arial"/>
        </w:rPr>
      </w:pPr>
      <w:r w:rsidRPr="00C940D3">
        <w:rPr>
          <w:rFonts w:ascii="Arial" w:hAnsi="Arial" w:cs="Arial"/>
        </w:rPr>
        <w:t xml:space="preserve">Esto </w:t>
      </w:r>
      <w:r w:rsidR="00C940D3" w:rsidRPr="00C940D3">
        <w:rPr>
          <w:rFonts w:ascii="Arial" w:hAnsi="Arial" w:cs="Arial"/>
        </w:rPr>
        <w:t>ha</w:t>
      </w:r>
      <w:r w:rsidRPr="00C940D3">
        <w:rPr>
          <w:rFonts w:ascii="Arial" w:hAnsi="Arial" w:cs="Arial"/>
        </w:rPr>
        <w:t xml:space="preserve"> dado origen a una gran normativa</w:t>
      </w:r>
      <w:r w:rsidR="00B2767F" w:rsidRPr="00C940D3">
        <w:rPr>
          <w:rFonts w:ascii="Arial" w:hAnsi="Arial" w:cs="Arial"/>
        </w:rPr>
        <w:t xml:space="preserve"> supranacional, </w:t>
      </w:r>
      <w:r w:rsidRPr="00C940D3">
        <w:rPr>
          <w:rFonts w:ascii="Arial" w:hAnsi="Arial" w:cs="Arial"/>
        </w:rPr>
        <w:t>referida a canalizar mejor el desarrollo del</w:t>
      </w:r>
      <w:r w:rsidR="00B2767F" w:rsidRPr="00C940D3">
        <w:rPr>
          <w:rFonts w:ascii="Arial" w:hAnsi="Arial" w:cs="Arial"/>
        </w:rPr>
        <w:t xml:space="preserve"> proceso penal</w:t>
      </w:r>
      <w:r w:rsidRPr="00C940D3">
        <w:rPr>
          <w:rFonts w:ascii="Arial" w:hAnsi="Arial" w:cs="Arial"/>
        </w:rPr>
        <w:t xml:space="preserve">. Así, si en el </w:t>
      </w:r>
      <w:r w:rsidR="00B2767F" w:rsidRPr="00C940D3">
        <w:rPr>
          <w:rFonts w:ascii="Arial" w:hAnsi="Arial" w:cs="Arial"/>
        </w:rPr>
        <w:t xml:space="preserve">Perú </w:t>
      </w:r>
      <w:r w:rsidRPr="00C940D3">
        <w:rPr>
          <w:rFonts w:ascii="Arial" w:hAnsi="Arial" w:cs="Arial"/>
        </w:rPr>
        <w:t xml:space="preserve">se </w:t>
      </w:r>
      <w:r w:rsidR="00B2767F" w:rsidRPr="00C940D3">
        <w:rPr>
          <w:rFonts w:ascii="Arial" w:hAnsi="Arial" w:cs="Arial"/>
        </w:rPr>
        <w:t>vulner</w:t>
      </w:r>
      <w:r w:rsidRPr="00C940D3">
        <w:rPr>
          <w:rFonts w:ascii="Arial" w:hAnsi="Arial" w:cs="Arial"/>
        </w:rPr>
        <w:t>a</w:t>
      </w:r>
      <w:r w:rsidR="00B2767F" w:rsidRPr="00C940D3">
        <w:rPr>
          <w:rFonts w:ascii="Arial" w:hAnsi="Arial" w:cs="Arial"/>
        </w:rPr>
        <w:t xml:space="preserve"> alguno de </w:t>
      </w:r>
      <w:r w:rsidRPr="00C940D3">
        <w:rPr>
          <w:rFonts w:ascii="Arial" w:hAnsi="Arial" w:cs="Arial"/>
        </w:rPr>
        <w:t>aquellos preceptos se</w:t>
      </w:r>
      <w:r w:rsidR="00B2767F" w:rsidRPr="00C940D3">
        <w:rPr>
          <w:rFonts w:ascii="Arial" w:hAnsi="Arial" w:cs="Arial"/>
        </w:rPr>
        <w:t xml:space="preserve"> podrá </w:t>
      </w:r>
      <w:r w:rsidRPr="00C940D3">
        <w:rPr>
          <w:rFonts w:ascii="Arial" w:hAnsi="Arial" w:cs="Arial"/>
        </w:rPr>
        <w:t>recurrir</w:t>
      </w:r>
      <w:r w:rsidR="00B2767F" w:rsidRPr="00C940D3">
        <w:rPr>
          <w:rFonts w:ascii="Arial" w:hAnsi="Arial" w:cs="Arial"/>
        </w:rPr>
        <w:t xml:space="preserve"> en última instancia a una jurisdicción interamericana en busca de tutela</w:t>
      </w:r>
      <w:r w:rsidRPr="00C940D3">
        <w:rPr>
          <w:rFonts w:ascii="Arial" w:hAnsi="Arial" w:cs="Arial"/>
        </w:rPr>
        <w:t xml:space="preserve"> de los </w:t>
      </w:r>
      <w:r w:rsidR="00B2767F" w:rsidRPr="00C940D3">
        <w:rPr>
          <w:rFonts w:ascii="Arial" w:hAnsi="Arial" w:cs="Arial"/>
        </w:rPr>
        <w:t>derechos humanos</w:t>
      </w:r>
      <w:r w:rsidR="00952B04" w:rsidRPr="00C940D3">
        <w:rPr>
          <w:rFonts w:ascii="Arial" w:hAnsi="Arial" w:cs="Arial"/>
        </w:rPr>
        <w:t>.</w:t>
      </w:r>
      <w:r w:rsidR="00B2767F" w:rsidRPr="00C940D3">
        <w:rPr>
          <w:rFonts w:ascii="Arial" w:hAnsi="Arial" w:cs="Arial"/>
        </w:rPr>
        <w:t xml:space="preserve"> </w:t>
      </w:r>
    </w:p>
    <w:p w14:paraId="451AFB3C" w14:textId="77777777" w:rsidR="00952B04" w:rsidRPr="00C940D3" w:rsidRDefault="00952B04" w:rsidP="001D6B44">
      <w:pPr>
        <w:jc w:val="both"/>
        <w:rPr>
          <w:rFonts w:ascii="Arial" w:hAnsi="Arial" w:cs="Arial"/>
        </w:rPr>
      </w:pPr>
      <w:r w:rsidRPr="00C940D3">
        <w:rPr>
          <w:rFonts w:ascii="Arial" w:hAnsi="Arial" w:cs="Arial"/>
        </w:rPr>
        <w:t>En cuanto a la n</w:t>
      </w:r>
      <w:r w:rsidR="00F856A3" w:rsidRPr="00C940D3">
        <w:rPr>
          <w:rFonts w:ascii="Arial" w:hAnsi="Arial" w:cs="Arial"/>
        </w:rPr>
        <w:t>ormativa internacional</w:t>
      </w:r>
      <w:r w:rsidRPr="00C940D3">
        <w:rPr>
          <w:rFonts w:ascii="Arial" w:hAnsi="Arial" w:cs="Arial"/>
        </w:rPr>
        <w:t xml:space="preserve"> que regula la detención de procesados, tenemos, en primer lugar: </w:t>
      </w:r>
    </w:p>
    <w:p w14:paraId="647A2C63" w14:textId="03141208" w:rsidR="00F856A3" w:rsidRPr="00C940D3" w:rsidRDefault="00952B04" w:rsidP="001D6B44">
      <w:pPr>
        <w:pStyle w:val="Prrafodelista"/>
        <w:numPr>
          <w:ilvl w:val="0"/>
          <w:numId w:val="3"/>
        </w:numPr>
        <w:jc w:val="both"/>
        <w:rPr>
          <w:rFonts w:ascii="Arial" w:hAnsi="Arial" w:cs="Arial"/>
          <w:b/>
          <w:bCs/>
        </w:rPr>
      </w:pPr>
      <w:r w:rsidRPr="00C940D3">
        <w:rPr>
          <w:rFonts w:ascii="Arial" w:hAnsi="Arial" w:cs="Arial"/>
        </w:rPr>
        <w:t>La</w:t>
      </w:r>
      <w:r w:rsidRPr="00C940D3">
        <w:rPr>
          <w:rFonts w:ascii="Arial" w:hAnsi="Arial" w:cs="Arial"/>
          <w:b/>
          <w:bCs/>
        </w:rPr>
        <w:t xml:space="preserve"> </w:t>
      </w:r>
      <w:r w:rsidR="00F856A3" w:rsidRPr="00C940D3">
        <w:rPr>
          <w:rFonts w:ascii="Arial" w:hAnsi="Arial" w:cs="Arial"/>
        </w:rPr>
        <w:t>Declaración Universal de Derechos Humanos (DUDH): Art. 9: “Nadie podrá ser arbitrariamente detenido, preso ni desterrado”.</w:t>
      </w:r>
    </w:p>
    <w:p w14:paraId="3E05B971" w14:textId="340463DF" w:rsidR="00F856A3" w:rsidRPr="00C940D3" w:rsidRDefault="00F856A3" w:rsidP="001D6B44">
      <w:pPr>
        <w:pStyle w:val="Prrafodelista"/>
        <w:numPr>
          <w:ilvl w:val="0"/>
          <w:numId w:val="3"/>
        </w:numPr>
        <w:jc w:val="both"/>
        <w:rPr>
          <w:rFonts w:ascii="Arial" w:hAnsi="Arial" w:cs="Arial"/>
        </w:rPr>
      </w:pPr>
      <w:r w:rsidRPr="00C940D3">
        <w:rPr>
          <w:rFonts w:ascii="Arial" w:hAnsi="Arial" w:cs="Arial"/>
        </w:rPr>
        <w:t>Pacto Internacional de Derechos Civiles</w:t>
      </w:r>
      <w:r w:rsidR="00952B04" w:rsidRPr="00C940D3">
        <w:rPr>
          <w:rFonts w:ascii="Arial" w:hAnsi="Arial" w:cs="Arial"/>
        </w:rPr>
        <w:t xml:space="preserve"> </w:t>
      </w:r>
      <w:r w:rsidRPr="00C940D3">
        <w:rPr>
          <w:rFonts w:ascii="Arial" w:hAnsi="Arial" w:cs="Arial"/>
        </w:rPr>
        <w:t xml:space="preserve">y Políticos (PIDCP): </w:t>
      </w:r>
    </w:p>
    <w:p w14:paraId="3B641191" w14:textId="77777777" w:rsidR="00952B04" w:rsidRPr="00C940D3" w:rsidRDefault="00952B04" w:rsidP="001D6B44">
      <w:pPr>
        <w:ind w:left="709"/>
        <w:jc w:val="both"/>
        <w:rPr>
          <w:rFonts w:ascii="Arial" w:hAnsi="Arial" w:cs="Arial"/>
        </w:rPr>
      </w:pPr>
      <w:r w:rsidRPr="00C940D3">
        <w:rPr>
          <w:rFonts w:ascii="Arial" w:hAnsi="Arial" w:cs="Arial"/>
        </w:rPr>
        <w:t>“</w:t>
      </w:r>
      <w:r w:rsidR="00F856A3" w:rsidRPr="00C940D3">
        <w:rPr>
          <w:rFonts w:ascii="Arial" w:hAnsi="Arial" w:cs="Arial"/>
        </w:rPr>
        <w:t xml:space="preserve">Art. 9: </w:t>
      </w:r>
      <w:r w:rsidRPr="00C940D3">
        <w:rPr>
          <w:rFonts w:ascii="Arial" w:hAnsi="Arial" w:cs="Arial"/>
        </w:rPr>
        <w:t xml:space="preserve"> </w:t>
      </w:r>
    </w:p>
    <w:p w14:paraId="7CA7F7F8" w14:textId="7ED48E4D" w:rsidR="00F856A3" w:rsidRPr="00C940D3" w:rsidRDefault="00F856A3" w:rsidP="001D6B44">
      <w:pPr>
        <w:ind w:left="709"/>
        <w:jc w:val="both"/>
        <w:rPr>
          <w:rFonts w:ascii="Arial" w:hAnsi="Arial" w:cs="Arial"/>
        </w:rPr>
      </w:pPr>
      <w:r w:rsidRPr="00C940D3">
        <w:rPr>
          <w:rFonts w:ascii="Arial" w:hAnsi="Arial" w:cs="Arial"/>
        </w:rPr>
        <w:t>1. Todo individuo tiene derecho a la libertad y a la seguridad personales. Nadie podrá ser sometido a detención o prisión arbitrarias. Nadie podrá ser privado de su libertad, salvo por las causas fijadas por ley y con arreglo al procedimiento establecido en esta.</w:t>
      </w:r>
    </w:p>
    <w:p w14:paraId="52E0CFB7" w14:textId="77777777" w:rsidR="00F856A3" w:rsidRPr="00C940D3" w:rsidRDefault="00F856A3" w:rsidP="001D6B44">
      <w:pPr>
        <w:ind w:left="709"/>
        <w:jc w:val="both"/>
        <w:rPr>
          <w:rFonts w:ascii="Arial" w:hAnsi="Arial" w:cs="Arial"/>
        </w:rPr>
      </w:pPr>
      <w:r w:rsidRPr="00C940D3">
        <w:rPr>
          <w:rFonts w:ascii="Arial" w:hAnsi="Arial" w:cs="Arial"/>
        </w:rPr>
        <w:t>3. (…) La prisión preventiva de las personas que hayan de ser juzgadas no debe ser la regla general, pero su libertad podrá estar subordinada a garantías que aseguren la comparecencia del acusado en el acto del juicio, o en cualquier momento de las diligencias procesales y, en su caso, para la ejecución del fallo”.</w:t>
      </w:r>
    </w:p>
    <w:p w14:paraId="69DAA946" w14:textId="77777777" w:rsidR="00E761BB" w:rsidRPr="00C940D3" w:rsidRDefault="00F856A3" w:rsidP="001D6B44">
      <w:pPr>
        <w:pStyle w:val="Prrafodelista"/>
        <w:numPr>
          <w:ilvl w:val="0"/>
          <w:numId w:val="3"/>
        </w:numPr>
        <w:jc w:val="both"/>
        <w:rPr>
          <w:rFonts w:ascii="Arial" w:hAnsi="Arial" w:cs="Arial"/>
        </w:rPr>
      </w:pPr>
      <w:r w:rsidRPr="00C940D3">
        <w:rPr>
          <w:rFonts w:ascii="Arial" w:hAnsi="Arial" w:cs="Arial"/>
        </w:rPr>
        <w:t>Convención Americana de Derechos Humanos (CADH): Art. 7: “3. Nadie puede ser sometido a detención o encarcelamiento arbitrarios”. Art. 8: “2. Toda persona inculpada de delito tiene derecho a que se presuma su inocencia mientras no se establezca legalmente su culpabilidad”.</w:t>
      </w:r>
    </w:p>
    <w:p w14:paraId="1925EEB7" w14:textId="77777777" w:rsidR="00E761BB" w:rsidRPr="00C940D3" w:rsidRDefault="00E761BB" w:rsidP="001D6B44">
      <w:pPr>
        <w:pStyle w:val="Prrafodelista"/>
        <w:numPr>
          <w:ilvl w:val="0"/>
          <w:numId w:val="3"/>
        </w:numPr>
        <w:jc w:val="both"/>
        <w:rPr>
          <w:rFonts w:ascii="Arial" w:hAnsi="Arial" w:cs="Arial"/>
        </w:rPr>
      </w:pPr>
      <w:r w:rsidRPr="00C940D3">
        <w:rPr>
          <w:rFonts w:ascii="Arial" w:hAnsi="Arial" w:cs="Arial"/>
        </w:rPr>
        <w:t>E</w:t>
      </w:r>
      <w:r w:rsidR="004E5662" w:rsidRPr="00C940D3">
        <w:rPr>
          <w:rFonts w:ascii="Arial" w:hAnsi="Arial" w:cs="Arial"/>
        </w:rPr>
        <w:t xml:space="preserve">l artículo 10 del Pacto Internacional de Derechos Civiles y Políticos (en adelante PIDCP) reconoce lo siguiente: </w:t>
      </w:r>
    </w:p>
    <w:p w14:paraId="10899DA7" w14:textId="77777777" w:rsidR="00E761BB" w:rsidRPr="00C940D3" w:rsidRDefault="00E761BB" w:rsidP="001D6B44">
      <w:pPr>
        <w:pStyle w:val="Prrafodelista"/>
        <w:jc w:val="both"/>
        <w:rPr>
          <w:rFonts w:ascii="Arial" w:hAnsi="Arial" w:cs="Arial"/>
        </w:rPr>
      </w:pPr>
      <w:r w:rsidRPr="00C940D3">
        <w:rPr>
          <w:rFonts w:ascii="Arial" w:hAnsi="Arial" w:cs="Arial"/>
        </w:rPr>
        <w:t>“</w:t>
      </w:r>
      <w:r w:rsidR="004E5662" w:rsidRPr="00C940D3">
        <w:rPr>
          <w:rFonts w:ascii="Arial" w:hAnsi="Arial" w:cs="Arial"/>
        </w:rPr>
        <w:t>1. Toda persona privada de libertad será tratada humanamente y con el respeto debido a la dignidad inherente al ser humano. 2. a) Los procesados estarán separados de los condenados, salvo en circunstancias excepcionales, y serán sometidos a un tratamiento distinto, adecuado a su condición de personas no condenadas; b) Los menores procesados estarán separados de los adultos y deberán ser llevados ante los tribunales de justicia con la mayor celeridad posible para su enjuiciamiento. 3. El régimen penitenciario consistirá en un tratamiento cuya finalidad esencial será la reforma y la readaptación social de los penados. Los menores delincuentes estarán separados de los adultos y serán sometidos a un tratamiento adecuado a su edad y condición jurídica</w:t>
      </w:r>
      <w:r w:rsidRPr="00C940D3">
        <w:rPr>
          <w:rFonts w:ascii="Arial" w:hAnsi="Arial" w:cs="Arial"/>
        </w:rPr>
        <w:t>”</w:t>
      </w:r>
      <w:r w:rsidR="004E5662" w:rsidRPr="00C940D3">
        <w:rPr>
          <w:rFonts w:ascii="Arial" w:hAnsi="Arial" w:cs="Arial"/>
        </w:rPr>
        <w:t>.</w:t>
      </w:r>
    </w:p>
    <w:p w14:paraId="34C5E787" w14:textId="77777777" w:rsidR="00E761BB" w:rsidRPr="00C940D3" w:rsidRDefault="00E761BB" w:rsidP="001D6B44">
      <w:pPr>
        <w:pStyle w:val="Prrafodelista"/>
        <w:numPr>
          <w:ilvl w:val="0"/>
          <w:numId w:val="3"/>
        </w:numPr>
        <w:jc w:val="both"/>
        <w:rPr>
          <w:rFonts w:ascii="Arial" w:hAnsi="Arial" w:cs="Arial"/>
        </w:rPr>
      </w:pPr>
      <w:r w:rsidRPr="00C940D3">
        <w:rPr>
          <w:rFonts w:ascii="Arial" w:hAnsi="Arial" w:cs="Arial"/>
        </w:rPr>
        <w:t xml:space="preserve">En </w:t>
      </w:r>
      <w:r w:rsidR="004E5662" w:rsidRPr="00C940D3">
        <w:rPr>
          <w:rFonts w:ascii="Arial" w:hAnsi="Arial" w:cs="Arial"/>
        </w:rPr>
        <w:t xml:space="preserve">la Observación General N. o 21 del Comité de Derechos Humanos se estableció lo siguiente: </w:t>
      </w:r>
    </w:p>
    <w:p w14:paraId="3D86E80D" w14:textId="77777777" w:rsidR="00E761BB" w:rsidRPr="00C940D3" w:rsidRDefault="00E761BB" w:rsidP="001D6B44">
      <w:pPr>
        <w:pStyle w:val="Prrafodelista"/>
        <w:jc w:val="both"/>
        <w:rPr>
          <w:rFonts w:ascii="Arial" w:hAnsi="Arial" w:cs="Arial"/>
        </w:rPr>
      </w:pPr>
      <w:r w:rsidRPr="00C940D3">
        <w:rPr>
          <w:rFonts w:ascii="Arial" w:hAnsi="Arial" w:cs="Arial"/>
        </w:rPr>
        <w:lastRenderedPageBreak/>
        <w:t>“</w:t>
      </w:r>
      <w:r w:rsidR="004E5662" w:rsidRPr="00C940D3">
        <w:rPr>
          <w:rFonts w:ascii="Arial" w:hAnsi="Arial" w:cs="Arial"/>
        </w:rPr>
        <w:t>3. El párrafo 1 del artículo 10 impone a los Estados Partes una obligación positiva en favor de las personas especialmente vulnerables por su condición de personas privadas de libertad y complementa la prohibición de la tortura y otras penas o tratos crueles, inhumanos o degradantes prevista en el artículo 7 del Pacto. En consecuencia, las personas privadas de libertad no sólo no pueden ser sometidas a un trato incompatible con el artículo 7, [...] sino tampoco a penurias o a restricciones que no sean los que resulten de la privación de la libertad; debe garantizarse el respeto de la dignidad de estas personas en las mismas condiciones aplicables a las personas libres. Las personas privadas de libertad gozan de todos los derechos enunciados en el Pacto, sin perjuicio de las restricciones inevitables en condiciones de reclusión</w:t>
      </w:r>
      <w:r w:rsidRPr="00C940D3">
        <w:rPr>
          <w:rFonts w:ascii="Arial" w:hAnsi="Arial" w:cs="Arial"/>
        </w:rPr>
        <w:t>”</w:t>
      </w:r>
      <w:r w:rsidR="004E5662" w:rsidRPr="00C940D3">
        <w:rPr>
          <w:rFonts w:ascii="Arial" w:hAnsi="Arial" w:cs="Arial"/>
        </w:rPr>
        <w:t>.</w:t>
      </w:r>
    </w:p>
    <w:p w14:paraId="6F7C5143" w14:textId="77777777" w:rsidR="00E761BB" w:rsidRPr="00C940D3" w:rsidRDefault="004E5662" w:rsidP="001D6B44">
      <w:pPr>
        <w:pStyle w:val="Prrafodelista"/>
        <w:jc w:val="both"/>
        <w:rPr>
          <w:rFonts w:ascii="Arial" w:hAnsi="Arial" w:cs="Arial"/>
        </w:rPr>
      </w:pPr>
      <w:r w:rsidRPr="00C940D3">
        <w:rPr>
          <w:rFonts w:ascii="Arial" w:hAnsi="Arial" w:cs="Arial"/>
        </w:rPr>
        <w:t>4. Tratar a toda persona privada de libertad con humanidad y respeto de su dignidad es una norma fundamental de aplicación universal. Por ello, tal norma, como mínimo, no puede depender de los recursos materiales disponibles en el Estado Parte. Esta norma debe aplicarse sin distinción de ningún género, como, por ejemplo, por motivos de raza, color, sexo, idioma, religión, opinión política o de otro género, origen nacional o social; patrimonio, nacimiento o cualquier otra condición. [...]</w:t>
      </w:r>
    </w:p>
    <w:p w14:paraId="737169DC" w14:textId="175D558D" w:rsidR="00E761BB" w:rsidRPr="00C940D3" w:rsidRDefault="004E5662" w:rsidP="001D6B44">
      <w:pPr>
        <w:pStyle w:val="Prrafodelista"/>
        <w:jc w:val="both"/>
        <w:rPr>
          <w:rFonts w:ascii="Arial" w:hAnsi="Arial" w:cs="Arial"/>
        </w:rPr>
      </w:pPr>
      <w:r w:rsidRPr="00C940D3">
        <w:rPr>
          <w:rFonts w:ascii="Arial" w:hAnsi="Arial" w:cs="Arial"/>
        </w:rPr>
        <w:t>10. [...] Ningún sistema penitenciario debe estar orientado a solamente el castigo; esencialmente, debe tratar de lograr la reforma y la readaptación social del preso [...]</w:t>
      </w:r>
      <w:r w:rsidR="00E761BB" w:rsidRPr="00C940D3">
        <w:rPr>
          <w:rFonts w:ascii="Arial" w:hAnsi="Arial" w:cs="Arial"/>
        </w:rPr>
        <w:t>”</w:t>
      </w:r>
    </w:p>
    <w:p w14:paraId="24FE3987" w14:textId="77777777" w:rsidR="00B46765" w:rsidRPr="00C940D3" w:rsidRDefault="00E761BB" w:rsidP="001D6B44">
      <w:pPr>
        <w:pStyle w:val="Prrafodelista"/>
        <w:numPr>
          <w:ilvl w:val="0"/>
          <w:numId w:val="3"/>
        </w:numPr>
        <w:jc w:val="both"/>
        <w:rPr>
          <w:rFonts w:ascii="Arial" w:hAnsi="Arial" w:cs="Arial"/>
        </w:rPr>
      </w:pPr>
      <w:r w:rsidRPr="00C940D3">
        <w:rPr>
          <w:rFonts w:ascii="Arial" w:hAnsi="Arial" w:cs="Arial"/>
        </w:rPr>
        <w:t>E</w:t>
      </w:r>
      <w:r w:rsidR="004E5662" w:rsidRPr="00C940D3">
        <w:rPr>
          <w:rFonts w:ascii="Arial" w:hAnsi="Arial" w:cs="Arial"/>
        </w:rPr>
        <w:t>n la Convención contra la Tortura y Otros Tratos o Penas Crueles, Inhumanos o Degradantes y en su Protocolo Facultativo</w:t>
      </w:r>
      <w:r w:rsidR="00B46765" w:rsidRPr="00C940D3">
        <w:rPr>
          <w:rFonts w:ascii="Arial" w:hAnsi="Arial" w:cs="Arial"/>
        </w:rPr>
        <w:t xml:space="preserve">: </w:t>
      </w:r>
    </w:p>
    <w:p w14:paraId="6AEC3666" w14:textId="77777777" w:rsidR="00B46765" w:rsidRPr="00C940D3" w:rsidRDefault="00B46765" w:rsidP="001D6B44">
      <w:pPr>
        <w:pStyle w:val="Prrafodelista"/>
        <w:jc w:val="both"/>
        <w:rPr>
          <w:rFonts w:ascii="Arial" w:hAnsi="Arial" w:cs="Arial"/>
        </w:rPr>
      </w:pPr>
      <w:r w:rsidRPr="00C940D3">
        <w:rPr>
          <w:rFonts w:ascii="Arial" w:hAnsi="Arial" w:cs="Arial"/>
        </w:rPr>
        <w:t>“</w:t>
      </w:r>
      <w:r w:rsidR="004E5662" w:rsidRPr="00C940D3">
        <w:rPr>
          <w:rFonts w:ascii="Arial" w:hAnsi="Arial" w:cs="Arial"/>
        </w:rPr>
        <w:t xml:space="preserve">Artículo 10 </w:t>
      </w:r>
    </w:p>
    <w:p w14:paraId="099888FB" w14:textId="6976533E" w:rsidR="004E5662" w:rsidRPr="00C940D3" w:rsidRDefault="004E5662" w:rsidP="001D6B44">
      <w:pPr>
        <w:pStyle w:val="Prrafodelista"/>
        <w:jc w:val="both"/>
        <w:rPr>
          <w:rFonts w:ascii="Arial" w:hAnsi="Arial" w:cs="Arial"/>
        </w:rPr>
      </w:pPr>
      <w:r w:rsidRPr="00C940D3">
        <w:rPr>
          <w:rFonts w:ascii="Arial" w:hAnsi="Arial" w:cs="Arial"/>
        </w:rPr>
        <w:t>1. Todo Estado Parte velará por que se incluyan una educación y una información completas sobre la prohibición de la tortura en la formación profesional del personal encargado de la aplicación de la ley, sea este civil o militar, del personal médico, de los funcionarios públicos y otras personas que puedan participar en la custodia, el interrogatorio o el tratamiento de cualquier persona sometida a cualquier forma de arresto, detención o prisión</w:t>
      </w:r>
      <w:r w:rsidR="00B46765" w:rsidRPr="00C940D3">
        <w:rPr>
          <w:rFonts w:ascii="Arial" w:hAnsi="Arial" w:cs="Arial"/>
        </w:rPr>
        <w:t>”</w:t>
      </w:r>
      <w:r w:rsidRPr="00C940D3">
        <w:rPr>
          <w:rFonts w:ascii="Arial" w:hAnsi="Arial" w:cs="Arial"/>
        </w:rPr>
        <w:t>.</w:t>
      </w:r>
    </w:p>
    <w:p w14:paraId="3828035E" w14:textId="432BFC42" w:rsidR="004F4757" w:rsidRPr="00C940D3" w:rsidRDefault="007B5E63" w:rsidP="001D6B44">
      <w:pPr>
        <w:spacing w:line="251" w:lineRule="auto"/>
        <w:ind w:right="-1"/>
        <w:jc w:val="both"/>
        <w:rPr>
          <w:rFonts w:ascii="Arial" w:hAnsi="Arial" w:cs="Arial"/>
          <w:b/>
          <w:bCs/>
        </w:rPr>
      </w:pPr>
      <w:bookmarkStart w:id="15" w:name="_Hlk92916029"/>
      <w:r>
        <w:rPr>
          <w:rFonts w:ascii="Arial" w:hAnsi="Arial" w:cs="Arial"/>
          <w:b/>
          <w:bCs/>
        </w:rPr>
        <w:t>5</w:t>
      </w:r>
      <w:r w:rsidR="00901448" w:rsidRPr="00C940D3">
        <w:rPr>
          <w:rFonts w:ascii="Arial" w:hAnsi="Arial" w:cs="Arial"/>
          <w:b/>
          <w:bCs/>
        </w:rPr>
        <w:t xml:space="preserve"> </w:t>
      </w:r>
      <w:proofErr w:type="gramStart"/>
      <w:r w:rsidR="004F4757" w:rsidRPr="00C940D3">
        <w:rPr>
          <w:rFonts w:ascii="Arial" w:hAnsi="Arial" w:cs="Arial"/>
          <w:b/>
          <w:bCs/>
        </w:rPr>
        <w:t>Tribunal</w:t>
      </w:r>
      <w:proofErr w:type="gramEnd"/>
      <w:r w:rsidR="004F4757" w:rsidRPr="00C940D3">
        <w:rPr>
          <w:rFonts w:ascii="Arial" w:hAnsi="Arial" w:cs="Arial"/>
          <w:b/>
          <w:bCs/>
        </w:rPr>
        <w:t xml:space="preserve"> Constitucional declara estado de cosas inconstitucional con respecto al hacinamiento de los establecimientos penitenciarios</w:t>
      </w:r>
    </w:p>
    <w:bookmarkEnd w:id="15"/>
    <w:p w14:paraId="57754200" w14:textId="77777777" w:rsidR="004F4757" w:rsidRPr="00C940D3" w:rsidRDefault="004F4757" w:rsidP="0071038D">
      <w:pPr>
        <w:spacing w:line="251" w:lineRule="auto"/>
        <w:ind w:right="-1"/>
        <w:jc w:val="both"/>
        <w:rPr>
          <w:rFonts w:ascii="Arial" w:hAnsi="Arial" w:cs="Arial"/>
        </w:rPr>
      </w:pPr>
      <w:r w:rsidRPr="00C940D3">
        <w:rPr>
          <w:rFonts w:ascii="Arial" w:hAnsi="Arial" w:cs="Arial"/>
        </w:rPr>
        <w:t>En el caso peruano,</w:t>
      </w:r>
      <w:r w:rsidRPr="00C940D3">
        <w:rPr>
          <w:rFonts w:ascii="Arial" w:hAnsi="Arial" w:cs="Arial"/>
          <w:b/>
          <w:bCs/>
        </w:rPr>
        <w:t xml:space="preserve"> </w:t>
      </w:r>
      <w:r w:rsidR="004E5662" w:rsidRPr="00C940D3">
        <w:rPr>
          <w:rFonts w:ascii="Arial" w:hAnsi="Arial" w:cs="Arial"/>
        </w:rPr>
        <w:t xml:space="preserve">el </w:t>
      </w:r>
      <w:bookmarkStart w:id="16" w:name="_Hlk92750805"/>
      <w:r w:rsidR="004E5662" w:rsidRPr="00C940D3">
        <w:rPr>
          <w:rFonts w:ascii="Arial" w:hAnsi="Arial" w:cs="Arial"/>
        </w:rPr>
        <w:t xml:space="preserve">Tribunal Constitucional </w:t>
      </w:r>
      <w:bookmarkStart w:id="17" w:name="_Hlk92968782"/>
      <w:r w:rsidRPr="00C940D3">
        <w:rPr>
          <w:rFonts w:ascii="Arial" w:hAnsi="Arial" w:cs="Arial"/>
        </w:rPr>
        <w:t>(EXP. N.° 05436-2014-PHC/TC TACNA</w:t>
      </w:r>
      <w:bookmarkEnd w:id="17"/>
      <w:r w:rsidRPr="00C940D3">
        <w:rPr>
          <w:rFonts w:ascii="Arial" w:hAnsi="Arial" w:cs="Arial"/>
        </w:rPr>
        <w:t xml:space="preserve">) </w:t>
      </w:r>
      <w:r w:rsidR="004E5662" w:rsidRPr="00C940D3">
        <w:rPr>
          <w:rFonts w:ascii="Arial" w:hAnsi="Arial" w:cs="Arial"/>
        </w:rPr>
        <w:t>declar</w:t>
      </w:r>
      <w:r w:rsidRPr="00C940D3">
        <w:rPr>
          <w:rFonts w:ascii="Arial" w:hAnsi="Arial" w:cs="Arial"/>
        </w:rPr>
        <w:t>ó</w:t>
      </w:r>
      <w:r w:rsidR="004E5662" w:rsidRPr="00C940D3">
        <w:rPr>
          <w:rFonts w:ascii="Arial" w:hAnsi="Arial" w:cs="Arial"/>
        </w:rPr>
        <w:t xml:space="preserve"> estado de cosas inconstitucional con respecto al hacinamiento de los establecimientos penitenciarios </w:t>
      </w:r>
      <w:bookmarkEnd w:id="16"/>
      <w:r w:rsidRPr="00C940D3">
        <w:rPr>
          <w:rFonts w:ascii="Arial" w:hAnsi="Arial" w:cs="Arial"/>
        </w:rPr>
        <w:t>debido a</w:t>
      </w:r>
      <w:r w:rsidR="004E5662" w:rsidRPr="00C940D3">
        <w:rPr>
          <w:rFonts w:ascii="Arial" w:hAnsi="Arial" w:cs="Arial"/>
        </w:rPr>
        <w:t xml:space="preserve"> las severas deficiencias en la calidad de su infraestructura y servicios básicos a nivel nacional. </w:t>
      </w:r>
    </w:p>
    <w:p w14:paraId="2C9EBFF2" w14:textId="77777777" w:rsidR="004F4757" w:rsidRPr="00C940D3" w:rsidRDefault="004F4757" w:rsidP="0071038D">
      <w:pPr>
        <w:spacing w:line="251" w:lineRule="auto"/>
        <w:ind w:right="-1"/>
        <w:jc w:val="both"/>
        <w:rPr>
          <w:rFonts w:ascii="Arial" w:hAnsi="Arial" w:cs="Arial"/>
        </w:rPr>
      </w:pPr>
      <w:r w:rsidRPr="00C940D3">
        <w:rPr>
          <w:rFonts w:ascii="Arial" w:hAnsi="Arial" w:cs="Arial"/>
        </w:rPr>
        <w:t xml:space="preserve">Planteando medidas como: </w:t>
      </w:r>
    </w:p>
    <w:p w14:paraId="70A66387" w14:textId="0AC7C35F" w:rsidR="004E5662" w:rsidRPr="00C940D3" w:rsidRDefault="004F4757" w:rsidP="0071038D">
      <w:pPr>
        <w:spacing w:line="251" w:lineRule="auto"/>
        <w:ind w:right="-1"/>
        <w:jc w:val="both"/>
        <w:rPr>
          <w:rFonts w:ascii="Arial" w:hAnsi="Arial" w:cs="Arial"/>
        </w:rPr>
      </w:pPr>
      <w:r w:rsidRPr="00C940D3">
        <w:rPr>
          <w:rFonts w:ascii="Arial" w:hAnsi="Arial" w:cs="Arial"/>
        </w:rPr>
        <w:t>“</w:t>
      </w:r>
      <w:r w:rsidR="004E5662" w:rsidRPr="00C940D3">
        <w:rPr>
          <w:rFonts w:ascii="Arial" w:hAnsi="Arial" w:cs="Arial"/>
        </w:rPr>
        <w:t xml:space="preserve">a) Exhortar al Ministerio de Justicia y Derechos Humanos para que evalúe con carácter de urgencia, en un plazo no mayor a 3 meses, luego de publicada de la presente sentencia, el grado de cumplimiento así como los resultados de la declaratoria de emergencia del Sistema Penitenciario y del INPE, ya dispuesta por el Decreto Legislativo 1325 y ampliada por el Decreto Supremo 013-2018-JUS, a fin de ampliar, reforzar, modificar o replantear sustancialmente las medidas que resulten necesarias e indispensables para superar progresivamente dicho estado de cosas inconstitucional, lo que será informado a este Tribunal para el correspondiente seguimiento y control. </w:t>
      </w:r>
    </w:p>
    <w:p w14:paraId="28D658FB" w14:textId="77777777" w:rsidR="004F4757" w:rsidRPr="00C940D3" w:rsidRDefault="004F4757" w:rsidP="0071038D">
      <w:pPr>
        <w:spacing w:line="251" w:lineRule="auto"/>
        <w:ind w:right="-1"/>
        <w:jc w:val="both"/>
        <w:rPr>
          <w:rFonts w:ascii="Arial" w:hAnsi="Arial" w:cs="Arial"/>
        </w:rPr>
      </w:pPr>
      <w:r w:rsidRPr="00C940D3">
        <w:rPr>
          <w:rFonts w:ascii="Arial" w:hAnsi="Arial" w:cs="Arial"/>
        </w:rPr>
        <w:t>(…)</w:t>
      </w:r>
    </w:p>
    <w:p w14:paraId="0FB456E1" w14:textId="4D3FEF91" w:rsidR="004E5662" w:rsidRPr="00C940D3" w:rsidRDefault="004E5662" w:rsidP="0071038D">
      <w:pPr>
        <w:spacing w:line="251" w:lineRule="auto"/>
        <w:ind w:right="-1"/>
        <w:jc w:val="both"/>
        <w:rPr>
          <w:rFonts w:ascii="Arial" w:hAnsi="Arial" w:cs="Arial"/>
        </w:rPr>
      </w:pPr>
      <w:r w:rsidRPr="00C940D3">
        <w:rPr>
          <w:rFonts w:ascii="Arial" w:hAnsi="Arial" w:cs="Arial"/>
        </w:rPr>
        <w:t xml:space="preserve">ii. El establecimiento de medidas a corto, mediano y largo plazo para afrontar el hacinamiento de los establecimientos penitenciarios en el Perú y de mecanismos para el control efectivo de su cumplimiento; </w:t>
      </w:r>
    </w:p>
    <w:p w14:paraId="1475A7DE" w14:textId="77777777" w:rsidR="004E5662" w:rsidRPr="00C940D3" w:rsidRDefault="004E5662" w:rsidP="0071038D">
      <w:pPr>
        <w:spacing w:line="251" w:lineRule="auto"/>
        <w:ind w:right="-1"/>
        <w:jc w:val="both"/>
        <w:rPr>
          <w:rFonts w:ascii="Arial" w:hAnsi="Arial" w:cs="Arial"/>
        </w:rPr>
      </w:pPr>
      <w:r w:rsidRPr="00C940D3">
        <w:rPr>
          <w:rFonts w:ascii="Arial" w:hAnsi="Arial" w:cs="Arial"/>
        </w:rPr>
        <w:t xml:space="preserve">iii. El establecimiento de medidas a corto, mediano y largo plazo para superar las severas deficiencias en la infraestructura de los establecimientos penitenciarios, </w:t>
      </w:r>
      <w:r w:rsidRPr="00C940D3">
        <w:rPr>
          <w:rFonts w:ascii="Arial" w:hAnsi="Arial" w:cs="Arial"/>
        </w:rPr>
        <w:lastRenderedPageBreak/>
        <w:t xml:space="preserve">instalaciones sanitarias, de salud, de seguridad, entre otros servicios básicos, a nivel nacional; y, </w:t>
      </w:r>
    </w:p>
    <w:p w14:paraId="00B5B6FC" w14:textId="77777777" w:rsidR="004E5662" w:rsidRPr="00C940D3" w:rsidRDefault="004E5662" w:rsidP="0071038D">
      <w:pPr>
        <w:spacing w:line="251" w:lineRule="auto"/>
        <w:ind w:right="-1"/>
        <w:jc w:val="both"/>
        <w:rPr>
          <w:rFonts w:ascii="Arial" w:hAnsi="Arial" w:cs="Arial"/>
          <w:b/>
          <w:bCs/>
        </w:rPr>
      </w:pPr>
      <w:r w:rsidRPr="00C940D3">
        <w:rPr>
          <w:rFonts w:ascii="Arial" w:hAnsi="Arial" w:cs="Arial"/>
        </w:rPr>
        <w:t>iv. Exhortar a que el Ministerio de Justicia y Derechos Humanos, evalúe en un plazo no mayor a 3 meses, la reestructuración integral del INPE, a fin de redimensionar el tratamiento penitenciario con fines de reeducación, rehabilitación y reincorporación del penado a la sociedad, así como garantizar los objetivos mencionados supra, tomando en consideración aspectos medulares como la profesionalización, capacitación, seguridad y mejoras remunerativas progresivas de su personal, así como también la lucha eficaz contra la corrupción al interior de la institución, a través de mecanismos efectivos de prevención, control y sanción que correspondan, para lo cual se deberá contar con la colaboración de las autoridades competentes.</w:t>
      </w:r>
    </w:p>
    <w:p w14:paraId="56399206" w14:textId="746636A9" w:rsidR="004E5662" w:rsidRPr="00C940D3" w:rsidRDefault="001D6B44" w:rsidP="0071038D">
      <w:pPr>
        <w:spacing w:line="251" w:lineRule="auto"/>
        <w:ind w:right="-1"/>
        <w:jc w:val="both"/>
        <w:rPr>
          <w:rFonts w:ascii="Arial" w:hAnsi="Arial" w:cs="Arial"/>
        </w:rPr>
      </w:pPr>
      <w:r w:rsidRPr="00C940D3">
        <w:rPr>
          <w:rFonts w:ascii="Arial" w:hAnsi="Arial" w:cs="Arial"/>
        </w:rPr>
        <w:t xml:space="preserve">(…) </w:t>
      </w:r>
    </w:p>
    <w:p w14:paraId="318C6100" w14:textId="317A3F34" w:rsidR="001D6B44" w:rsidRPr="00C940D3" w:rsidRDefault="004E5662" w:rsidP="0071038D">
      <w:pPr>
        <w:spacing w:line="251" w:lineRule="auto"/>
        <w:ind w:right="-1"/>
        <w:jc w:val="both"/>
        <w:rPr>
          <w:rFonts w:ascii="Arial" w:hAnsi="Arial" w:cs="Arial"/>
        </w:rPr>
      </w:pPr>
      <w:r w:rsidRPr="00C940D3">
        <w:rPr>
          <w:rFonts w:ascii="Arial" w:hAnsi="Arial" w:cs="Arial"/>
        </w:rPr>
        <w:t xml:space="preserve">d) De no adoptarse las medidas suficientes que superen dicho estado de cosas inconstitucional, en el plazo de 5 años, estos deberán ser cerrados por la autoridad competente, hasta que se garanticen las condiciones indispensables de reclusión, asumiendo la responsabilidad de la omisión o deficiencia las respectivas instituciones públicas, empezando por el Ministerio de Justicia y Derechos Humanos. </w:t>
      </w:r>
      <w:r w:rsidR="001D6B44" w:rsidRPr="00C940D3">
        <w:rPr>
          <w:rFonts w:ascii="Arial" w:hAnsi="Arial" w:cs="Arial"/>
        </w:rPr>
        <w:t>(…)”</w:t>
      </w:r>
    </w:p>
    <w:p w14:paraId="2D91AF8C" w14:textId="77777777" w:rsidR="004E5662" w:rsidRPr="00C940D3" w:rsidRDefault="004E5662" w:rsidP="003F6E2C">
      <w:pPr>
        <w:ind w:right="-1"/>
        <w:jc w:val="both"/>
        <w:rPr>
          <w:rFonts w:ascii="Arial" w:hAnsi="Arial" w:cs="Arial"/>
        </w:rPr>
      </w:pPr>
    </w:p>
    <w:p w14:paraId="2FF7F505" w14:textId="0E6D78F4" w:rsidR="00B2767F" w:rsidRPr="00C940D3" w:rsidRDefault="007B5E63" w:rsidP="003F6E2C">
      <w:pPr>
        <w:spacing w:line="251" w:lineRule="auto"/>
        <w:ind w:right="-1"/>
        <w:jc w:val="both"/>
        <w:rPr>
          <w:rFonts w:ascii="Arial" w:hAnsi="Arial" w:cs="Arial"/>
          <w:b/>
          <w:bCs/>
        </w:rPr>
      </w:pPr>
      <w:bookmarkStart w:id="18" w:name="_Hlk92916046"/>
      <w:r>
        <w:rPr>
          <w:rFonts w:ascii="Arial" w:hAnsi="Arial" w:cs="Arial"/>
          <w:b/>
          <w:bCs/>
        </w:rPr>
        <w:t>6</w:t>
      </w:r>
      <w:r w:rsidR="00901448" w:rsidRPr="00C940D3">
        <w:rPr>
          <w:rFonts w:ascii="Arial" w:hAnsi="Arial" w:cs="Arial"/>
          <w:b/>
          <w:bCs/>
        </w:rPr>
        <w:t xml:space="preserve"> </w:t>
      </w:r>
      <w:proofErr w:type="gramStart"/>
      <w:r w:rsidR="00B2767F" w:rsidRPr="00C940D3">
        <w:rPr>
          <w:rFonts w:ascii="Arial" w:hAnsi="Arial" w:cs="Arial"/>
          <w:b/>
          <w:bCs/>
        </w:rPr>
        <w:t>L</w:t>
      </w:r>
      <w:r w:rsidR="00F246B0" w:rsidRPr="00C940D3">
        <w:rPr>
          <w:rFonts w:ascii="Arial" w:hAnsi="Arial" w:cs="Arial"/>
          <w:b/>
          <w:bCs/>
        </w:rPr>
        <w:t>a</w:t>
      </w:r>
      <w:proofErr w:type="gramEnd"/>
      <w:r w:rsidR="00F246B0" w:rsidRPr="00C940D3">
        <w:rPr>
          <w:rFonts w:ascii="Arial" w:hAnsi="Arial" w:cs="Arial"/>
          <w:b/>
          <w:bCs/>
        </w:rPr>
        <w:t xml:space="preserve"> constitucionalización del proceso penal </w:t>
      </w:r>
    </w:p>
    <w:bookmarkEnd w:id="18"/>
    <w:p w14:paraId="39CB4B8D" w14:textId="77777777" w:rsidR="00B76944" w:rsidRPr="00C940D3" w:rsidRDefault="00B76944" w:rsidP="003F6E2C">
      <w:pPr>
        <w:spacing w:line="251" w:lineRule="auto"/>
        <w:ind w:right="-1"/>
        <w:jc w:val="both"/>
        <w:rPr>
          <w:rFonts w:ascii="Arial" w:hAnsi="Arial" w:cs="Arial"/>
        </w:rPr>
      </w:pPr>
    </w:p>
    <w:p w14:paraId="6CDFF268" w14:textId="6B82E36C" w:rsidR="00B76944" w:rsidRPr="00C940D3" w:rsidRDefault="00B76944" w:rsidP="003F6E2C">
      <w:pPr>
        <w:spacing w:line="251" w:lineRule="auto"/>
        <w:ind w:right="-1"/>
        <w:jc w:val="both"/>
        <w:rPr>
          <w:rFonts w:ascii="Arial" w:hAnsi="Arial" w:cs="Arial"/>
        </w:rPr>
      </w:pPr>
      <w:r w:rsidRPr="00C940D3">
        <w:rPr>
          <w:rFonts w:ascii="Arial" w:hAnsi="Arial" w:cs="Arial"/>
        </w:rPr>
        <w:t>En las últimas décadas, el Derecho Constitucional ha cobrado gran importancia, ello se ha visto reflejado en la creación de Tribunales Constitucionales en casi todos los países de tradición civilista, los que tienen la delicada función de realizar un análisis constitucional del sistema jurídico, generalizándose en ellos la visión piramidal del Derecho (propugnada por Kelsen)</w:t>
      </w:r>
    </w:p>
    <w:p w14:paraId="0EBF3FED" w14:textId="77777777" w:rsidR="00B76944" w:rsidRPr="00C940D3" w:rsidRDefault="00B76944" w:rsidP="003F6E2C">
      <w:pPr>
        <w:spacing w:line="251" w:lineRule="auto"/>
        <w:ind w:right="-1"/>
        <w:jc w:val="both"/>
        <w:rPr>
          <w:rFonts w:ascii="Arial" w:hAnsi="Arial" w:cs="Arial"/>
        </w:rPr>
      </w:pPr>
    </w:p>
    <w:p w14:paraId="6A4B6D45" w14:textId="26C279A1" w:rsidR="00B76944" w:rsidRPr="00C940D3" w:rsidRDefault="00FE2A95" w:rsidP="00F246B0">
      <w:pPr>
        <w:spacing w:line="251" w:lineRule="auto"/>
        <w:ind w:right="-1"/>
        <w:jc w:val="both"/>
        <w:rPr>
          <w:rFonts w:ascii="Arial" w:hAnsi="Arial" w:cs="Arial"/>
        </w:rPr>
      </w:pPr>
      <w:r w:rsidRPr="00C940D3">
        <w:rPr>
          <w:rFonts w:ascii="Arial" w:hAnsi="Arial" w:cs="Arial"/>
        </w:rPr>
        <w:t xml:space="preserve">Teniendo bastante influencia en nuestro sistema penal el </w:t>
      </w:r>
      <w:r w:rsidR="008F7462" w:rsidRPr="00C940D3">
        <w:rPr>
          <w:rFonts w:ascii="Arial" w:hAnsi="Arial" w:cs="Arial"/>
        </w:rPr>
        <w:t xml:space="preserve">proceso de internacionalización </w:t>
      </w:r>
      <w:r w:rsidRPr="00C940D3">
        <w:rPr>
          <w:rFonts w:ascii="Arial" w:hAnsi="Arial" w:cs="Arial"/>
        </w:rPr>
        <w:t xml:space="preserve">de </w:t>
      </w:r>
      <w:r w:rsidR="008F7462" w:rsidRPr="00C940D3">
        <w:rPr>
          <w:rFonts w:ascii="Arial" w:hAnsi="Arial" w:cs="Arial"/>
        </w:rPr>
        <w:t xml:space="preserve">los derechos humanos. Landa (2014) señala que el modelo contemporáneo de Estado constitucional establece una serie de fundamentos intrínsecos, entre los que se encuentra la apertura constitucional a los sistemas de fuentes de derecho internacional. De allí la consolidación del Sistema Interamericano de Derechos Humanos (p.219). </w:t>
      </w:r>
      <w:bookmarkStart w:id="19" w:name="_Hlk92878379"/>
    </w:p>
    <w:p w14:paraId="51238779" w14:textId="0DF6BE7A" w:rsidR="00D44C94" w:rsidRPr="00C940D3" w:rsidRDefault="008F7462" w:rsidP="00F246B0">
      <w:pPr>
        <w:spacing w:line="251" w:lineRule="auto"/>
        <w:ind w:right="-1"/>
        <w:jc w:val="both"/>
        <w:rPr>
          <w:rFonts w:ascii="Arial" w:hAnsi="Arial" w:cs="Arial"/>
        </w:rPr>
      </w:pPr>
      <w:r w:rsidRPr="00C940D3">
        <w:rPr>
          <w:rFonts w:ascii="Arial" w:hAnsi="Arial" w:cs="Arial"/>
        </w:rPr>
        <w:t>Por su parte Ferrajoli (2004) establece que “un tercer aspecto de la crisis del derecho, que está ligado a la crisis del Estado nacional y que se manifiesta en el cambio de los lugares de la soberanía, en la alteración del sistema de fuentes”. (p.16)</w:t>
      </w:r>
      <w:r w:rsidR="008252A7" w:rsidRPr="00C940D3">
        <w:rPr>
          <w:rFonts w:ascii="Arial" w:hAnsi="Arial" w:cs="Arial"/>
        </w:rPr>
        <w:t xml:space="preserve">  </w:t>
      </w:r>
      <w:r w:rsidR="005D3E99" w:rsidRPr="00C940D3">
        <w:rPr>
          <w:rFonts w:ascii="Arial" w:hAnsi="Arial" w:cs="Arial"/>
        </w:rPr>
        <w:t xml:space="preserve">Es así que </w:t>
      </w:r>
      <w:bookmarkStart w:id="20" w:name="_Hlk92874415"/>
      <w:r w:rsidR="005D3E99" w:rsidRPr="00C940D3">
        <w:rPr>
          <w:rFonts w:ascii="Arial" w:hAnsi="Arial" w:cs="Arial"/>
        </w:rPr>
        <w:t xml:space="preserve">(Lovatón, 2016) </w:t>
      </w:r>
      <w:bookmarkEnd w:id="20"/>
      <w:r w:rsidR="005D3E99" w:rsidRPr="00C940D3">
        <w:rPr>
          <w:rFonts w:ascii="Arial" w:hAnsi="Arial" w:cs="Arial"/>
        </w:rPr>
        <w:t>da cuenta de “un progresivo proceso de internacionalización de los Estados constitucionales y el reconocimiento y protección supranacional de derechos y, simultáneamente, del retroceso de las soberanías nacionales a favor de un nuevo orden internacional luego de la segunda guerra mundial, que se condensó en la suscripción de la Declaración Universal de los Derechos del Hombre de 194871 y que, en el caso del continente americano, se concretó en la Declaración Americana de derechos y deberes del hombre suscrita ese mismo año”. (p.71)</w:t>
      </w:r>
      <w:r w:rsidR="00F246B0" w:rsidRPr="00C940D3">
        <w:rPr>
          <w:rFonts w:ascii="Arial" w:hAnsi="Arial" w:cs="Arial"/>
        </w:rPr>
        <w:t xml:space="preserve"> </w:t>
      </w:r>
      <w:r w:rsidR="00296EA9" w:rsidRPr="00C940D3">
        <w:rPr>
          <w:rFonts w:ascii="Arial" w:hAnsi="Arial" w:cs="Arial"/>
        </w:rPr>
        <w:t xml:space="preserve">Lo que ha confluido en un proceso de internacionalización del Estado constitucional y de globalización de la economía, de las comunicaciones, de la tecnología, concluye este autor (Lovatón, 2016). </w:t>
      </w:r>
      <w:r w:rsidR="00D44C94" w:rsidRPr="00C940D3">
        <w:rPr>
          <w:rFonts w:ascii="Arial" w:hAnsi="Arial" w:cs="Arial"/>
        </w:rPr>
        <w:t xml:space="preserve">Proceso que no ha sido lineal, habiéndose dado con avances y retrocesos, sin embargo, da un resultado positivo, iniciándose como protección de los derechos y mantenimiento de la paz, pasando luego al desarrollo de los derechos de las mujeres o de los pueblos indígenas. </w:t>
      </w:r>
    </w:p>
    <w:p w14:paraId="567F8141" w14:textId="5A04194C" w:rsidR="0071038D" w:rsidRPr="00C940D3" w:rsidRDefault="0071038D" w:rsidP="00F246B0">
      <w:pPr>
        <w:spacing w:line="251" w:lineRule="auto"/>
        <w:ind w:right="-1"/>
        <w:jc w:val="both"/>
        <w:rPr>
          <w:rFonts w:ascii="Arial" w:hAnsi="Arial" w:cs="Arial"/>
        </w:rPr>
      </w:pPr>
      <w:r w:rsidRPr="00C940D3">
        <w:rPr>
          <w:rFonts w:ascii="Arial" w:hAnsi="Arial" w:cs="Arial"/>
        </w:rPr>
        <w:t xml:space="preserve">En la medida que </w:t>
      </w:r>
      <w:r w:rsidR="00B2767F" w:rsidRPr="00C940D3">
        <w:rPr>
          <w:rFonts w:ascii="Arial" w:hAnsi="Arial" w:cs="Arial"/>
        </w:rPr>
        <w:t xml:space="preserve">Estado </w:t>
      </w:r>
      <w:r w:rsidRPr="00C940D3">
        <w:rPr>
          <w:rFonts w:ascii="Arial" w:hAnsi="Arial" w:cs="Arial"/>
        </w:rPr>
        <w:t>se encuentra al</w:t>
      </w:r>
      <w:r w:rsidR="00B2767F" w:rsidRPr="00C940D3">
        <w:rPr>
          <w:rFonts w:ascii="Arial" w:hAnsi="Arial" w:cs="Arial"/>
        </w:rPr>
        <w:t xml:space="preserve"> servicio de </w:t>
      </w:r>
      <w:r w:rsidRPr="00C940D3">
        <w:rPr>
          <w:rFonts w:ascii="Arial" w:hAnsi="Arial" w:cs="Arial"/>
        </w:rPr>
        <w:t xml:space="preserve">la </w:t>
      </w:r>
      <w:r w:rsidR="00B2767F" w:rsidRPr="00C940D3">
        <w:rPr>
          <w:rFonts w:ascii="Arial" w:hAnsi="Arial" w:cs="Arial"/>
        </w:rPr>
        <w:t xml:space="preserve">sociedad </w:t>
      </w:r>
      <w:r w:rsidRPr="00C940D3">
        <w:rPr>
          <w:rFonts w:ascii="Arial" w:hAnsi="Arial" w:cs="Arial"/>
        </w:rPr>
        <w:t xml:space="preserve">y </w:t>
      </w:r>
      <w:r w:rsidR="00B2767F" w:rsidRPr="00C940D3">
        <w:rPr>
          <w:rFonts w:ascii="Arial" w:hAnsi="Arial" w:cs="Arial"/>
        </w:rPr>
        <w:t>de las personas</w:t>
      </w:r>
      <w:r w:rsidRPr="00C940D3">
        <w:rPr>
          <w:rFonts w:ascii="Arial" w:hAnsi="Arial" w:cs="Arial"/>
        </w:rPr>
        <w:t>,</w:t>
      </w:r>
      <w:r w:rsidR="009C34E7" w:rsidRPr="00C940D3">
        <w:rPr>
          <w:rFonts w:ascii="Arial" w:hAnsi="Arial" w:cs="Arial"/>
        </w:rPr>
        <w:t xml:space="preserve"> es que el</w:t>
      </w:r>
      <w:r w:rsidR="00B2767F" w:rsidRPr="00C940D3">
        <w:rPr>
          <w:rFonts w:ascii="Arial" w:hAnsi="Arial" w:cs="Arial"/>
        </w:rPr>
        <w:t xml:space="preserve"> proceso penal posibilita la efectiva satisfacción de los intereses de la víctima</w:t>
      </w:r>
      <w:r w:rsidRPr="00C940D3">
        <w:rPr>
          <w:rFonts w:ascii="Arial" w:hAnsi="Arial" w:cs="Arial"/>
        </w:rPr>
        <w:t xml:space="preserve">. </w:t>
      </w:r>
    </w:p>
    <w:p w14:paraId="6502C5D5" w14:textId="77777777" w:rsidR="00F246B0" w:rsidRPr="00C940D3" w:rsidRDefault="0071038D" w:rsidP="00F246B0">
      <w:pPr>
        <w:ind w:right="-1"/>
        <w:jc w:val="both"/>
        <w:rPr>
          <w:rFonts w:ascii="Arial" w:hAnsi="Arial" w:cs="Arial"/>
          <w:b/>
          <w:bCs/>
        </w:rPr>
      </w:pPr>
      <w:r w:rsidRPr="00C940D3">
        <w:rPr>
          <w:rFonts w:ascii="Arial" w:hAnsi="Arial" w:cs="Arial"/>
        </w:rPr>
        <w:t>Siendo que</w:t>
      </w:r>
      <w:r w:rsidR="00B2767F" w:rsidRPr="00C940D3">
        <w:rPr>
          <w:rFonts w:ascii="Arial" w:hAnsi="Arial" w:cs="Arial"/>
        </w:rPr>
        <w:t xml:space="preserve"> la Constitución</w:t>
      </w:r>
      <w:r w:rsidRPr="00C940D3">
        <w:rPr>
          <w:rFonts w:ascii="Arial" w:hAnsi="Arial" w:cs="Arial"/>
        </w:rPr>
        <w:t xml:space="preserve">, en ese afán de protección de las personas, va a </w:t>
      </w:r>
      <w:r w:rsidR="00B2767F" w:rsidRPr="00C940D3">
        <w:rPr>
          <w:rFonts w:ascii="Arial" w:hAnsi="Arial" w:cs="Arial"/>
        </w:rPr>
        <w:t>afecta</w:t>
      </w:r>
      <w:r w:rsidRPr="00C940D3">
        <w:rPr>
          <w:rFonts w:ascii="Arial" w:hAnsi="Arial" w:cs="Arial"/>
        </w:rPr>
        <w:t>r</w:t>
      </w:r>
      <w:r w:rsidR="00B2767F" w:rsidRPr="00C940D3">
        <w:rPr>
          <w:rFonts w:ascii="Arial" w:hAnsi="Arial" w:cs="Arial"/>
        </w:rPr>
        <w:t xml:space="preserve"> </w:t>
      </w:r>
      <w:r w:rsidR="009C34E7" w:rsidRPr="00C940D3">
        <w:rPr>
          <w:rFonts w:ascii="Arial" w:hAnsi="Arial" w:cs="Arial"/>
        </w:rPr>
        <w:t xml:space="preserve">también, </w:t>
      </w:r>
      <w:r w:rsidR="00B2767F" w:rsidRPr="00C940D3">
        <w:rPr>
          <w:rFonts w:ascii="Arial" w:hAnsi="Arial" w:cs="Arial"/>
        </w:rPr>
        <w:t>algunos de los derechos de los procesados,</w:t>
      </w:r>
      <w:r w:rsidR="009C34E7" w:rsidRPr="00C940D3">
        <w:rPr>
          <w:rFonts w:ascii="Arial" w:hAnsi="Arial" w:cs="Arial"/>
        </w:rPr>
        <w:t xml:space="preserve"> los mismos que son derechos </w:t>
      </w:r>
      <w:r w:rsidR="00B2767F" w:rsidRPr="00C940D3">
        <w:rPr>
          <w:rFonts w:ascii="Arial" w:hAnsi="Arial" w:cs="Arial"/>
        </w:rPr>
        <w:t xml:space="preserve">fundamentales. </w:t>
      </w:r>
      <w:bookmarkStart w:id="21" w:name="_Hlk92648179"/>
      <w:r w:rsidR="009C34E7" w:rsidRPr="00C940D3">
        <w:rPr>
          <w:rFonts w:ascii="Arial" w:hAnsi="Arial" w:cs="Arial"/>
        </w:rPr>
        <w:t>(Rodríguez Hurtado y otros, 2012</w:t>
      </w:r>
      <w:bookmarkEnd w:id="21"/>
      <w:r w:rsidR="009C34E7" w:rsidRPr="00C940D3">
        <w:rPr>
          <w:rFonts w:ascii="Arial" w:hAnsi="Arial" w:cs="Arial"/>
        </w:rPr>
        <w:t>, p.27)</w:t>
      </w:r>
      <w:r w:rsidR="00F246B0" w:rsidRPr="00C940D3">
        <w:rPr>
          <w:rFonts w:ascii="Arial" w:hAnsi="Arial" w:cs="Arial"/>
          <w:b/>
          <w:bCs/>
        </w:rPr>
        <w:t xml:space="preserve">  </w:t>
      </w:r>
    </w:p>
    <w:p w14:paraId="04670567" w14:textId="7E04D8FD" w:rsidR="00B2767F" w:rsidRPr="00C940D3" w:rsidRDefault="00055D91" w:rsidP="00F246B0">
      <w:pPr>
        <w:ind w:right="-1"/>
        <w:jc w:val="both"/>
        <w:rPr>
          <w:rFonts w:ascii="Arial" w:hAnsi="Arial" w:cs="Arial"/>
          <w:b/>
          <w:bCs/>
        </w:rPr>
      </w:pPr>
      <w:r w:rsidRPr="00C940D3">
        <w:rPr>
          <w:rFonts w:ascii="Arial" w:hAnsi="Arial" w:cs="Arial"/>
        </w:rPr>
        <w:lastRenderedPageBreak/>
        <w:t xml:space="preserve">La </w:t>
      </w:r>
      <w:r w:rsidR="0081215D" w:rsidRPr="00C940D3">
        <w:rPr>
          <w:rFonts w:ascii="Arial" w:hAnsi="Arial" w:cs="Arial"/>
        </w:rPr>
        <w:t>prisión preventiva</w:t>
      </w:r>
      <w:r w:rsidR="00BC0B34" w:rsidRPr="00C940D3">
        <w:rPr>
          <w:rFonts w:ascii="Arial" w:hAnsi="Arial" w:cs="Arial"/>
        </w:rPr>
        <w:t xml:space="preserve"> </w:t>
      </w:r>
      <w:r w:rsidRPr="00C940D3">
        <w:rPr>
          <w:rFonts w:ascii="Arial" w:hAnsi="Arial" w:cs="Arial"/>
        </w:rPr>
        <w:t xml:space="preserve">no </w:t>
      </w:r>
      <w:r w:rsidR="00BC0B34" w:rsidRPr="00C940D3">
        <w:rPr>
          <w:rFonts w:ascii="Arial" w:hAnsi="Arial" w:cs="Arial"/>
        </w:rPr>
        <w:t xml:space="preserve">puede ser concebida como </w:t>
      </w:r>
      <w:r w:rsidRPr="00C940D3">
        <w:rPr>
          <w:rFonts w:ascii="Arial" w:hAnsi="Arial" w:cs="Arial"/>
        </w:rPr>
        <w:t xml:space="preserve">equivalente a </w:t>
      </w:r>
      <w:r w:rsidR="00BC0B34" w:rsidRPr="00C940D3">
        <w:rPr>
          <w:rFonts w:ascii="Arial" w:hAnsi="Arial" w:cs="Arial"/>
        </w:rPr>
        <w:t xml:space="preserve">una pena anticipada, </w:t>
      </w:r>
    </w:p>
    <w:p w14:paraId="16C05125" w14:textId="357867FA" w:rsidR="00BC5594" w:rsidRPr="00C940D3" w:rsidRDefault="00055D91" w:rsidP="00F246B0">
      <w:pPr>
        <w:ind w:right="-1"/>
        <w:jc w:val="both"/>
        <w:rPr>
          <w:rFonts w:ascii="Arial" w:hAnsi="Arial" w:cs="Arial"/>
        </w:rPr>
      </w:pPr>
      <w:r w:rsidRPr="00C940D3">
        <w:rPr>
          <w:rFonts w:ascii="Arial" w:hAnsi="Arial" w:cs="Arial"/>
        </w:rPr>
        <w:t>l</w:t>
      </w:r>
      <w:r w:rsidR="00BC5594" w:rsidRPr="00C940D3">
        <w:rPr>
          <w:rFonts w:ascii="Arial" w:hAnsi="Arial" w:cs="Arial"/>
        </w:rPr>
        <w:t xml:space="preserve">o que ha llevado al acogimiento en las constituciones nacionales a la recepción de los estándares internacionales de derechos humanos, fortaleciendo el bloque de constitucionalidad. </w:t>
      </w:r>
    </w:p>
    <w:p w14:paraId="6436DED8" w14:textId="567CA470" w:rsidR="00F451F8" w:rsidRPr="00C940D3" w:rsidRDefault="00F451F8" w:rsidP="00F246B0">
      <w:pPr>
        <w:spacing w:line="251" w:lineRule="auto"/>
        <w:ind w:right="-1"/>
        <w:jc w:val="both"/>
        <w:rPr>
          <w:rFonts w:ascii="Arial" w:hAnsi="Arial" w:cs="Arial"/>
        </w:rPr>
      </w:pPr>
      <w:r w:rsidRPr="00C940D3">
        <w:rPr>
          <w:rFonts w:ascii="Arial" w:hAnsi="Arial" w:cs="Arial"/>
        </w:rPr>
        <w:t xml:space="preserve">Así, Ferrajoli (2012), insiste en que esta corriente debe tomarse como </w:t>
      </w:r>
      <w:r w:rsidR="00BC5594" w:rsidRPr="00C940D3">
        <w:rPr>
          <w:rFonts w:ascii="Arial" w:hAnsi="Arial" w:cs="Arial"/>
        </w:rPr>
        <w:t>fuentes</w:t>
      </w:r>
      <w:r w:rsidRPr="00C940D3">
        <w:rPr>
          <w:rFonts w:ascii="Arial" w:hAnsi="Arial" w:cs="Arial"/>
        </w:rPr>
        <w:t xml:space="preserve"> de </w:t>
      </w:r>
      <w:r w:rsidR="00BC5594" w:rsidRPr="00C940D3">
        <w:rPr>
          <w:rFonts w:ascii="Arial" w:hAnsi="Arial" w:cs="Arial"/>
        </w:rPr>
        <w:t>la producción de normas vigentes que innovan o modifican el ordenamiento mismo</w:t>
      </w:r>
      <w:r w:rsidRPr="00C940D3">
        <w:rPr>
          <w:rFonts w:ascii="Arial" w:hAnsi="Arial" w:cs="Arial"/>
        </w:rPr>
        <w:t xml:space="preserve">, ya que </w:t>
      </w:r>
      <w:r w:rsidR="00BC5594" w:rsidRPr="00C940D3">
        <w:rPr>
          <w:rFonts w:ascii="Arial" w:hAnsi="Arial" w:cs="Arial"/>
        </w:rPr>
        <w:t>la producción del derecho vigente está reservada a las instituciones políticas</w:t>
      </w:r>
      <w:r w:rsidRPr="00C940D3">
        <w:rPr>
          <w:rFonts w:ascii="Arial" w:hAnsi="Arial" w:cs="Arial"/>
        </w:rPr>
        <w:t xml:space="preserve">, </w:t>
      </w:r>
      <w:r w:rsidR="00BC5594" w:rsidRPr="00C940D3">
        <w:rPr>
          <w:rFonts w:ascii="Arial" w:hAnsi="Arial" w:cs="Arial"/>
        </w:rPr>
        <w:t>legislativas o de gobierno</w:t>
      </w:r>
      <w:r w:rsidRPr="00C940D3">
        <w:rPr>
          <w:rFonts w:ascii="Arial" w:hAnsi="Arial" w:cs="Arial"/>
        </w:rPr>
        <w:t xml:space="preserve">. </w:t>
      </w:r>
    </w:p>
    <w:p w14:paraId="120BB5A8" w14:textId="07A68904" w:rsidR="00F42E5F" w:rsidRPr="00C940D3" w:rsidRDefault="00F42E5F" w:rsidP="00F246B0">
      <w:pPr>
        <w:spacing w:line="251" w:lineRule="auto"/>
        <w:ind w:right="-1"/>
        <w:jc w:val="both"/>
        <w:rPr>
          <w:rFonts w:ascii="Arial" w:hAnsi="Arial" w:cs="Arial"/>
        </w:rPr>
      </w:pPr>
      <w:r w:rsidRPr="00C940D3">
        <w:rPr>
          <w:rFonts w:ascii="Arial" w:hAnsi="Arial" w:cs="Arial"/>
        </w:rPr>
        <w:t>La nueva forma jurídica del Estado hace énfasis en la Constitución como norma jurídica</w:t>
      </w:r>
      <w:r w:rsidR="008B5846" w:rsidRPr="00C940D3">
        <w:rPr>
          <w:rFonts w:ascii="Arial" w:hAnsi="Arial" w:cs="Arial"/>
        </w:rPr>
        <w:t xml:space="preserve">, por ello se le denomina </w:t>
      </w:r>
      <w:r w:rsidRPr="00C940D3">
        <w:rPr>
          <w:rFonts w:ascii="Arial" w:hAnsi="Arial" w:cs="Arial"/>
        </w:rPr>
        <w:t>Estado Constitucional.</w:t>
      </w:r>
      <w:r w:rsidR="00D07A45" w:rsidRPr="00C940D3">
        <w:rPr>
          <w:rFonts w:ascii="Arial" w:hAnsi="Arial" w:cs="Arial"/>
        </w:rPr>
        <w:t xml:space="preserve"> De allí que</w:t>
      </w:r>
      <w:r w:rsidR="008B5846" w:rsidRPr="00C940D3">
        <w:rPr>
          <w:rFonts w:ascii="Arial" w:hAnsi="Arial" w:cs="Arial"/>
        </w:rPr>
        <w:t>,</w:t>
      </w:r>
      <w:r w:rsidR="00D07A45" w:rsidRPr="00C940D3">
        <w:rPr>
          <w:rFonts w:ascii="Arial" w:hAnsi="Arial" w:cs="Arial"/>
        </w:rPr>
        <w:t xml:space="preserve"> todos los contenidos del derecho se </w:t>
      </w:r>
      <w:r w:rsidR="008B5846" w:rsidRPr="00C940D3">
        <w:rPr>
          <w:rFonts w:ascii="Arial" w:hAnsi="Arial" w:cs="Arial"/>
        </w:rPr>
        <w:t>impregnan de</w:t>
      </w:r>
      <w:r w:rsidR="00D07A45" w:rsidRPr="00C940D3">
        <w:rPr>
          <w:rFonts w:ascii="Arial" w:hAnsi="Arial" w:cs="Arial"/>
        </w:rPr>
        <w:t xml:space="preserve"> la constitucionalidad del sistema, </w:t>
      </w:r>
      <w:r w:rsidR="008B5846" w:rsidRPr="00C940D3">
        <w:rPr>
          <w:rFonts w:ascii="Arial" w:hAnsi="Arial" w:cs="Arial"/>
        </w:rPr>
        <w:t>siendo esto así,</w:t>
      </w:r>
      <w:r w:rsidR="00D07A45" w:rsidRPr="00C940D3">
        <w:rPr>
          <w:rFonts w:ascii="Arial" w:hAnsi="Arial" w:cs="Arial"/>
        </w:rPr>
        <w:t xml:space="preserve"> toda interpretación de </w:t>
      </w:r>
      <w:r w:rsidR="008B5846" w:rsidRPr="00C940D3">
        <w:rPr>
          <w:rFonts w:ascii="Arial" w:hAnsi="Arial" w:cs="Arial"/>
        </w:rPr>
        <w:t>la normativa</w:t>
      </w:r>
      <w:r w:rsidR="00D07A45" w:rsidRPr="00C940D3">
        <w:rPr>
          <w:rFonts w:ascii="Arial" w:hAnsi="Arial" w:cs="Arial"/>
        </w:rPr>
        <w:t xml:space="preserve"> lega</w:t>
      </w:r>
      <w:r w:rsidR="008B5846" w:rsidRPr="00C940D3">
        <w:rPr>
          <w:rFonts w:ascii="Arial" w:hAnsi="Arial" w:cs="Arial"/>
        </w:rPr>
        <w:t>l</w:t>
      </w:r>
      <w:r w:rsidR="00D07A45" w:rsidRPr="00C940D3">
        <w:rPr>
          <w:rFonts w:ascii="Arial" w:hAnsi="Arial" w:cs="Arial"/>
        </w:rPr>
        <w:t xml:space="preserve"> será de acuerdo a la conformidad de la Constitución</w:t>
      </w:r>
      <w:r w:rsidR="008B5846" w:rsidRPr="00C940D3">
        <w:rPr>
          <w:rFonts w:ascii="Arial" w:hAnsi="Arial" w:cs="Arial"/>
        </w:rPr>
        <w:t xml:space="preserve"> </w:t>
      </w:r>
      <w:r w:rsidR="00D07A45" w:rsidRPr="00C940D3">
        <w:rPr>
          <w:rFonts w:ascii="Arial" w:hAnsi="Arial" w:cs="Arial"/>
        </w:rPr>
        <w:t>(Guevara Vásquez, 2020, pp. 8-36)</w:t>
      </w:r>
      <w:bookmarkStart w:id="22" w:name="_Hlk92877396"/>
      <w:r w:rsidR="008B5846" w:rsidRPr="00C940D3">
        <w:rPr>
          <w:rFonts w:ascii="Arial" w:hAnsi="Arial" w:cs="Arial"/>
        </w:rPr>
        <w:t xml:space="preserve">. </w:t>
      </w:r>
      <w:bookmarkEnd w:id="22"/>
      <w:r w:rsidR="00D07A45" w:rsidRPr="00C940D3">
        <w:rPr>
          <w:rFonts w:ascii="Arial" w:hAnsi="Arial" w:cs="Arial"/>
        </w:rPr>
        <w:t xml:space="preserve"> </w:t>
      </w:r>
    </w:p>
    <w:bookmarkEnd w:id="19"/>
    <w:p w14:paraId="391CEA0F" w14:textId="254C19DE" w:rsidR="00F42E5F" w:rsidRPr="00C940D3" w:rsidRDefault="00F42E5F" w:rsidP="00132574">
      <w:pPr>
        <w:spacing w:line="251" w:lineRule="auto"/>
        <w:ind w:right="1085"/>
        <w:jc w:val="both"/>
      </w:pPr>
    </w:p>
    <w:p w14:paraId="2E0FA1C5" w14:textId="798BDD37" w:rsidR="00F856A3" w:rsidRPr="00C940D3" w:rsidRDefault="007B5E63" w:rsidP="00901448">
      <w:pPr>
        <w:jc w:val="both"/>
        <w:rPr>
          <w:rFonts w:ascii="Arial" w:hAnsi="Arial" w:cs="Arial"/>
          <w:b/>
          <w:bCs/>
        </w:rPr>
      </w:pPr>
      <w:bookmarkStart w:id="23" w:name="_Hlk92916062"/>
      <w:r>
        <w:rPr>
          <w:rFonts w:ascii="Arial" w:hAnsi="Arial" w:cs="Arial"/>
          <w:b/>
          <w:bCs/>
        </w:rPr>
        <w:t>7</w:t>
      </w:r>
      <w:r w:rsidR="00901448" w:rsidRPr="00C940D3">
        <w:rPr>
          <w:rFonts w:ascii="Arial" w:hAnsi="Arial" w:cs="Arial"/>
          <w:b/>
          <w:bCs/>
        </w:rPr>
        <w:t xml:space="preserve"> </w:t>
      </w:r>
      <w:proofErr w:type="gramStart"/>
      <w:r w:rsidR="00F856A3" w:rsidRPr="00C940D3">
        <w:rPr>
          <w:rFonts w:ascii="Arial" w:hAnsi="Arial" w:cs="Arial"/>
          <w:b/>
          <w:bCs/>
        </w:rPr>
        <w:t>Principios</w:t>
      </w:r>
      <w:proofErr w:type="gramEnd"/>
      <w:r w:rsidR="00F856A3" w:rsidRPr="00C940D3">
        <w:rPr>
          <w:rFonts w:ascii="Arial" w:hAnsi="Arial" w:cs="Arial"/>
          <w:b/>
          <w:bCs/>
        </w:rPr>
        <w:t xml:space="preserve"> de coerción</w:t>
      </w:r>
    </w:p>
    <w:bookmarkEnd w:id="23"/>
    <w:p w14:paraId="30DB45E5" w14:textId="13DE80E8" w:rsidR="00F030DA" w:rsidRPr="00C940D3" w:rsidRDefault="00F030DA" w:rsidP="00901448">
      <w:pPr>
        <w:jc w:val="both"/>
        <w:rPr>
          <w:rFonts w:ascii="Arial" w:hAnsi="Arial" w:cs="Arial"/>
        </w:rPr>
      </w:pPr>
      <w:r w:rsidRPr="00C940D3">
        <w:rPr>
          <w:rFonts w:ascii="Arial" w:hAnsi="Arial" w:cs="Arial"/>
        </w:rPr>
        <w:t xml:space="preserve">Los principios de coerción son los siguientes: </w:t>
      </w:r>
    </w:p>
    <w:p w14:paraId="5A040864" w14:textId="77777777" w:rsidR="00F030DA" w:rsidRPr="00C940D3" w:rsidRDefault="00F030DA" w:rsidP="00901448">
      <w:pPr>
        <w:jc w:val="both"/>
        <w:rPr>
          <w:rFonts w:ascii="Arial" w:hAnsi="Arial" w:cs="Arial"/>
        </w:rPr>
      </w:pPr>
    </w:p>
    <w:p w14:paraId="28BDC807" w14:textId="2A3E672D" w:rsidR="00F856A3" w:rsidRPr="00C940D3" w:rsidRDefault="007B5E63" w:rsidP="00901448">
      <w:pPr>
        <w:jc w:val="both"/>
        <w:rPr>
          <w:rFonts w:ascii="Arial" w:hAnsi="Arial" w:cs="Arial"/>
        </w:rPr>
      </w:pPr>
      <w:bookmarkStart w:id="24" w:name="_Hlk92916087"/>
      <w:r>
        <w:rPr>
          <w:rFonts w:ascii="Arial" w:hAnsi="Arial" w:cs="Arial"/>
          <w:b/>
          <w:bCs/>
        </w:rPr>
        <w:t>7</w:t>
      </w:r>
      <w:r w:rsidR="00901448" w:rsidRPr="00C940D3">
        <w:rPr>
          <w:rFonts w:ascii="Arial" w:hAnsi="Arial" w:cs="Arial"/>
          <w:b/>
          <w:bCs/>
        </w:rPr>
        <w:t xml:space="preserve">.1. </w:t>
      </w:r>
      <w:r w:rsidR="00F856A3" w:rsidRPr="00C940D3">
        <w:rPr>
          <w:rFonts w:ascii="Arial" w:hAnsi="Arial" w:cs="Arial"/>
          <w:b/>
          <w:bCs/>
        </w:rPr>
        <w:t>Principio de legalidad</w:t>
      </w:r>
      <w:r w:rsidR="00F856A3" w:rsidRPr="00C940D3">
        <w:rPr>
          <w:rFonts w:ascii="Arial" w:hAnsi="Arial" w:cs="Arial"/>
        </w:rPr>
        <w:t xml:space="preserve">. </w:t>
      </w:r>
    </w:p>
    <w:bookmarkEnd w:id="24"/>
    <w:p w14:paraId="4D66E045" w14:textId="22C90711" w:rsidR="00F856A3" w:rsidRPr="00C940D3" w:rsidRDefault="00F030DA" w:rsidP="00901448">
      <w:pPr>
        <w:jc w:val="both"/>
        <w:rPr>
          <w:rFonts w:ascii="Arial" w:hAnsi="Arial" w:cs="Arial"/>
        </w:rPr>
      </w:pPr>
      <w:r w:rsidRPr="00C940D3">
        <w:rPr>
          <w:rFonts w:ascii="Arial" w:hAnsi="Arial" w:cs="Arial"/>
        </w:rPr>
        <w:t>Son aquellas m</w:t>
      </w:r>
      <w:r w:rsidR="00F856A3" w:rsidRPr="00C940D3">
        <w:rPr>
          <w:rFonts w:ascii="Arial" w:hAnsi="Arial" w:cs="Arial"/>
        </w:rPr>
        <w:t>edida</w:t>
      </w:r>
      <w:r w:rsidRPr="00C940D3">
        <w:rPr>
          <w:rFonts w:ascii="Arial" w:hAnsi="Arial" w:cs="Arial"/>
        </w:rPr>
        <w:t>s</w:t>
      </w:r>
      <w:r w:rsidR="00F856A3" w:rsidRPr="00C940D3">
        <w:rPr>
          <w:rFonts w:ascii="Arial" w:hAnsi="Arial" w:cs="Arial"/>
        </w:rPr>
        <w:t xml:space="preserve"> dada</w:t>
      </w:r>
      <w:r w:rsidRPr="00C940D3">
        <w:rPr>
          <w:rFonts w:ascii="Arial" w:hAnsi="Arial" w:cs="Arial"/>
        </w:rPr>
        <w:t>s</w:t>
      </w:r>
      <w:r w:rsidR="00F856A3" w:rsidRPr="00C940D3">
        <w:rPr>
          <w:rFonts w:ascii="Arial" w:hAnsi="Arial" w:cs="Arial"/>
        </w:rPr>
        <w:t xml:space="preserve"> por ley</w:t>
      </w:r>
      <w:r w:rsidRPr="00C940D3">
        <w:rPr>
          <w:rFonts w:ascii="Arial" w:hAnsi="Arial" w:cs="Arial"/>
        </w:rPr>
        <w:t>, s</w:t>
      </w:r>
      <w:r w:rsidR="00F856A3" w:rsidRPr="00C940D3">
        <w:rPr>
          <w:rFonts w:ascii="Arial" w:hAnsi="Arial" w:cs="Arial"/>
        </w:rPr>
        <w:t xml:space="preserve">iguiendo la formalidad prevista en la </w:t>
      </w:r>
      <w:r w:rsidRPr="00C940D3">
        <w:rPr>
          <w:rFonts w:ascii="Arial" w:hAnsi="Arial" w:cs="Arial"/>
        </w:rPr>
        <w:t>norma. T</w:t>
      </w:r>
      <w:r w:rsidR="00F856A3" w:rsidRPr="00C940D3">
        <w:rPr>
          <w:rFonts w:ascii="Arial" w:hAnsi="Arial" w:cs="Arial"/>
        </w:rPr>
        <w:t xml:space="preserve">ambién debe estar dada por ley también la forma. </w:t>
      </w:r>
    </w:p>
    <w:p w14:paraId="1D6D8626" w14:textId="5799B064" w:rsidR="00F856A3" w:rsidRPr="00C940D3" w:rsidRDefault="00F030DA" w:rsidP="00901448">
      <w:pPr>
        <w:jc w:val="both"/>
        <w:rPr>
          <w:rFonts w:ascii="Arial" w:hAnsi="Arial" w:cs="Arial"/>
          <w:b/>
          <w:bCs/>
          <w:color w:val="DC0808"/>
          <w:lang w:eastAsia="es-PE"/>
        </w:rPr>
      </w:pPr>
      <w:r w:rsidRPr="00C940D3">
        <w:rPr>
          <w:rFonts w:ascii="Arial" w:hAnsi="Arial" w:cs="Arial"/>
          <w:lang w:eastAsia="es-PE"/>
        </w:rPr>
        <w:t xml:space="preserve">El artículo VI del </w:t>
      </w:r>
      <w:r w:rsidR="00F856A3" w:rsidRPr="00C940D3">
        <w:rPr>
          <w:rFonts w:ascii="Arial" w:hAnsi="Arial" w:cs="Arial"/>
          <w:lang w:eastAsia="es-PE"/>
        </w:rPr>
        <w:t>C</w:t>
      </w:r>
      <w:r w:rsidRPr="00C940D3">
        <w:rPr>
          <w:rFonts w:ascii="Arial" w:hAnsi="Arial" w:cs="Arial"/>
          <w:lang w:eastAsia="es-PE"/>
        </w:rPr>
        <w:t xml:space="preserve">ódigo </w:t>
      </w:r>
      <w:r w:rsidR="00F856A3" w:rsidRPr="00C940D3">
        <w:rPr>
          <w:rFonts w:ascii="Arial" w:hAnsi="Arial" w:cs="Arial"/>
          <w:lang w:eastAsia="es-PE"/>
        </w:rPr>
        <w:t>Penal</w:t>
      </w:r>
      <w:r w:rsidRPr="00C940D3">
        <w:rPr>
          <w:rFonts w:ascii="Arial" w:hAnsi="Arial" w:cs="Arial"/>
          <w:lang w:eastAsia="es-PE"/>
        </w:rPr>
        <w:t xml:space="preserve"> establece la l</w:t>
      </w:r>
      <w:r w:rsidR="00F856A3" w:rsidRPr="00C940D3">
        <w:rPr>
          <w:rFonts w:ascii="Arial" w:hAnsi="Arial" w:cs="Arial"/>
          <w:lang w:eastAsia="es-PE"/>
        </w:rPr>
        <w:t>egalidad de las medidas limitativas de derechos</w:t>
      </w:r>
      <w:r w:rsidRPr="00C940D3">
        <w:rPr>
          <w:rFonts w:ascii="Arial" w:hAnsi="Arial" w:cs="Arial"/>
          <w:lang w:eastAsia="es-PE"/>
        </w:rPr>
        <w:t>:</w:t>
      </w:r>
      <w:r w:rsidRPr="00C940D3">
        <w:rPr>
          <w:rFonts w:ascii="Arial" w:hAnsi="Arial" w:cs="Arial"/>
          <w:b/>
          <w:bCs/>
          <w:lang w:eastAsia="es-PE"/>
        </w:rPr>
        <w:t xml:space="preserve"> “</w:t>
      </w:r>
      <w:r w:rsidR="00F856A3" w:rsidRPr="00C940D3">
        <w:rPr>
          <w:rFonts w:ascii="Arial" w:eastAsia="Times New Roman" w:hAnsi="Arial" w:cs="Arial"/>
          <w:color w:val="000000"/>
          <w:lang w:eastAsia="es-PE"/>
        </w:rPr>
        <w:t>Las medidas que limitan derechos fundamentales, salvo las excepciones previstas en la Constitución, sólo podrán dictarse por la autoridad judicial, en el modo, forma y con las garantías previstas por la Ley. Se impondrán mediante resolución motivada, a instancia de la parte procesal legitimada. La orden judicial debe sustentarse en suficientes elementos de convicción, en atención a la naturaleza y finalidad de la medida y al derecho fundamental objeto de limitación, así como respetar el principio de proporcionalidad</w:t>
      </w:r>
      <w:r w:rsidRPr="00C940D3">
        <w:rPr>
          <w:rFonts w:ascii="Arial" w:eastAsia="Times New Roman" w:hAnsi="Arial" w:cs="Arial"/>
          <w:color w:val="000000"/>
          <w:lang w:eastAsia="es-PE"/>
        </w:rPr>
        <w:t>”</w:t>
      </w:r>
      <w:r w:rsidR="00F856A3" w:rsidRPr="00C940D3">
        <w:rPr>
          <w:rFonts w:ascii="Arial" w:eastAsia="Times New Roman" w:hAnsi="Arial" w:cs="Arial"/>
          <w:color w:val="000000"/>
          <w:lang w:eastAsia="es-PE"/>
        </w:rPr>
        <w:t>.</w:t>
      </w:r>
    </w:p>
    <w:p w14:paraId="533450C8" w14:textId="77777777" w:rsidR="00F856A3" w:rsidRPr="00C940D3" w:rsidRDefault="00F856A3" w:rsidP="00901448">
      <w:pPr>
        <w:pStyle w:val="Prrafodelista"/>
        <w:ind w:left="1440"/>
        <w:jc w:val="both"/>
        <w:rPr>
          <w:rFonts w:ascii="Arial" w:hAnsi="Arial" w:cs="Arial"/>
        </w:rPr>
      </w:pPr>
    </w:p>
    <w:p w14:paraId="69C05D17" w14:textId="6A93763E" w:rsidR="00F030DA" w:rsidRPr="00C940D3" w:rsidRDefault="007B5E63" w:rsidP="00901448">
      <w:pPr>
        <w:jc w:val="both"/>
        <w:rPr>
          <w:rFonts w:ascii="Arial" w:hAnsi="Arial" w:cs="Arial"/>
        </w:rPr>
      </w:pPr>
      <w:bookmarkStart w:id="25" w:name="_Hlk92916109"/>
      <w:r>
        <w:rPr>
          <w:rFonts w:ascii="Arial" w:hAnsi="Arial" w:cs="Arial"/>
          <w:b/>
          <w:bCs/>
        </w:rPr>
        <w:t>7</w:t>
      </w:r>
      <w:r w:rsidR="00901448" w:rsidRPr="00C940D3">
        <w:rPr>
          <w:rFonts w:ascii="Arial" w:hAnsi="Arial" w:cs="Arial"/>
          <w:b/>
          <w:bCs/>
        </w:rPr>
        <w:t xml:space="preserve">.2. </w:t>
      </w:r>
      <w:r w:rsidR="00F856A3" w:rsidRPr="00C940D3">
        <w:rPr>
          <w:rFonts w:ascii="Arial" w:hAnsi="Arial" w:cs="Arial"/>
          <w:b/>
          <w:bCs/>
        </w:rPr>
        <w:t>Principio de rogación</w:t>
      </w:r>
      <w:r w:rsidR="00F856A3" w:rsidRPr="00C940D3">
        <w:rPr>
          <w:rFonts w:ascii="Arial" w:hAnsi="Arial" w:cs="Arial"/>
        </w:rPr>
        <w:t xml:space="preserve">. </w:t>
      </w:r>
    </w:p>
    <w:bookmarkEnd w:id="25"/>
    <w:p w14:paraId="7EB6927A" w14:textId="1A1FE293" w:rsidR="00F856A3" w:rsidRPr="00C940D3" w:rsidRDefault="00F856A3" w:rsidP="00901448">
      <w:pPr>
        <w:jc w:val="both"/>
        <w:rPr>
          <w:rFonts w:ascii="Arial" w:hAnsi="Arial" w:cs="Arial"/>
        </w:rPr>
      </w:pPr>
      <w:r w:rsidRPr="00C940D3">
        <w:rPr>
          <w:rFonts w:ascii="Arial" w:hAnsi="Arial" w:cs="Arial"/>
        </w:rPr>
        <w:t xml:space="preserve">Ninguna medida se aplica de oficio, si no a pedido de parte. </w:t>
      </w:r>
      <w:r w:rsidR="00F030DA" w:rsidRPr="00C940D3">
        <w:rPr>
          <w:rFonts w:ascii="Arial" w:hAnsi="Arial" w:cs="Arial"/>
        </w:rPr>
        <w:t xml:space="preserve">Esta medida debe ser pedida por el Ministerio Público, </w:t>
      </w:r>
      <w:r w:rsidRPr="00C940D3">
        <w:rPr>
          <w:rFonts w:ascii="Arial" w:hAnsi="Arial" w:cs="Arial"/>
        </w:rPr>
        <w:t>la Procuraduría y actor civil (</w:t>
      </w:r>
      <w:r w:rsidR="00F030DA" w:rsidRPr="00C940D3">
        <w:rPr>
          <w:rFonts w:ascii="Arial" w:hAnsi="Arial" w:cs="Arial"/>
        </w:rPr>
        <w:t>en lo que les compete</w:t>
      </w:r>
      <w:r w:rsidRPr="00C940D3">
        <w:rPr>
          <w:rFonts w:ascii="Arial" w:hAnsi="Arial" w:cs="Arial"/>
        </w:rPr>
        <w:t>)</w:t>
      </w:r>
      <w:r w:rsidR="00F030DA" w:rsidRPr="00C940D3">
        <w:rPr>
          <w:rFonts w:ascii="Arial" w:hAnsi="Arial" w:cs="Arial"/>
        </w:rPr>
        <w:t xml:space="preserve">. </w:t>
      </w:r>
      <w:r w:rsidRPr="00C940D3">
        <w:rPr>
          <w:rFonts w:ascii="Arial" w:hAnsi="Arial" w:cs="Arial"/>
        </w:rPr>
        <w:t xml:space="preserve"> </w:t>
      </w:r>
    </w:p>
    <w:p w14:paraId="5443F34C" w14:textId="0563FB0E" w:rsidR="00F030DA" w:rsidRPr="00C940D3" w:rsidRDefault="00F030DA" w:rsidP="00901448">
      <w:pPr>
        <w:jc w:val="both"/>
        <w:rPr>
          <w:rFonts w:ascii="Arial" w:hAnsi="Arial" w:cs="Arial"/>
        </w:rPr>
      </w:pPr>
      <w:r w:rsidRPr="00C940D3">
        <w:rPr>
          <w:rFonts w:ascii="Arial" w:hAnsi="Arial" w:cs="Arial"/>
        </w:rPr>
        <w:t xml:space="preserve">Las medidas coercitivas deben ser indefectiblemente a solicitud de parte; sin embargo, esto no impide que se puedan dar medidas de oficio, aunque estas tengan carácter excepcional, como cuando en si tienen que ver con derechos fundamentales en juego. </w:t>
      </w:r>
    </w:p>
    <w:p w14:paraId="2DCA02BF" w14:textId="30220BDA" w:rsidR="00B2767F" w:rsidRPr="00C940D3" w:rsidRDefault="00B2767F" w:rsidP="00901448">
      <w:pPr>
        <w:jc w:val="both"/>
        <w:rPr>
          <w:rFonts w:ascii="Arial" w:hAnsi="Arial" w:cs="Arial"/>
        </w:rPr>
      </w:pPr>
    </w:p>
    <w:p w14:paraId="48CCA5B2" w14:textId="56CA1D40" w:rsidR="00B2767F" w:rsidRPr="00C940D3" w:rsidRDefault="007B5E63" w:rsidP="00901448">
      <w:pPr>
        <w:spacing w:line="251" w:lineRule="auto"/>
        <w:jc w:val="both"/>
        <w:rPr>
          <w:rFonts w:ascii="Arial" w:hAnsi="Arial" w:cs="Arial"/>
          <w:b/>
          <w:bCs/>
        </w:rPr>
      </w:pPr>
      <w:bookmarkStart w:id="26" w:name="_Hlk92916135"/>
      <w:r>
        <w:rPr>
          <w:rFonts w:ascii="Arial" w:hAnsi="Arial" w:cs="Arial"/>
          <w:b/>
          <w:bCs/>
        </w:rPr>
        <w:t>7</w:t>
      </w:r>
      <w:r w:rsidR="00901448" w:rsidRPr="00C940D3">
        <w:rPr>
          <w:rFonts w:ascii="Arial" w:hAnsi="Arial" w:cs="Arial"/>
          <w:b/>
          <w:bCs/>
        </w:rPr>
        <w:t xml:space="preserve">.3. </w:t>
      </w:r>
      <w:r w:rsidR="00B2767F" w:rsidRPr="00C940D3">
        <w:rPr>
          <w:rFonts w:ascii="Arial" w:hAnsi="Arial" w:cs="Arial"/>
          <w:b/>
          <w:bCs/>
        </w:rPr>
        <w:t xml:space="preserve">Principio de contradicción </w:t>
      </w:r>
      <w:bookmarkEnd w:id="26"/>
    </w:p>
    <w:p w14:paraId="21E069E5" w14:textId="05F85787" w:rsidR="00B2767F" w:rsidRPr="00C940D3" w:rsidRDefault="00F030DA" w:rsidP="00901448">
      <w:pPr>
        <w:spacing w:line="251" w:lineRule="auto"/>
        <w:jc w:val="both"/>
        <w:rPr>
          <w:rFonts w:ascii="Arial" w:hAnsi="Arial" w:cs="Arial"/>
        </w:rPr>
      </w:pPr>
      <w:r w:rsidRPr="00C940D3">
        <w:rPr>
          <w:rFonts w:ascii="Arial" w:hAnsi="Arial" w:cs="Arial"/>
        </w:rPr>
        <w:t>Contenido en el</w:t>
      </w:r>
      <w:r w:rsidR="00B2767F" w:rsidRPr="00C940D3">
        <w:rPr>
          <w:rFonts w:ascii="Arial" w:hAnsi="Arial" w:cs="Arial"/>
        </w:rPr>
        <w:t xml:space="preserve"> artículo 268 del NCPP</w:t>
      </w:r>
      <w:r w:rsidRPr="00C940D3">
        <w:rPr>
          <w:rFonts w:ascii="Arial" w:hAnsi="Arial" w:cs="Arial"/>
        </w:rPr>
        <w:t>, mediante él</w:t>
      </w:r>
      <w:r w:rsidR="00B2767F" w:rsidRPr="00C940D3">
        <w:rPr>
          <w:rFonts w:ascii="Arial" w:hAnsi="Arial" w:cs="Arial"/>
        </w:rPr>
        <w:t xml:space="preserve"> solo el Ministerio Público puede requerir al Juez el encarcelamiento provisional del imputado con fines cautelares. Por lo tanto, es su deber motivar cualificadamente su requerimiento, dado que el mismo fijará los términos del contradictorio; </w:t>
      </w:r>
      <w:r w:rsidRPr="00C940D3">
        <w:rPr>
          <w:rFonts w:ascii="Arial" w:hAnsi="Arial" w:cs="Arial"/>
        </w:rPr>
        <w:t xml:space="preserve">lo que será de preponderancia para fijar </w:t>
      </w:r>
      <w:r w:rsidR="00B2767F" w:rsidRPr="00C940D3">
        <w:rPr>
          <w:rFonts w:ascii="Arial" w:hAnsi="Arial" w:cs="Arial"/>
        </w:rPr>
        <w:t xml:space="preserve">el debate versará estrictamente sobre su contenido. </w:t>
      </w:r>
      <w:r w:rsidRPr="00C940D3">
        <w:rPr>
          <w:rFonts w:ascii="Arial" w:hAnsi="Arial" w:cs="Arial"/>
        </w:rPr>
        <w:t xml:space="preserve"> </w:t>
      </w:r>
      <w:r w:rsidR="00B2767F" w:rsidRPr="00C940D3">
        <w:rPr>
          <w:rFonts w:ascii="Arial" w:hAnsi="Arial" w:cs="Arial"/>
        </w:rPr>
        <w:t xml:space="preserve">Por ello, es importante que el Juez penal que conozca de una solicitud de prisión preventiva observe </w:t>
      </w:r>
      <w:r w:rsidRPr="00C940D3">
        <w:rPr>
          <w:rFonts w:ascii="Arial" w:hAnsi="Arial" w:cs="Arial"/>
        </w:rPr>
        <w:t xml:space="preserve">dicho principio para así, poder </w:t>
      </w:r>
      <w:r w:rsidR="00B2767F" w:rsidRPr="00C940D3">
        <w:rPr>
          <w:rFonts w:ascii="Arial" w:hAnsi="Arial" w:cs="Arial"/>
        </w:rPr>
        <w:t xml:space="preserve">brindar al imputado y su defensa un tiempo </w:t>
      </w:r>
      <w:r w:rsidRPr="00C940D3">
        <w:rPr>
          <w:rFonts w:ascii="Arial" w:hAnsi="Arial" w:cs="Arial"/>
        </w:rPr>
        <w:t>apropiado</w:t>
      </w:r>
      <w:r w:rsidR="00B2767F" w:rsidRPr="00C940D3">
        <w:rPr>
          <w:rFonts w:ascii="Arial" w:hAnsi="Arial" w:cs="Arial"/>
        </w:rPr>
        <w:t xml:space="preserve">, razonable para preparar su contradicción, </w:t>
      </w:r>
      <w:r w:rsidRPr="00C940D3">
        <w:rPr>
          <w:rFonts w:ascii="Arial" w:hAnsi="Arial" w:cs="Arial"/>
        </w:rPr>
        <w:t xml:space="preserve">y pueda </w:t>
      </w:r>
      <w:r w:rsidR="00B2767F" w:rsidRPr="00C940D3">
        <w:rPr>
          <w:rFonts w:ascii="Arial" w:hAnsi="Arial" w:cs="Arial"/>
        </w:rPr>
        <w:t>llevar</w:t>
      </w:r>
      <w:r w:rsidRPr="00C940D3">
        <w:rPr>
          <w:rFonts w:ascii="Arial" w:hAnsi="Arial" w:cs="Arial"/>
        </w:rPr>
        <w:t>se</w:t>
      </w:r>
      <w:r w:rsidR="00B2767F" w:rsidRPr="00C940D3">
        <w:rPr>
          <w:rFonts w:ascii="Arial" w:hAnsi="Arial" w:cs="Arial"/>
        </w:rPr>
        <w:t xml:space="preserve"> a cabo</w:t>
      </w:r>
      <w:r w:rsidRPr="00C940D3">
        <w:rPr>
          <w:rFonts w:ascii="Arial" w:hAnsi="Arial" w:cs="Arial"/>
        </w:rPr>
        <w:t xml:space="preserve">, sin afectar dicho derecho y lograr </w:t>
      </w:r>
      <w:r w:rsidR="00B2767F" w:rsidRPr="00C940D3">
        <w:rPr>
          <w:rFonts w:ascii="Arial" w:hAnsi="Arial" w:cs="Arial"/>
        </w:rPr>
        <w:t xml:space="preserve">efectividad </w:t>
      </w:r>
      <w:r w:rsidRPr="00C940D3">
        <w:rPr>
          <w:rFonts w:ascii="Arial" w:hAnsi="Arial" w:cs="Arial"/>
        </w:rPr>
        <w:t>en los hechos de la</w:t>
      </w:r>
      <w:r w:rsidR="00B2767F" w:rsidRPr="00C940D3">
        <w:rPr>
          <w:rFonts w:ascii="Arial" w:hAnsi="Arial" w:cs="Arial"/>
        </w:rPr>
        <w:t xml:space="preserve"> defensa</w:t>
      </w:r>
      <w:r w:rsidRPr="00C940D3">
        <w:rPr>
          <w:rFonts w:ascii="Arial" w:hAnsi="Arial" w:cs="Arial"/>
        </w:rPr>
        <w:t>.</w:t>
      </w:r>
    </w:p>
    <w:p w14:paraId="394B44CB" w14:textId="17EE4689" w:rsidR="00B2767F" w:rsidRPr="00C940D3" w:rsidRDefault="00F030DA" w:rsidP="00901448">
      <w:pPr>
        <w:spacing w:line="251" w:lineRule="auto"/>
        <w:jc w:val="both"/>
        <w:rPr>
          <w:rFonts w:ascii="Arial" w:hAnsi="Arial" w:cs="Arial"/>
        </w:rPr>
      </w:pPr>
      <w:r w:rsidRPr="00C940D3">
        <w:rPr>
          <w:rFonts w:ascii="Arial" w:hAnsi="Arial" w:cs="Arial"/>
        </w:rPr>
        <w:t>Esto se daré en la audiencia, que plasmará</w:t>
      </w:r>
      <w:r w:rsidR="00B2767F" w:rsidRPr="00C940D3">
        <w:rPr>
          <w:rFonts w:ascii="Arial" w:hAnsi="Arial" w:cs="Arial"/>
        </w:rPr>
        <w:t xml:space="preserve"> un efectivo contradictorio </w:t>
      </w:r>
      <w:r w:rsidRPr="00C940D3">
        <w:rPr>
          <w:rFonts w:ascii="Arial" w:hAnsi="Arial" w:cs="Arial"/>
        </w:rPr>
        <w:t>que permita decidir con igualdad de armas</w:t>
      </w:r>
      <w:r w:rsidR="00B2767F" w:rsidRPr="00C940D3">
        <w:rPr>
          <w:rFonts w:ascii="Arial" w:hAnsi="Arial" w:cs="Arial"/>
        </w:rPr>
        <w:t xml:space="preserve"> la prisión preventiva. </w:t>
      </w:r>
    </w:p>
    <w:p w14:paraId="33FD45C5" w14:textId="77777777" w:rsidR="00B2767F" w:rsidRPr="00C940D3" w:rsidRDefault="00B2767F" w:rsidP="00901448">
      <w:pPr>
        <w:jc w:val="both"/>
        <w:rPr>
          <w:rFonts w:ascii="Arial" w:hAnsi="Arial" w:cs="Arial"/>
        </w:rPr>
      </w:pPr>
    </w:p>
    <w:p w14:paraId="5667FC9F" w14:textId="47EBA0F2" w:rsidR="00F030DA" w:rsidRPr="00C940D3" w:rsidRDefault="007B5E63" w:rsidP="00901448">
      <w:pPr>
        <w:jc w:val="both"/>
        <w:rPr>
          <w:rFonts w:ascii="Arial" w:hAnsi="Arial" w:cs="Arial"/>
        </w:rPr>
      </w:pPr>
      <w:bookmarkStart w:id="27" w:name="_Hlk92916158"/>
      <w:r>
        <w:rPr>
          <w:rFonts w:ascii="Arial" w:hAnsi="Arial" w:cs="Arial"/>
          <w:b/>
          <w:bCs/>
        </w:rPr>
        <w:t>7</w:t>
      </w:r>
      <w:r w:rsidR="00901448" w:rsidRPr="00C940D3">
        <w:rPr>
          <w:rFonts w:ascii="Arial" w:hAnsi="Arial" w:cs="Arial"/>
          <w:b/>
          <w:bCs/>
        </w:rPr>
        <w:t xml:space="preserve">.4. </w:t>
      </w:r>
      <w:r w:rsidR="00F856A3" w:rsidRPr="00C940D3">
        <w:rPr>
          <w:rFonts w:ascii="Arial" w:hAnsi="Arial" w:cs="Arial"/>
          <w:b/>
          <w:bCs/>
        </w:rPr>
        <w:t>Principio de judicialidad</w:t>
      </w:r>
    </w:p>
    <w:bookmarkEnd w:id="27"/>
    <w:p w14:paraId="4B0A54AD" w14:textId="43A7764E" w:rsidR="00F030DA" w:rsidRPr="00C940D3" w:rsidRDefault="00F030DA" w:rsidP="00901448">
      <w:pPr>
        <w:jc w:val="both"/>
        <w:rPr>
          <w:rFonts w:ascii="Arial" w:hAnsi="Arial" w:cs="Arial"/>
        </w:rPr>
      </w:pPr>
      <w:r w:rsidRPr="00C940D3">
        <w:rPr>
          <w:rFonts w:ascii="Arial" w:hAnsi="Arial" w:cs="Arial"/>
        </w:rPr>
        <w:t>Se darán aquellas</w:t>
      </w:r>
      <w:r w:rsidR="00F856A3" w:rsidRPr="00C940D3">
        <w:rPr>
          <w:rFonts w:ascii="Arial" w:hAnsi="Arial" w:cs="Arial"/>
        </w:rPr>
        <w:t xml:space="preserve"> medida</w:t>
      </w:r>
      <w:r w:rsidRPr="00C940D3">
        <w:rPr>
          <w:rFonts w:ascii="Arial" w:hAnsi="Arial" w:cs="Arial"/>
        </w:rPr>
        <w:t>s</w:t>
      </w:r>
      <w:r w:rsidR="00F856A3" w:rsidRPr="00C940D3">
        <w:rPr>
          <w:rFonts w:ascii="Arial" w:hAnsi="Arial" w:cs="Arial"/>
        </w:rPr>
        <w:t xml:space="preserve"> de coerción</w:t>
      </w:r>
      <w:r w:rsidRPr="00C940D3">
        <w:rPr>
          <w:rFonts w:ascii="Arial" w:hAnsi="Arial" w:cs="Arial"/>
        </w:rPr>
        <w:t xml:space="preserve"> bajo el </w:t>
      </w:r>
      <w:r w:rsidR="00F856A3" w:rsidRPr="00C940D3">
        <w:rPr>
          <w:rFonts w:ascii="Arial" w:hAnsi="Arial" w:cs="Arial"/>
        </w:rPr>
        <w:t>control del juez (previo</w:t>
      </w:r>
      <w:r w:rsidRPr="00C940D3">
        <w:rPr>
          <w:rFonts w:ascii="Arial" w:hAnsi="Arial" w:cs="Arial"/>
        </w:rPr>
        <w:t xml:space="preserve"> y</w:t>
      </w:r>
      <w:r w:rsidR="00F856A3" w:rsidRPr="00C940D3">
        <w:rPr>
          <w:rFonts w:ascii="Arial" w:hAnsi="Arial" w:cs="Arial"/>
        </w:rPr>
        <w:t xml:space="preserve"> posterior)</w:t>
      </w:r>
      <w:r w:rsidRPr="00C940D3">
        <w:rPr>
          <w:rFonts w:ascii="Arial" w:hAnsi="Arial" w:cs="Arial"/>
        </w:rPr>
        <w:t xml:space="preserve">. </w:t>
      </w:r>
      <w:r w:rsidR="007734A2" w:rsidRPr="00C940D3">
        <w:rPr>
          <w:rFonts w:ascii="Arial" w:hAnsi="Arial" w:cs="Arial"/>
        </w:rPr>
        <w:t xml:space="preserve">En virtud </w:t>
      </w:r>
      <w:r w:rsidRPr="00C940D3">
        <w:rPr>
          <w:rFonts w:ascii="Arial" w:hAnsi="Arial" w:cs="Arial"/>
        </w:rPr>
        <w:t xml:space="preserve">de este </w:t>
      </w:r>
      <w:r w:rsidR="007734A2" w:rsidRPr="00C940D3">
        <w:rPr>
          <w:rFonts w:ascii="Arial" w:hAnsi="Arial" w:cs="Arial"/>
        </w:rPr>
        <w:t>principio de exclusividad jurisdiccional</w:t>
      </w:r>
      <w:r w:rsidRPr="00C940D3">
        <w:rPr>
          <w:rFonts w:ascii="Arial" w:hAnsi="Arial" w:cs="Arial"/>
        </w:rPr>
        <w:t>,</w:t>
      </w:r>
      <w:r w:rsidR="007734A2" w:rsidRPr="00C940D3">
        <w:rPr>
          <w:rFonts w:ascii="Arial" w:hAnsi="Arial" w:cs="Arial"/>
        </w:rPr>
        <w:t xml:space="preserve"> que ostentan los órganos judiciales, solo el Juez predeterminado por ley está legitimado para restringir el </w:t>
      </w:r>
      <w:r w:rsidR="007734A2" w:rsidRPr="00C940D3">
        <w:rPr>
          <w:rFonts w:ascii="Arial" w:hAnsi="Arial" w:cs="Arial"/>
          <w:i/>
          <w:iCs/>
        </w:rPr>
        <w:t xml:space="preserve">ius </w:t>
      </w:r>
      <w:r w:rsidR="007734A2" w:rsidRPr="00C940D3">
        <w:rPr>
          <w:rFonts w:ascii="Arial" w:hAnsi="Arial" w:cs="Arial"/>
          <w:i/>
          <w:iCs/>
        </w:rPr>
        <w:lastRenderedPageBreak/>
        <w:t>ambulandi</w:t>
      </w:r>
      <w:r w:rsidR="007734A2" w:rsidRPr="00C940D3">
        <w:rPr>
          <w:rFonts w:ascii="Arial" w:hAnsi="Arial" w:cs="Arial"/>
        </w:rPr>
        <w:t xml:space="preserve"> de una persona, </w:t>
      </w:r>
      <w:r w:rsidR="00A25599" w:rsidRPr="00C940D3">
        <w:rPr>
          <w:rFonts w:ascii="Arial" w:hAnsi="Arial" w:cs="Arial"/>
        </w:rPr>
        <w:t>dentro de</w:t>
      </w:r>
      <w:r w:rsidR="007734A2" w:rsidRPr="00C940D3">
        <w:rPr>
          <w:rFonts w:ascii="Arial" w:hAnsi="Arial" w:cs="Arial"/>
        </w:rPr>
        <w:t xml:space="preserve"> un proceso penal y bajo </w:t>
      </w:r>
      <w:r w:rsidR="00A25599" w:rsidRPr="00C940D3">
        <w:rPr>
          <w:rFonts w:ascii="Arial" w:hAnsi="Arial" w:cs="Arial"/>
        </w:rPr>
        <w:t>la normativa legal</w:t>
      </w:r>
      <w:r w:rsidR="007734A2" w:rsidRPr="00C940D3">
        <w:rPr>
          <w:rFonts w:ascii="Arial" w:hAnsi="Arial" w:cs="Arial"/>
        </w:rPr>
        <w:t xml:space="preserve"> (</w:t>
      </w:r>
      <w:r w:rsidR="007734A2" w:rsidRPr="00C940D3">
        <w:rPr>
          <w:rFonts w:ascii="Arial" w:hAnsi="Arial" w:cs="Arial"/>
          <w:i/>
          <w:iCs/>
        </w:rPr>
        <w:t>nulla coactio sine lege</w:t>
      </w:r>
      <w:r w:rsidR="007734A2" w:rsidRPr="00C940D3">
        <w:rPr>
          <w:rFonts w:ascii="Arial" w:hAnsi="Arial" w:cs="Arial"/>
        </w:rPr>
        <w:t xml:space="preserve">). </w:t>
      </w:r>
    </w:p>
    <w:p w14:paraId="176DC7A9" w14:textId="5DF0819E" w:rsidR="007734A2" w:rsidRPr="00C940D3" w:rsidRDefault="007734A2" w:rsidP="00901448">
      <w:pPr>
        <w:jc w:val="both"/>
        <w:rPr>
          <w:rFonts w:ascii="Arial" w:hAnsi="Arial" w:cs="Arial"/>
        </w:rPr>
      </w:pPr>
      <w:r w:rsidRPr="00C940D3">
        <w:rPr>
          <w:rFonts w:ascii="Arial" w:hAnsi="Arial" w:cs="Arial"/>
        </w:rPr>
        <w:t xml:space="preserve">La prisión preventiva </w:t>
      </w:r>
      <w:r w:rsidR="00784BC1" w:rsidRPr="00C940D3">
        <w:rPr>
          <w:rFonts w:ascii="Arial" w:hAnsi="Arial" w:cs="Arial"/>
        </w:rPr>
        <w:t xml:space="preserve">puede ser </w:t>
      </w:r>
      <w:r w:rsidR="00487095" w:rsidRPr="00C940D3">
        <w:rPr>
          <w:rFonts w:ascii="Arial" w:hAnsi="Arial" w:cs="Arial"/>
        </w:rPr>
        <w:t xml:space="preserve">admitida </w:t>
      </w:r>
      <w:r w:rsidRPr="00C940D3">
        <w:rPr>
          <w:rFonts w:ascii="Arial" w:hAnsi="Arial" w:cs="Arial"/>
        </w:rPr>
        <w:t xml:space="preserve">en cualquier etapa del procedimiento (San Martin Castro, 2015, p. 4456), </w:t>
      </w:r>
      <w:r w:rsidR="00A25599" w:rsidRPr="00C940D3">
        <w:rPr>
          <w:rFonts w:ascii="Arial" w:hAnsi="Arial" w:cs="Arial"/>
        </w:rPr>
        <w:t>teniendo competencia el juez</w:t>
      </w:r>
      <w:r w:rsidRPr="00C940D3">
        <w:rPr>
          <w:rFonts w:ascii="Arial" w:hAnsi="Arial" w:cs="Arial"/>
        </w:rPr>
        <w:t xml:space="preserve"> para aplicarla </w:t>
      </w:r>
      <w:r w:rsidR="00A25599" w:rsidRPr="00C940D3">
        <w:rPr>
          <w:rFonts w:ascii="Arial" w:hAnsi="Arial" w:cs="Arial"/>
        </w:rPr>
        <w:t>(</w:t>
      </w:r>
      <w:r w:rsidR="00784BC1" w:rsidRPr="00C940D3">
        <w:rPr>
          <w:rFonts w:ascii="Arial" w:hAnsi="Arial" w:cs="Arial"/>
        </w:rPr>
        <w:t>j</w:t>
      </w:r>
      <w:r w:rsidRPr="00C940D3">
        <w:rPr>
          <w:rFonts w:ascii="Arial" w:hAnsi="Arial" w:cs="Arial"/>
        </w:rPr>
        <w:t>uez unipersonal</w:t>
      </w:r>
      <w:r w:rsidR="00784BC1" w:rsidRPr="00C940D3">
        <w:rPr>
          <w:rFonts w:ascii="Arial" w:hAnsi="Arial" w:cs="Arial"/>
        </w:rPr>
        <w:t xml:space="preserve"> o</w:t>
      </w:r>
      <w:r w:rsidRPr="00C940D3">
        <w:rPr>
          <w:rFonts w:ascii="Arial" w:hAnsi="Arial" w:cs="Arial"/>
        </w:rPr>
        <w:t xml:space="preserve"> juzgado colegiado</w:t>
      </w:r>
      <w:r w:rsidR="00784BC1" w:rsidRPr="00C940D3">
        <w:rPr>
          <w:rFonts w:ascii="Arial" w:hAnsi="Arial" w:cs="Arial"/>
        </w:rPr>
        <w:t xml:space="preserve">, bajo la solicitud </w:t>
      </w:r>
      <w:r w:rsidRPr="00C940D3">
        <w:rPr>
          <w:rFonts w:ascii="Arial" w:hAnsi="Arial" w:cs="Arial"/>
        </w:rPr>
        <w:t xml:space="preserve">del Ministerio Público. </w:t>
      </w:r>
    </w:p>
    <w:p w14:paraId="69915E88" w14:textId="145219A7" w:rsidR="007734A2" w:rsidRPr="00C940D3" w:rsidRDefault="007734A2" w:rsidP="00901448">
      <w:pPr>
        <w:spacing w:line="251" w:lineRule="auto"/>
        <w:jc w:val="both"/>
        <w:rPr>
          <w:rFonts w:ascii="Arial" w:hAnsi="Arial" w:cs="Arial"/>
        </w:rPr>
      </w:pPr>
    </w:p>
    <w:p w14:paraId="14566B9A" w14:textId="1630271A" w:rsidR="007734A2" w:rsidRPr="00C940D3" w:rsidRDefault="007B5E63" w:rsidP="00901448">
      <w:pPr>
        <w:spacing w:line="251" w:lineRule="auto"/>
        <w:jc w:val="both"/>
        <w:rPr>
          <w:rFonts w:ascii="Arial" w:hAnsi="Arial" w:cs="Arial"/>
          <w:b/>
          <w:bCs/>
        </w:rPr>
      </w:pPr>
      <w:bookmarkStart w:id="28" w:name="_Hlk92916198"/>
      <w:r>
        <w:rPr>
          <w:rFonts w:ascii="Arial" w:hAnsi="Arial" w:cs="Arial"/>
          <w:b/>
          <w:bCs/>
        </w:rPr>
        <w:t>7</w:t>
      </w:r>
      <w:r w:rsidR="00901448" w:rsidRPr="00C940D3">
        <w:rPr>
          <w:rFonts w:ascii="Arial" w:hAnsi="Arial" w:cs="Arial"/>
          <w:b/>
          <w:bCs/>
        </w:rPr>
        <w:t>.5. Principio de i</w:t>
      </w:r>
      <w:r w:rsidR="007734A2" w:rsidRPr="00C940D3">
        <w:rPr>
          <w:rFonts w:ascii="Arial" w:hAnsi="Arial" w:cs="Arial"/>
          <w:b/>
          <w:bCs/>
        </w:rPr>
        <w:t xml:space="preserve">nstrumentalidad </w:t>
      </w:r>
    </w:p>
    <w:bookmarkEnd w:id="28"/>
    <w:p w14:paraId="1259CF09" w14:textId="34D6E1BD" w:rsidR="007734A2" w:rsidRPr="00C940D3" w:rsidRDefault="00F030DA" w:rsidP="00901448">
      <w:pPr>
        <w:spacing w:line="251" w:lineRule="auto"/>
        <w:jc w:val="both"/>
        <w:rPr>
          <w:rFonts w:ascii="Arial" w:hAnsi="Arial" w:cs="Arial"/>
        </w:rPr>
      </w:pPr>
      <w:r w:rsidRPr="00C940D3">
        <w:rPr>
          <w:rFonts w:ascii="Arial" w:hAnsi="Arial" w:cs="Arial"/>
        </w:rPr>
        <w:t>Según</w:t>
      </w:r>
      <w:r w:rsidR="007734A2" w:rsidRPr="00C940D3">
        <w:rPr>
          <w:rFonts w:ascii="Arial" w:hAnsi="Arial" w:cs="Arial"/>
        </w:rPr>
        <w:t xml:space="preserve"> Calamandrei (2005), la prisión preventiva </w:t>
      </w:r>
      <w:r w:rsidRPr="00C940D3">
        <w:rPr>
          <w:rFonts w:ascii="Arial" w:hAnsi="Arial" w:cs="Arial"/>
        </w:rPr>
        <w:t>es</w:t>
      </w:r>
      <w:r w:rsidR="007734A2" w:rsidRPr="00C940D3">
        <w:rPr>
          <w:rFonts w:ascii="Arial" w:hAnsi="Arial" w:cs="Arial"/>
        </w:rPr>
        <w:t xml:space="preserve"> un instrumento del instrumento; es decir, es un mecanismo jurídico</w:t>
      </w:r>
      <w:r w:rsidRPr="00C940D3">
        <w:rPr>
          <w:rFonts w:ascii="Arial" w:hAnsi="Arial" w:cs="Arial"/>
        </w:rPr>
        <w:t xml:space="preserve"> </w:t>
      </w:r>
      <w:r w:rsidR="007734A2" w:rsidRPr="00C940D3">
        <w:rPr>
          <w:rFonts w:ascii="Arial" w:hAnsi="Arial" w:cs="Arial"/>
        </w:rPr>
        <w:t>procesal que coadyuva de manera subordinada a la eficacia del proceso penal, que a su vez es un instrumento para la aplicación del derecho penal sustantiv</w:t>
      </w:r>
      <w:r w:rsidRPr="00C940D3">
        <w:rPr>
          <w:rFonts w:ascii="Arial" w:hAnsi="Arial" w:cs="Arial"/>
        </w:rPr>
        <w:t xml:space="preserve">o, </w:t>
      </w:r>
      <w:r w:rsidR="007734A2" w:rsidRPr="00C940D3">
        <w:rPr>
          <w:rFonts w:ascii="Arial" w:hAnsi="Arial" w:cs="Arial"/>
        </w:rPr>
        <w:t>cumpli</w:t>
      </w:r>
      <w:r w:rsidRPr="00C940D3">
        <w:rPr>
          <w:rFonts w:ascii="Arial" w:hAnsi="Arial" w:cs="Arial"/>
        </w:rPr>
        <w:t>endo</w:t>
      </w:r>
      <w:r w:rsidR="007734A2" w:rsidRPr="00C940D3">
        <w:rPr>
          <w:rFonts w:ascii="Arial" w:hAnsi="Arial" w:cs="Arial"/>
        </w:rPr>
        <w:t xml:space="preserve"> un fin netamente cautelar-procesal, el cual es evitar que el imputado mediante su fuga o </w:t>
      </w:r>
      <w:r w:rsidR="00487095" w:rsidRPr="00C940D3">
        <w:rPr>
          <w:rFonts w:ascii="Arial" w:hAnsi="Arial" w:cs="Arial"/>
        </w:rPr>
        <w:t>acciones</w:t>
      </w:r>
      <w:r w:rsidR="007734A2" w:rsidRPr="00C940D3">
        <w:rPr>
          <w:rFonts w:ascii="Arial" w:hAnsi="Arial" w:cs="Arial"/>
        </w:rPr>
        <w:t xml:space="preserve"> de obstaculización probatoria</w:t>
      </w:r>
      <w:r w:rsidR="00487095" w:rsidRPr="00C940D3">
        <w:rPr>
          <w:rFonts w:ascii="Arial" w:hAnsi="Arial" w:cs="Arial"/>
        </w:rPr>
        <w:t xml:space="preserve"> que perjudique</w:t>
      </w:r>
      <w:r w:rsidR="007734A2" w:rsidRPr="00C940D3">
        <w:rPr>
          <w:rFonts w:ascii="Arial" w:hAnsi="Arial" w:cs="Arial"/>
        </w:rPr>
        <w:t xml:space="preserve"> la </w:t>
      </w:r>
      <w:r w:rsidR="00487095" w:rsidRPr="00C940D3">
        <w:rPr>
          <w:rFonts w:ascii="Arial" w:hAnsi="Arial" w:cs="Arial"/>
        </w:rPr>
        <w:t>obtención</w:t>
      </w:r>
      <w:r w:rsidR="007734A2" w:rsidRPr="00C940D3">
        <w:rPr>
          <w:rFonts w:ascii="Arial" w:hAnsi="Arial" w:cs="Arial"/>
        </w:rPr>
        <w:t xml:space="preserve"> de la verdad </w:t>
      </w:r>
      <w:r w:rsidR="00487095" w:rsidRPr="00C940D3">
        <w:rPr>
          <w:rFonts w:ascii="Arial" w:hAnsi="Arial" w:cs="Arial"/>
        </w:rPr>
        <w:t>o la</w:t>
      </w:r>
      <w:r w:rsidR="007734A2" w:rsidRPr="00C940D3">
        <w:rPr>
          <w:rFonts w:ascii="Arial" w:hAnsi="Arial" w:cs="Arial"/>
        </w:rPr>
        <w:t xml:space="preserve"> ejecución </w:t>
      </w:r>
      <w:r w:rsidR="00487095" w:rsidRPr="00C940D3">
        <w:rPr>
          <w:rFonts w:ascii="Arial" w:hAnsi="Arial" w:cs="Arial"/>
        </w:rPr>
        <w:t>de una pena privativa de la libertad en caso de</w:t>
      </w:r>
      <w:r w:rsidR="007734A2" w:rsidRPr="00C940D3">
        <w:rPr>
          <w:rFonts w:ascii="Arial" w:hAnsi="Arial" w:cs="Arial"/>
        </w:rPr>
        <w:t xml:space="preserve"> condena. </w:t>
      </w:r>
    </w:p>
    <w:p w14:paraId="749483CE" w14:textId="77777777" w:rsidR="007734A2" w:rsidRPr="00C940D3" w:rsidRDefault="007734A2" w:rsidP="00901448">
      <w:pPr>
        <w:jc w:val="both"/>
        <w:rPr>
          <w:rFonts w:ascii="Arial" w:hAnsi="Arial" w:cs="Arial"/>
        </w:rPr>
      </w:pPr>
    </w:p>
    <w:p w14:paraId="0F25BEEE" w14:textId="7C3AFA0B" w:rsidR="00F030DA" w:rsidRPr="00C940D3" w:rsidRDefault="007B5E63" w:rsidP="00901448">
      <w:pPr>
        <w:jc w:val="both"/>
        <w:rPr>
          <w:rFonts w:ascii="Arial" w:hAnsi="Arial" w:cs="Arial"/>
          <w:b/>
          <w:bCs/>
        </w:rPr>
      </w:pPr>
      <w:bookmarkStart w:id="29" w:name="_Hlk92916221"/>
      <w:r>
        <w:rPr>
          <w:rFonts w:ascii="Arial" w:hAnsi="Arial" w:cs="Arial"/>
          <w:b/>
          <w:bCs/>
        </w:rPr>
        <w:t>7</w:t>
      </w:r>
      <w:r w:rsidR="00901448" w:rsidRPr="00C940D3">
        <w:rPr>
          <w:rFonts w:ascii="Arial" w:hAnsi="Arial" w:cs="Arial"/>
          <w:b/>
          <w:bCs/>
        </w:rPr>
        <w:t xml:space="preserve">.6. </w:t>
      </w:r>
      <w:r w:rsidR="00F856A3" w:rsidRPr="00C940D3">
        <w:rPr>
          <w:rFonts w:ascii="Arial" w:hAnsi="Arial" w:cs="Arial"/>
          <w:b/>
          <w:bCs/>
        </w:rPr>
        <w:t>Principio de temporalidad</w:t>
      </w:r>
    </w:p>
    <w:bookmarkEnd w:id="29"/>
    <w:p w14:paraId="32EB2456" w14:textId="4E20BE5B" w:rsidR="00F030DA" w:rsidRPr="00C940D3" w:rsidRDefault="00F856A3" w:rsidP="00901448">
      <w:pPr>
        <w:jc w:val="both"/>
        <w:rPr>
          <w:rFonts w:ascii="Arial" w:hAnsi="Arial" w:cs="Arial"/>
        </w:rPr>
      </w:pPr>
      <w:r w:rsidRPr="00C940D3">
        <w:rPr>
          <w:rFonts w:ascii="Arial" w:hAnsi="Arial" w:cs="Arial"/>
        </w:rPr>
        <w:t>Ninguna medida es indeterminada, todas son determinadas en cuanto al plazo.</w:t>
      </w:r>
      <w:r w:rsidR="00F030DA" w:rsidRPr="00C940D3">
        <w:rPr>
          <w:rFonts w:ascii="Arial" w:hAnsi="Arial" w:cs="Arial"/>
        </w:rPr>
        <w:t xml:space="preserve"> Tienen un inicio y un final establecido previamente. </w:t>
      </w:r>
    </w:p>
    <w:p w14:paraId="4D064ACF" w14:textId="71826860" w:rsidR="00F856A3" w:rsidRPr="00C940D3" w:rsidRDefault="00F856A3" w:rsidP="00901448">
      <w:pPr>
        <w:jc w:val="both"/>
        <w:rPr>
          <w:rFonts w:ascii="Arial" w:hAnsi="Arial" w:cs="Arial"/>
          <w:b/>
          <w:bCs/>
        </w:rPr>
      </w:pPr>
      <w:r w:rsidRPr="00C940D3">
        <w:rPr>
          <w:rFonts w:ascii="Arial" w:hAnsi="Arial" w:cs="Arial"/>
          <w:b/>
          <w:bCs/>
        </w:rPr>
        <w:t xml:space="preserve"> </w:t>
      </w:r>
    </w:p>
    <w:p w14:paraId="269395DA" w14:textId="37BCE4C2" w:rsidR="00F030DA" w:rsidRPr="00C940D3" w:rsidRDefault="007B5E63" w:rsidP="00901448">
      <w:pPr>
        <w:jc w:val="both"/>
        <w:rPr>
          <w:rFonts w:ascii="Arial" w:hAnsi="Arial" w:cs="Arial"/>
        </w:rPr>
      </w:pPr>
      <w:bookmarkStart w:id="30" w:name="_Hlk92916321"/>
      <w:r>
        <w:rPr>
          <w:rFonts w:ascii="Arial" w:hAnsi="Arial" w:cs="Arial"/>
          <w:b/>
          <w:bCs/>
        </w:rPr>
        <w:t>7</w:t>
      </w:r>
      <w:r w:rsidR="00901448" w:rsidRPr="00C940D3">
        <w:rPr>
          <w:rFonts w:ascii="Arial" w:hAnsi="Arial" w:cs="Arial"/>
          <w:b/>
          <w:bCs/>
        </w:rPr>
        <w:t xml:space="preserve">.7. </w:t>
      </w:r>
      <w:r w:rsidR="00F856A3" w:rsidRPr="00C940D3">
        <w:rPr>
          <w:rFonts w:ascii="Arial" w:hAnsi="Arial" w:cs="Arial"/>
          <w:b/>
          <w:bCs/>
        </w:rPr>
        <w:t>Principio de provisionalidad</w:t>
      </w:r>
    </w:p>
    <w:bookmarkEnd w:id="30"/>
    <w:p w14:paraId="5967C030" w14:textId="77777777" w:rsidR="00F030DA" w:rsidRPr="00C940D3" w:rsidRDefault="00F856A3" w:rsidP="00901448">
      <w:pPr>
        <w:jc w:val="both"/>
        <w:rPr>
          <w:rFonts w:ascii="Arial" w:hAnsi="Arial" w:cs="Arial"/>
        </w:rPr>
      </w:pPr>
      <w:r w:rsidRPr="00C940D3">
        <w:rPr>
          <w:rFonts w:ascii="Arial" w:hAnsi="Arial" w:cs="Arial"/>
        </w:rPr>
        <w:t>La medida es variable</w:t>
      </w:r>
      <w:r w:rsidR="00F030DA" w:rsidRPr="00C940D3">
        <w:rPr>
          <w:rFonts w:ascii="Arial" w:hAnsi="Arial" w:cs="Arial"/>
        </w:rPr>
        <w:t>,</w:t>
      </w:r>
      <w:r w:rsidRPr="00C940D3">
        <w:rPr>
          <w:rFonts w:ascii="Arial" w:hAnsi="Arial" w:cs="Arial"/>
        </w:rPr>
        <w:t xml:space="preserve"> </w:t>
      </w:r>
      <w:r w:rsidR="00F030DA" w:rsidRPr="00C940D3">
        <w:rPr>
          <w:rFonts w:ascii="Arial" w:hAnsi="Arial" w:cs="Arial"/>
        </w:rPr>
        <w:t>modificable</w:t>
      </w:r>
      <w:r w:rsidRPr="00C940D3">
        <w:rPr>
          <w:rFonts w:ascii="Arial" w:hAnsi="Arial" w:cs="Arial"/>
        </w:rPr>
        <w:t>, si las condiciones por las que se dio la medida cambian</w:t>
      </w:r>
      <w:r w:rsidR="00F030DA" w:rsidRPr="00C940D3">
        <w:rPr>
          <w:rFonts w:ascii="Arial" w:hAnsi="Arial" w:cs="Arial"/>
        </w:rPr>
        <w:t xml:space="preserve">. Pudiendo variar </w:t>
      </w:r>
      <w:r w:rsidRPr="00C940D3">
        <w:rPr>
          <w:rFonts w:ascii="Arial" w:hAnsi="Arial" w:cs="Arial"/>
        </w:rPr>
        <w:t xml:space="preserve">de detención a comparecencia o viceversa. </w:t>
      </w:r>
      <w:r w:rsidR="00F030DA" w:rsidRPr="00C940D3">
        <w:rPr>
          <w:rFonts w:ascii="Arial" w:hAnsi="Arial" w:cs="Arial"/>
        </w:rPr>
        <w:t>Es decir, n</w:t>
      </w:r>
      <w:r w:rsidRPr="00C940D3">
        <w:rPr>
          <w:rFonts w:ascii="Arial" w:hAnsi="Arial" w:cs="Arial"/>
        </w:rPr>
        <w:t xml:space="preserve">o existe </w:t>
      </w:r>
      <w:r w:rsidR="00F030DA" w:rsidRPr="00C940D3">
        <w:rPr>
          <w:rFonts w:ascii="Arial" w:hAnsi="Arial" w:cs="Arial"/>
        </w:rPr>
        <w:t xml:space="preserve">en este punto, </w:t>
      </w:r>
      <w:r w:rsidRPr="00C940D3">
        <w:rPr>
          <w:rFonts w:ascii="Arial" w:hAnsi="Arial" w:cs="Arial"/>
        </w:rPr>
        <w:t>cosa juzgada</w:t>
      </w:r>
      <w:r w:rsidR="00F030DA" w:rsidRPr="00C940D3">
        <w:rPr>
          <w:rFonts w:ascii="Arial" w:hAnsi="Arial" w:cs="Arial"/>
        </w:rPr>
        <w:t xml:space="preserve">. No pudiendo </w:t>
      </w:r>
      <w:r w:rsidR="007734A2" w:rsidRPr="00C940D3">
        <w:rPr>
          <w:rFonts w:ascii="Arial" w:hAnsi="Arial" w:cs="Arial"/>
        </w:rPr>
        <w:t xml:space="preserve">durar más que </w:t>
      </w:r>
      <w:r w:rsidR="00F030DA" w:rsidRPr="00C940D3">
        <w:rPr>
          <w:rFonts w:ascii="Arial" w:hAnsi="Arial" w:cs="Arial"/>
        </w:rPr>
        <w:t>el proceso</w:t>
      </w:r>
      <w:r w:rsidR="007734A2" w:rsidRPr="00C940D3">
        <w:rPr>
          <w:rFonts w:ascii="Arial" w:hAnsi="Arial" w:cs="Arial"/>
        </w:rPr>
        <w:t xml:space="preserve">. </w:t>
      </w:r>
    </w:p>
    <w:p w14:paraId="115B317A" w14:textId="4F30A678" w:rsidR="00F030DA" w:rsidRPr="00C940D3" w:rsidRDefault="00F030DA" w:rsidP="00901448">
      <w:pPr>
        <w:jc w:val="both"/>
        <w:rPr>
          <w:rFonts w:ascii="Arial" w:hAnsi="Arial" w:cs="Arial"/>
        </w:rPr>
      </w:pPr>
      <w:r w:rsidRPr="00C940D3">
        <w:rPr>
          <w:rFonts w:ascii="Arial" w:hAnsi="Arial" w:cs="Arial"/>
        </w:rPr>
        <w:t xml:space="preserve">Siendo </w:t>
      </w:r>
      <w:r w:rsidR="007734A2" w:rsidRPr="00C940D3">
        <w:rPr>
          <w:rFonts w:ascii="Arial" w:hAnsi="Arial" w:cs="Arial"/>
        </w:rPr>
        <w:t xml:space="preserve">su permanencia legítima </w:t>
      </w:r>
      <w:r w:rsidRPr="00C940D3">
        <w:rPr>
          <w:rFonts w:ascii="Arial" w:hAnsi="Arial" w:cs="Arial"/>
        </w:rPr>
        <w:t>en</w:t>
      </w:r>
      <w:r w:rsidR="007734A2" w:rsidRPr="00C940D3">
        <w:rPr>
          <w:rFonts w:ascii="Arial" w:hAnsi="Arial" w:cs="Arial"/>
        </w:rPr>
        <w:t xml:space="preserve"> el decurso del procedimiento</w:t>
      </w:r>
      <w:r w:rsidRPr="00C940D3">
        <w:rPr>
          <w:rFonts w:ascii="Arial" w:hAnsi="Arial" w:cs="Arial"/>
        </w:rPr>
        <w:t>, solo si se cumplen los siguientes supuestos</w:t>
      </w:r>
      <w:r w:rsidR="007734A2" w:rsidRPr="00C940D3">
        <w:rPr>
          <w:rFonts w:ascii="Arial" w:hAnsi="Arial" w:cs="Arial"/>
        </w:rPr>
        <w:t xml:space="preserve">: a) </w:t>
      </w:r>
      <w:r w:rsidRPr="00C940D3">
        <w:rPr>
          <w:rFonts w:ascii="Arial" w:hAnsi="Arial" w:cs="Arial"/>
        </w:rPr>
        <w:t>Solo si permanece</w:t>
      </w:r>
      <w:r w:rsidR="007734A2" w:rsidRPr="00C940D3">
        <w:rPr>
          <w:rFonts w:ascii="Arial" w:hAnsi="Arial" w:cs="Arial"/>
        </w:rPr>
        <w:t xml:space="preserve"> el peligro procesal que motivó su imposición </w:t>
      </w:r>
      <w:r w:rsidRPr="00C940D3">
        <w:rPr>
          <w:rFonts w:ascii="Arial" w:hAnsi="Arial" w:cs="Arial"/>
        </w:rPr>
        <w:t>c</w:t>
      </w:r>
      <w:r w:rsidR="007734A2" w:rsidRPr="00C940D3">
        <w:rPr>
          <w:rFonts w:ascii="Arial" w:hAnsi="Arial" w:cs="Arial"/>
        </w:rPr>
        <w:t xml:space="preserve">on la misma intensidad; </w:t>
      </w:r>
      <w:r w:rsidRPr="00C940D3">
        <w:rPr>
          <w:rFonts w:ascii="Arial" w:hAnsi="Arial" w:cs="Arial"/>
        </w:rPr>
        <w:t>así, si este disminuye,</w:t>
      </w:r>
      <w:r w:rsidR="007734A2" w:rsidRPr="00C940D3">
        <w:rPr>
          <w:rFonts w:ascii="Arial" w:hAnsi="Arial" w:cs="Arial"/>
        </w:rPr>
        <w:t xml:space="preserve"> deberá variarse por una medida alternativa. b) </w:t>
      </w:r>
      <w:r w:rsidR="00784BC1" w:rsidRPr="00C940D3">
        <w:rPr>
          <w:rFonts w:ascii="Arial" w:hAnsi="Arial" w:cs="Arial"/>
        </w:rPr>
        <w:t>se exige persistencia de</w:t>
      </w:r>
      <w:r w:rsidR="007734A2" w:rsidRPr="00C940D3">
        <w:rPr>
          <w:rFonts w:ascii="Arial" w:hAnsi="Arial" w:cs="Arial"/>
        </w:rPr>
        <w:t xml:space="preserve"> los fundados y graves elementos de convicción en mayor </w:t>
      </w:r>
      <w:r w:rsidR="00784BC1" w:rsidRPr="00C940D3">
        <w:rPr>
          <w:rFonts w:ascii="Arial" w:hAnsi="Arial" w:cs="Arial"/>
        </w:rPr>
        <w:t xml:space="preserve">o igual </w:t>
      </w:r>
      <w:r w:rsidR="007734A2" w:rsidRPr="00C940D3">
        <w:rPr>
          <w:rFonts w:ascii="Arial" w:hAnsi="Arial" w:cs="Arial"/>
        </w:rPr>
        <w:t xml:space="preserve">intensidad incriminatoria; y 3) </w:t>
      </w:r>
      <w:r w:rsidR="00784BC1" w:rsidRPr="00C940D3">
        <w:rPr>
          <w:rFonts w:ascii="Arial" w:hAnsi="Arial" w:cs="Arial"/>
        </w:rPr>
        <w:t xml:space="preserve">se refiere a su </w:t>
      </w:r>
      <w:r w:rsidR="00C940D3" w:rsidRPr="00C940D3">
        <w:rPr>
          <w:rFonts w:ascii="Arial" w:hAnsi="Arial" w:cs="Arial"/>
        </w:rPr>
        <w:t>carácter</w:t>
      </w:r>
      <w:r w:rsidR="007734A2" w:rsidRPr="00C940D3">
        <w:rPr>
          <w:rFonts w:ascii="Arial" w:hAnsi="Arial" w:cs="Arial"/>
        </w:rPr>
        <w:t xml:space="preserve"> proporcional</w:t>
      </w:r>
      <w:r w:rsidR="00784BC1" w:rsidRPr="00C940D3">
        <w:rPr>
          <w:rFonts w:ascii="Arial" w:hAnsi="Arial" w:cs="Arial"/>
        </w:rPr>
        <w:t xml:space="preserve"> a lo largo del tiempo. </w:t>
      </w:r>
    </w:p>
    <w:p w14:paraId="10B47473" w14:textId="77777777" w:rsidR="00F030DA" w:rsidRPr="00C940D3" w:rsidRDefault="00F030DA" w:rsidP="00901448">
      <w:pPr>
        <w:jc w:val="both"/>
        <w:rPr>
          <w:rFonts w:ascii="Arial" w:hAnsi="Arial" w:cs="Arial"/>
        </w:rPr>
      </w:pPr>
    </w:p>
    <w:p w14:paraId="522608BE" w14:textId="06D92B46" w:rsidR="00F856A3" w:rsidRPr="00C940D3" w:rsidRDefault="007B5E63" w:rsidP="00901448">
      <w:pPr>
        <w:jc w:val="both"/>
        <w:rPr>
          <w:rFonts w:ascii="Arial" w:hAnsi="Arial" w:cs="Arial"/>
          <w:b/>
          <w:bCs/>
        </w:rPr>
      </w:pPr>
      <w:bookmarkStart w:id="31" w:name="_Hlk92916354"/>
      <w:r>
        <w:rPr>
          <w:rFonts w:ascii="Arial" w:hAnsi="Arial" w:cs="Arial"/>
          <w:b/>
          <w:bCs/>
        </w:rPr>
        <w:t>7</w:t>
      </w:r>
      <w:r w:rsidR="00901448" w:rsidRPr="00C940D3">
        <w:rPr>
          <w:rFonts w:ascii="Arial" w:hAnsi="Arial" w:cs="Arial"/>
          <w:b/>
          <w:bCs/>
        </w:rPr>
        <w:t xml:space="preserve">.8. </w:t>
      </w:r>
      <w:r w:rsidR="00F856A3" w:rsidRPr="00C940D3">
        <w:rPr>
          <w:rFonts w:ascii="Arial" w:hAnsi="Arial" w:cs="Arial"/>
          <w:b/>
          <w:bCs/>
        </w:rPr>
        <w:t>Principio de proporcionalidad</w:t>
      </w:r>
      <w:bookmarkEnd w:id="31"/>
    </w:p>
    <w:p w14:paraId="39B45FAA" w14:textId="77777777" w:rsidR="00F47688" w:rsidRPr="00C940D3" w:rsidRDefault="00F47688" w:rsidP="00F47688">
      <w:pPr>
        <w:jc w:val="both"/>
        <w:rPr>
          <w:rFonts w:ascii="Arial" w:hAnsi="Arial" w:cs="Arial"/>
        </w:rPr>
      </w:pPr>
      <w:r w:rsidRPr="00C940D3">
        <w:rPr>
          <w:rFonts w:ascii="Arial" w:hAnsi="Arial" w:cs="Arial"/>
        </w:rPr>
        <w:t>Este principio tiene tres</w:t>
      </w:r>
      <w:r w:rsidR="00F030DA" w:rsidRPr="00C940D3">
        <w:rPr>
          <w:rFonts w:ascii="Arial" w:hAnsi="Arial" w:cs="Arial"/>
        </w:rPr>
        <w:t xml:space="preserve"> aspectos </w:t>
      </w:r>
      <w:r w:rsidRPr="00C940D3">
        <w:rPr>
          <w:rFonts w:ascii="Arial" w:hAnsi="Arial" w:cs="Arial"/>
        </w:rPr>
        <w:t>que lo caracterizan,</w:t>
      </w:r>
      <w:r w:rsidR="00F030DA" w:rsidRPr="00C940D3">
        <w:rPr>
          <w:rFonts w:ascii="Arial" w:hAnsi="Arial" w:cs="Arial"/>
        </w:rPr>
        <w:t xml:space="preserve"> idoneidad, necesidad y proporcionalidad estricto sensu. </w:t>
      </w:r>
    </w:p>
    <w:p w14:paraId="15EC4CE9" w14:textId="003A54BB" w:rsidR="00F030DA" w:rsidRPr="00C940D3" w:rsidRDefault="00F030DA" w:rsidP="00F47688">
      <w:pPr>
        <w:jc w:val="both"/>
        <w:rPr>
          <w:rFonts w:ascii="Arial" w:hAnsi="Arial" w:cs="Arial"/>
        </w:rPr>
      </w:pPr>
      <w:r w:rsidRPr="00C940D3">
        <w:rPr>
          <w:rFonts w:ascii="Arial" w:hAnsi="Arial" w:cs="Arial"/>
        </w:rPr>
        <w:t xml:space="preserve">La Corte Suprema mediante la </w:t>
      </w:r>
      <w:bookmarkStart w:id="32" w:name="_Hlk92903017"/>
      <w:r w:rsidRPr="00C940D3">
        <w:rPr>
          <w:rFonts w:ascii="Arial" w:hAnsi="Arial" w:cs="Arial"/>
        </w:rPr>
        <w:t>C</w:t>
      </w:r>
      <w:r w:rsidR="00901448" w:rsidRPr="00C940D3">
        <w:rPr>
          <w:rFonts w:ascii="Arial" w:hAnsi="Arial" w:cs="Arial"/>
        </w:rPr>
        <w:t>asación</w:t>
      </w:r>
      <w:r w:rsidRPr="00C940D3">
        <w:rPr>
          <w:rFonts w:ascii="Arial" w:hAnsi="Arial" w:cs="Arial"/>
        </w:rPr>
        <w:t xml:space="preserve"> N.º 626-2013 Moquegua</w:t>
      </w:r>
      <w:r w:rsidR="00F47688" w:rsidRPr="00C940D3">
        <w:rPr>
          <w:rFonts w:ascii="Arial" w:hAnsi="Arial" w:cs="Arial"/>
        </w:rPr>
        <w:t>,</w:t>
      </w:r>
      <w:r w:rsidRPr="00C940D3">
        <w:rPr>
          <w:rFonts w:ascii="Arial" w:hAnsi="Arial" w:cs="Arial"/>
        </w:rPr>
        <w:t xml:space="preserve"> </w:t>
      </w:r>
      <w:bookmarkEnd w:id="32"/>
      <w:r w:rsidRPr="00C940D3">
        <w:rPr>
          <w:rFonts w:ascii="Arial" w:hAnsi="Arial" w:cs="Arial"/>
        </w:rPr>
        <w:t xml:space="preserve">exhortó a los actores procesales que además del </w:t>
      </w:r>
      <w:r w:rsidRPr="00C940D3">
        <w:rPr>
          <w:rFonts w:ascii="Arial" w:hAnsi="Arial" w:cs="Arial"/>
          <w:i/>
          <w:iCs/>
        </w:rPr>
        <w:t>fumus comissi delicti</w:t>
      </w:r>
      <w:r w:rsidRPr="00C940D3">
        <w:rPr>
          <w:rFonts w:ascii="Arial" w:hAnsi="Arial" w:cs="Arial"/>
        </w:rPr>
        <w:t xml:space="preserve"> y el </w:t>
      </w:r>
      <w:r w:rsidR="00F47688" w:rsidRPr="00C940D3">
        <w:rPr>
          <w:rFonts w:ascii="Arial" w:hAnsi="Arial" w:cs="Arial"/>
          <w:i/>
          <w:iCs/>
        </w:rPr>
        <w:t>p</w:t>
      </w:r>
      <w:r w:rsidRPr="00C940D3">
        <w:rPr>
          <w:rFonts w:ascii="Arial" w:hAnsi="Arial" w:cs="Arial"/>
          <w:i/>
          <w:iCs/>
        </w:rPr>
        <w:t>ericulum libertatis</w:t>
      </w:r>
      <w:r w:rsidRPr="00C940D3">
        <w:rPr>
          <w:rFonts w:ascii="Arial" w:hAnsi="Arial" w:cs="Arial"/>
        </w:rPr>
        <w:t xml:space="preserve"> discutieran y analizaran su proporcionalidad y la extensión de su duración. </w:t>
      </w:r>
    </w:p>
    <w:p w14:paraId="498E9CE9" w14:textId="71AD8F0A" w:rsidR="00F918DA" w:rsidRPr="00C940D3" w:rsidRDefault="00F47688" w:rsidP="00901448">
      <w:pPr>
        <w:spacing w:line="251" w:lineRule="auto"/>
        <w:jc w:val="both"/>
        <w:rPr>
          <w:rFonts w:ascii="Arial" w:hAnsi="Arial" w:cs="Arial"/>
        </w:rPr>
      </w:pPr>
      <w:r w:rsidRPr="00C940D3">
        <w:rPr>
          <w:rFonts w:ascii="Arial" w:hAnsi="Arial" w:cs="Arial"/>
        </w:rPr>
        <w:t xml:space="preserve">El </w:t>
      </w:r>
      <w:r w:rsidR="007040E8" w:rsidRPr="00C940D3">
        <w:rPr>
          <w:rFonts w:ascii="Arial" w:hAnsi="Arial" w:cs="Arial"/>
        </w:rPr>
        <w:t>N</w:t>
      </w:r>
      <w:r w:rsidRPr="00C940D3">
        <w:rPr>
          <w:rFonts w:ascii="Arial" w:hAnsi="Arial" w:cs="Arial"/>
        </w:rPr>
        <w:t xml:space="preserve">uevo </w:t>
      </w:r>
      <w:r w:rsidR="007040E8" w:rsidRPr="00C940D3">
        <w:rPr>
          <w:rFonts w:ascii="Arial" w:hAnsi="Arial" w:cs="Arial"/>
        </w:rPr>
        <w:t>Código</w:t>
      </w:r>
      <w:r w:rsidRPr="00C940D3">
        <w:rPr>
          <w:rFonts w:ascii="Arial" w:hAnsi="Arial" w:cs="Arial"/>
        </w:rPr>
        <w:t xml:space="preserve"> procesal Penal</w:t>
      </w:r>
      <w:r w:rsidR="00F030DA" w:rsidRPr="00C940D3">
        <w:rPr>
          <w:rFonts w:ascii="Arial" w:hAnsi="Arial" w:cs="Arial"/>
        </w:rPr>
        <w:t xml:space="preserve"> </w:t>
      </w:r>
      <w:r w:rsidR="007040E8" w:rsidRPr="00C940D3">
        <w:rPr>
          <w:rFonts w:ascii="Arial" w:hAnsi="Arial" w:cs="Arial"/>
        </w:rPr>
        <w:t>(</w:t>
      </w:r>
      <w:r w:rsidR="00F030DA" w:rsidRPr="00C940D3">
        <w:rPr>
          <w:rFonts w:ascii="Arial" w:hAnsi="Arial" w:cs="Arial"/>
        </w:rPr>
        <w:t>artículos VI del título preliminar y 253 inciso 2</w:t>
      </w:r>
      <w:r w:rsidR="007040E8" w:rsidRPr="00C940D3">
        <w:rPr>
          <w:rFonts w:ascii="Arial" w:hAnsi="Arial" w:cs="Arial"/>
        </w:rPr>
        <w:t>)</w:t>
      </w:r>
      <w:r w:rsidR="00F030DA" w:rsidRPr="00C940D3">
        <w:rPr>
          <w:rFonts w:ascii="Arial" w:hAnsi="Arial" w:cs="Arial"/>
        </w:rPr>
        <w:t xml:space="preserve"> señala</w:t>
      </w:r>
      <w:r w:rsidR="007040E8" w:rsidRPr="00C940D3">
        <w:rPr>
          <w:rFonts w:ascii="Arial" w:hAnsi="Arial" w:cs="Arial"/>
        </w:rPr>
        <w:t xml:space="preserve"> </w:t>
      </w:r>
      <w:r w:rsidR="00F030DA" w:rsidRPr="00C940D3">
        <w:rPr>
          <w:rFonts w:ascii="Arial" w:hAnsi="Arial" w:cs="Arial"/>
        </w:rPr>
        <w:t xml:space="preserve">que </w:t>
      </w:r>
      <w:r w:rsidR="007040E8" w:rsidRPr="00C940D3">
        <w:rPr>
          <w:rFonts w:ascii="Arial" w:hAnsi="Arial" w:cs="Arial"/>
        </w:rPr>
        <w:t>“</w:t>
      </w:r>
      <w:r w:rsidR="00F030DA" w:rsidRPr="00C940D3">
        <w:rPr>
          <w:rFonts w:ascii="Arial" w:hAnsi="Arial" w:cs="Arial"/>
        </w:rPr>
        <w:t>la prisión preventiva solo podrá ser impuesta con respeto del principio de proporcionalidad; por lo tanto, es competencia del Juez examinar y motivar el cumplimiento de esta regla de aplicación</w:t>
      </w:r>
      <w:r w:rsidR="007040E8" w:rsidRPr="00C940D3">
        <w:rPr>
          <w:rFonts w:ascii="Arial" w:hAnsi="Arial" w:cs="Arial"/>
        </w:rPr>
        <w:t>”</w:t>
      </w:r>
      <w:r w:rsidR="00F030DA" w:rsidRPr="00C940D3">
        <w:rPr>
          <w:rFonts w:ascii="Arial" w:hAnsi="Arial" w:cs="Arial"/>
        </w:rPr>
        <w:t xml:space="preserve"> (artículo 200 de la Constitución)</w:t>
      </w:r>
      <w:r w:rsidR="007040E8" w:rsidRPr="00C940D3">
        <w:rPr>
          <w:rFonts w:ascii="Arial" w:hAnsi="Arial" w:cs="Arial"/>
        </w:rPr>
        <w:t xml:space="preserve"> </w:t>
      </w:r>
      <w:r w:rsidR="00F918DA" w:rsidRPr="00C940D3">
        <w:rPr>
          <w:rFonts w:ascii="Arial" w:hAnsi="Arial" w:cs="Arial"/>
        </w:rPr>
        <w:t xml:space="preserve">lo que </w:t>
      </w:r>
      <w:r w:rsidR="007040E8" w:rsidRPr="00C940D3">
        <w:rPr>
          <w:rFonts w:ascii="Arial" w:hAnsi="Arial" w:cs="Arial"/>
        </w:rPr>
        <w:t>constituye</w:t>
      </w:r>
      <w:r w:rsidR="00F030DA" w:rsidRPr="00C940D3">
        <w:rPr>
          <w:rFonts w:ascii="Arial" w:hAnsi="Arial" w:cs="Arial"/>
        </w:rPr>
        <w:t xml:space="preserve"> un mecanismo de contención </w:t>
      </w:r>
      <w:r w:rsidR="007040E8" w:rsidRPr="00C940D3">
        <w:rPr>
          <w:rFonts w:ascii="Arial" w:hAnsi="Arial" w:cs="Arial"/>
        </w:rPr>
        <w:t>frente a cualquier arbitrariedad</w:t>
      </w:r>
      <w:r w:rsidR="00F030DA" w:rsidRPr="00C940D3">
        <w:rPr>
          <w:rFonts w:ascii="Arial" w:hAnsi="Arial" w:cs="Arial"/>
        </w:rPr>
        <w:t xml:space="preserve">, </w:t>
      </w:r>
      <w:r w:rsidR="007040E8" w:rsidRPr="00C940D3">
        <w:rPr>
          <w:rFonts w:ascii="Arial" w:hAnsi="Arial" w:cs="Arial"/>
        </w:rPr>
        <w:t>dándole</w:t>
      </w:r>
      <w:r w:rsidR="00F030DA" w:rsidRPr="00C940D3">
        <w:rPr>
          <w:rFonts w:ascii="Arial" w:hAnsi="Arial" w:cs="Arial"/>
        </w:rPr>
        <w:t xml:space="preserve"> razonabilidad y legitimidad a la </w:t>
      </w:r>
      <w:r w:rsidR="00F918DA" w:rsidRPr="00C940D3">
        <w:rPr>
          <w:rFonts w:ascii="Arial" w:hAnsi="Arial" w:cs="Arial"/>
        </w:rPr>
        <w:t xml:space="preserve">medida judicial de </w:t>
      </w:r>
      <w:r w:rsidR="00F030DA" w:rsidRPr="00C940D3">
        <w:rPr>
          <w:rFonts w:ascii="Arial" w:hAnsi="Arial" w:cs="Arial"/>
        </w:rPr>
        <w:t xml:space="preserve">privación de la libertad. </w:t>
      </w:r>
    </w:p>
    <w:p w14:paraId="7FB84047" w14:textId="77777777" w:rsidR="00F030DA" w:rsidRPr="00C940D3" w:rsidRDefault="00F030DA" w:rsidP="00901448">
      <w:pPr>
        <w:spacing w:line="251" w:lineRule="auto"/>
        <w:jc w:val="both"/>
        <w:rPr>
          <w:rFonts w:ascii="Arial" w:hAnsi="Arial" w:cs="Arial"/>
        </w:rPr>
      </w:pPr>
      <w:r w:rsidRPr="00C940D3">
        <w:rPr>
          <w:rFonts w:ascii="Arial" w:hAnsi="Arial" w:cs="Arial"/>
        </w:rPr>
        <w:t xml:space="preserve">La Corte IDH en el caso López Alvares vs Honduras se pronunció al respecto: </w:t>
      </w:r>
    </w:p>
    <w:p w14:paraId="5A86DEC0" w14:textId="77777777" w:rsidR="00F030DA" w:rsidRPr="00C940D3" w:rsidRDefault="00F030DA" w:rsidP="00901448">
      <w:pPr>
        <w:spacing w:line="251" w:lineRule="auto"/>
        <w:jc w:val="both"/>
        <w:rPr>
          <w:rFonts w:ascii="Arial" w:hAnsi="Arial" w:cs="Arial"/>
        </w:rPr>
      </w:pPr>
      <w:r w:rsidRPr="00C940D3">
        <w:rPr>
          <w:rFonts w:ascii="Arial" w:hAnsi="Arial" w:cs="Arial"/>
        </w:rPr>
        <w:t xml:space="preserve">“La legitimidad de la prisión preventiva no proviene solamente de que la ley permite aplicarla en ciertas hipótesis generales. La adopción de esa medida cautelar requiere un juicio de proporcionalidad entre aquélla, los elementos de convicción para dictarla y los hechos que se investigan. Si no hay proporcionalidad, la medida será arbitraria. Fundar la privación en consideraciones generales, sin tomar en cuenta los datos del caso particular, abriría la puerta, en buena lógica --que en realidad sería mala lógica--, a someter a las personas a restricciones y privaciones de todo género y de manera automática, sin acreditar que son pertinentes en el supuesto particular que se halla a consideración de la autoridad.” (f. 20 y 68) </w:t>
      </w:r>
    </w:p>
    <w:p w14:paraId="486AA658" w14:textId="6AA9C7E5" w:rsidR="00F030DA" w:rsidRPr="00C940D3" w:rsidRDefault="00F030DA" w:rsidP="00901448">
      <w:pPr>
        <w:spacing w:line="251" w:lineRule="auto"/>
        <w:jc w:val="both"/>
        <w:rPr>
          <w:rFonts w:ascii="Arial" w:hAnsi="Arial" w:cs="Arial"/>
          <w:b/>
          <w:bCs/>
        </w:rPr>
      </w:pPr>
      <w:bookmarkStart w:id="33" w:name="_Hlk92916374"/>
      <w:r w:rsidRPr="00C940D3">
        <w:rPr>
          <w:rFonts w:ascii="Arial" w:hAnsi="Arial" w:cs="Arial"/>
          <w:b/>
          <w:bCs/>
        </w:rPr>
        <w:t>a) Subprincipio de Idoneidad:</w:t>
      </w:r>
      <w:r w:rsidRPr="00C940D3">
        <w:rPr>
          <w:rFonts w:ascii="Arial" w:hAnsi="Arial" w:cs="Arial"/>
        </w:rPr>
        <w:t xml:space="preserve"> </w:t>
      </w:r>
      <w:bookmarkEnd w:id="33"/>
      <w:r w:rsidRPr="00C940D3">
        <w:rPr>
          <w:rFonts w:ascii="Arial" w:hAnsi="Arial" w:cs="Arial"/>
        </w:rPr>
        <w:t xml:space="preserve">También denominado principio de adecuación, implica la verificación de una relación de causalidad entre la medida privativa de derechos </w:t>
      </w:r>
      <w:r w:rsidRPr="00C940D3">
        <w:rPr>
          <w:rFonts w:ascii="Arial" w:hAnsi="Arial" w:cs="Arial"/>
        </w:rPr>
        <w:lastRenderedPageBreak/>
        <w:t xml:space="preserve">(prisión preventiva); y un fin constitucionalmente legítimo (lograr la averiguación de la verdad material y la ejecución de una eventual condena). </w:t>
      </w:r>
    </w:p>
    <w:p w14:paraId="09E3C006" w14:textId="77777777" w:rsidR="00F030DA" w:rsidRPr="00C940D3" w:rsidRDefault="00F030DA" w:rsidP="00901448">
      <w:pPr>
        <w:spacing w:line="251" w:lineRule="auto"/>
        <w:jc w:val="both"/>
        <w:rPr>
          <w:rFonts w:ascii="Arial" w:hAnsi="Arial" w:cs="Arial"/>
          <w:b/>
          <w:bCs/>
        </w:rPr>
      </w:pPr>
      <w:bookmarkStart w:id="34" w:name="_Hlk92916386"/>
      <w:r w:rsidRPr="00C940D3">
        <w:rPr>
          <w:rFonts w:ascii="Arial" w:hAnsi="Arial" w:cs="Arial"/>
          <w:b/>
          <w:bCs/>
        </w:rPr>
        <w:t>b)</w:t>
      </w:r>
      <w:r w:rsidRPr="00C940D3">
        <w:rPr>
          <w:rFonts w:ascii="Arial" w:hAnsi="Arial" w:cs="Arial"/>
        </w:rPr>
        <w:t xml:space="preserve"> </w:t>
      </w:r>
      <w:r w:rsidRPr="00C940D3">
        <w:rPr>
          <w:rFonts w:ascii="Arial" w:hAnsi="Arial" w:cs="Arial"/>
          <w:b/>
          <w:bCs/>
        </w:rPr>
        <w:t xml:space="preserve">Subprincipio de Necesidad: </w:t>
      </w:r>
      <w:bookmarkEnd w:id="34"/>
    </w:p>
    <w:p w14:paraId="301876D8" w14:textId="77777777" w:rsidR="002348AF" w:rsidRPr="00C940D3" w:rsidRDefault="00F030DA" w:rsidP="00901448">
      <w:pPr>
        <w:spacing w:line="251" w:lineRule="auto"/>
        <w:jc w:val="both"/>
        <w:rPr>
          <w:rFonts w:ascii="Arial" w:hAnsi="Arial" w:cs="Arial"/>
        </w:rPr>
      </w:pPr>
      <w:r w:rsidRPr="00C940D3">
        <w:rPr>
          <w:rFonts w:ascii="Arial" w:hAnsi="Arial" w:cs="Arial"/>
        </w:rPr>
        <w:t xml:space="preserve">Mediante él se exige determinar impredecibilidad de la medida, en un caso en concreto. Para ello, es necesario determinar previamente si antes de tomar dicha decisión, se puede optar por otra medida cautelar alternativa, individualmente o colectivamente. </w:t>
      </w:r>
    </w:p>
    <w:p w14:paraId="4B1E3CA0" w14:textId="09D351A4" w:rsidR="00F030DA" w:rsidRPr="00C940D3" w:rsidRDefault="002348AF" w:rsidP="00901448">
      <w:pPr>
        <w:spacing w:line="251" w:lineRule="auto"/>
        <w:jc w:val="both"/>
        <w:rPr>
          <w:rFonts w:ascii="Arial" w:hAnsi="Arial" w:cs="Arial"/>
        </w:rPr>
      </w:pPr>
      <w:r w:rsidRPr="00C940D3">
        <w:rPr>
          <w:rFonts w:ascii="Arial" w:hAnsi="Arial" w:cs="Arial"/>
        </w:rPr>
        <w:t xml:space="preserve">El </w:t>
      </w:r>
      <w:r w:rsidR="00F030DA" w:rsidRPr="00C940D3">
        <w:rPr>
          <w:rFonts w:ascii="Arial" w:hAnsi="Arial" w:cs="Arial"/>
        </w:rPr>
        <w:t>Juez señal</w:t>
      </w:r>
      <w:r w:rsidRPr="00C940D3">
        <w:rPr>
          <w:rFonts w:ascii="Arial" w:hAnsi="Arial" w:cs="Arial"/>
        </w:rPr>
        <w:t>ará</w:t>
      </w:r>
      <w:r w:rsidR="00F030DA" w:rsidRPr="00C940D3">
        <w:rPr>
          <w:rFonts w:ascii="Arial" w:hAnsi="Arial" w:cs="Arial"/>
        </w:rPr>
        <w:t xml:space="preserve"> el peligro procesal </w:t>
      </w:r>
      <w:r w:rsidRPr="00C940D3">
        <w:rPr>
          <w:rFonts w:ascii="Arial" w:hAnsi="Arial" w:cs="Arial"/>
        </w:rPr>
        <w:t>(</w:t>
      </w:r>
      <w:r w:rsidR="00F030DA" w:rsidRPr="00C940D3">
        <w:rPr>
          <w:rFonts w:ascii="Arial" w:hAnsi="Arial" w:cs="Arial"/>
        </w:rPr>
        <w:t>fuga y/o de obstaculización</w:t>
      </w:r>
      <w:r w:rsidRPr="00C940D3">
        <w:rPr>
          <w:rFonts w:ascii="Arial" w:hAnsi="Arial" w:cs="Arial"/>
        </w:rPr>
        <w:t>)</w:t>
      </w:r>
      <w:r w:rsidR="00F030DA" w:rsidRPr="00C940D3">
        <w:rPr>
          <w:rFonts w:ascii="Arial" w:hAnsi="Arial" w:cs="Arial"/>
        </w:rPr>
        <w:t xml:space="preserve">, y </w:t>
      </w:r>
      <w:r w:rsidRPr="00C940D3">
        <w:rPr>
          <w:rFonts w:ascii="Arial" w:hAnsi="Arial" w:cs="Arial"/>
        </w:rPr>
        <w:t xml:space="preserve">establecerá </w:t>
      </w:r>
      <w:r w:rsidR="00F030DA" w:rsidRPr="00C940D3">
        <w:rPr>
          <w:rFonts w:ascii="Arial" w:hAnsi="Arial" w:cs="Arial"/>
        </w:rPr>
        <w:t xml:space="preserve">los criterios </w:t>
      </w:r>
      <w:r w:rsidRPr="00C940D3">
        <w:rPr>
          <w:rFonts w:ascii="Arial" w:hAnsi="Arial" w:cs="Arial"/>
        </w:rPr>
        <w:t>bajo los cuales se les va a</w:t>
      </w:r>
      <w:r w:rsidR="00F030DA" w:rsidRPr="00C940D3">
        <w:rPr>
          <w:rFonts w:ascii="Arial" w:hAnsi="Arial" w:cs="Arial"/>
        </w:rPr>
        <w:t xml:space="preserve"> evaluar</w:t>
      </w:r>
      <w:r w:rsidRPr="00C940D3">
        <w:rPr>
          <w:rFonts w:ascii="Arial" w:hAnsi="Arial" w:cs="Arial"/>
        </w:rPr>
        <w:t>, razonando por qué no se optó por medida distinta</w:t>
      </w:r>
      <w:r w:rsidR="00F030DA" w:rsidRPr="00C940D3">
        <w:rPr>
          <w:rFonts w:ascii="Arial" w:hAnsi="Arial" w:cs="Arial"/>
        </w:rPr>
        <w:t xml:space="preserve">. </w:t>
      </w:r>
      <w:r w:rsidR="002D2B0D" w:rsidRPr="00C940D3">
        <w:rPr>
          <w:rFonts w:ascii="Arial" w:hAnsi="Arial" w:cs="Arial"/>
        </w:rPr>
        <w:t>Revisando cada peligro procesal, b</w:t>
      </w:r>
      <w:r w:rsidR="00F030DA" w:rsidRPr="00C940D3">
        <w:rPr>
          <w:rFonts w:ascii="Arial" w:hAnsi="Arial" w:cs="Arial"/>
        </w:rPr>
        <w:t xml:space="preserve">ajo este test </w:t>
      </w:r>
      <w:r w:rsidR="002D2B0D" w:rsidRPr="00C940D3">
        <w:rPr>
          <w:rFonts w:ascii="Arial" w:hAnsi="Arial" w:cs="Arial"/>
        </w:rPr>
        <w:t>d</w:t>
      </w:r>
      <w:r w:rsidR="00F030DA" w:rsidRPr="00C940D3">
        <w:rPr>
          <w:rFonts w:ascii="Arial" w:hAnsi="Arial" w:cs="Arial"/>
        </w:rPr>
        <w:t xml:space="preserve">e </w:t>
      </w:r>
      <w:r w:rsidR="002D2B0D" w:rsidRPr="00C940D3">
        <w:rPr>
          <w:rFonts w:ascii="Arial" w:hAnsi="Arial" w:cs="Arial"/>
        </w:rPr>
        <w:t xml:space="preserve">medir si estos otros medios son más o menos </w:t>
      </w:r>
      <w:r w:rsidR="00F030DA" w:rsidRPr="00C940D3">
        <w:rPr>
          <w:rFonts w:ascii="Arial" w:hAnsi="Arial" w:cs="Arial"/>
        </w:rPr>
        <w:t>gravosos</w:t>
      </w:r>
      <w:r w:rsidR="002D2B0D" w:rsidRPr="00C940D3">
        <w:rPr>
          <w:rFonts w:ascii="Arial" w:hAnsi="Arial" w:cs="Arial"/>
        </w:rPr>
        <w:t>.</w:t>
      </w:r>
      <w:r w:rsidR="005372C8" w:rsidRPr="00C940D3">
        <w:rPr>
          <w:rFonts w:ascii="Arial" w:hAnsi="Arial" w:cs="Arial"/>
        </w:rPr>
        <w:t xml:space="preserve"> “P</w:t>
      </w:r>
      <w:r w:rsidR="00F030DA" w:rsidRPr="00C940D3">
        <w:rPr>
          <w:rFonts w:ascii="Arial" w:hAnsi="Arial" w:cs="Arial"/>
        </w:rPr>
        <w:t xml:space="preserve">or esto, </w:t>
      </w:r>
      <w:r w:rsidR="005372C8" w:rsidRPr="00C940D3">
        <w:rPr>
          <w:rFonts w:ascii="Arial" w:hAnsi="Arial" w:cs="Arial"/>
        </w:rPr>
        <w:t>é</w:t>
      </w:r>
      <w:r w:rsidR="00F030DA" w:rsidRPr="00C940D3">
        <w:rPr>
          <w:rFonts w:ascii="Arial" w:hAnsi="Arial" w:cs="Arial"/>
        </w:rPr>
        <w:t xml:space="preserve">l o los medios hipotéticos alternativos han de ser igualmente idóneos”. (Tribunal Constitucional en el Exp. N° 0045-2004-AI/TC; f. j. 39). Este principio está muy vinculado al principio de ultima ratio. </w:t>
      </w:r>
    </w:p>
    <w:p w14:paraId="10C322F4" w14:textId="5B67FCAD" w:rsidR="00F030DA" w:rsidRPr="00C940D3" w:rsidRDefault="00F030DA" w:rsidP="00901448">
      <w:pPr>
        <w:spacing w:line="251" w:lineRule="auto"/>
        <w:jc w:val="both"/>
        <w:rPr>
          <w:rFonts w:ascii="Arial" w:hAnsi="Arial" w:cs="Arial"/>
          <w:b/>
          <w:bCs/>
        </w:rPr>
      </w:pPr>
      <w:r w:rsidRPr="00C940D3">
        <w:rPr>
          <w:rFonts w:ascii="Arial" w:hAnsi="Arial" w:cs="Arial"/>
        </w:rPr>
        <w:t>Otras medidas restrictivas de derechos alternativas a la prisión preventiva, pueden ser:  la comparecencia simple y restrictiva; medidas de suspensión preventiva de derechos; impedimento de salida del país; los grilletes electrónicos; arresto domiciliario; medidas de coerción real como el embargo, la incautación</w:t>
      </w:r>
      <w:r w:rsidRPr="00C940D3">
        <w:rPr>
          <w:rFonts w:ascii="Arial" w:hAnsi="Arial" w:cs="Arial"/>
          <w:b/>
          <w:bCs/>
        </w:rPr>
        <w:t xml:space="preserve"> </w:t>
      </w:r>
      <w:r w:rsidRPr="00C940D3">
        <w:rPr>
          <w:rFonts w:ascii="Arial" w:hAnsi="Arial" w:cs="Arial"/>
        </w:rPr>
        <w:t xml:space="preserve">u otras medidas reales. </w:t>
      </w:r>
    </w:p>
    <w:p w14:paraId="012A234E" w14:textId="385DD395" w:rsidR="00F030DA" w:rsidRPr="00C940D3" w:rsidRDefault="00F030DA" w:rsidP="00901448">
      <w:pPr>
        <w:jc w:val="both"/>
        <w:rPr>
          <w:rFonts w:ascii="Arial" w:hAnsi="Arial" w:cs="Arial"/>
        </w:rPr>
      </w:pPr>
      <w:bookmarkStart w:id="35" w:name="_Hlk92916407"/>
      <w:r w:rsidRPr="00C940D3">
        <w:rPr>
          <w:rFonts w:ascii="Arial" w:hAnsi="Arial" w:cs="Arial"/>
          <w:b/>
          <w:bCs/>
        </w:rPr>
        <w:t>c) Subprincipio de Proporcionalidad stricto sensu</w:t>
      </w:r>
    </w:p>
    <w:bookmarkEnd w:id="35"/>
    <w:p w14:paraId="617F773E" w14:textId="3160EB6D" w:rsidR="00F3053E" w:rsidRPr="00C940D3" w:rsidRDefault="00F030DA" w:rsidP="00901448">
      <w:pPr>
        <w:spacing w:line="251" w:lineRule="auto"/>
        <w:jc w:val="both"/>
        <w:rPr>
          <w:rFonts w:ascii="Arial" w:hAnsi="Arial" w:cs="Arial"/>
        </w:rPr>
      </w:pPr>
      <w:r w:rsidRPr="00C940D3">
        <w:rPr>
          <w:rFonts w:ascii="Arial" w:hAnsi="Arial" w:cs="Arial"/>
        </w:rPr>
        <w:t>Ore Guardia (1996) destaca que “en este estadio se evalúa la equivalencia entre la intensidad de la medida y la magnitud del peligro procesal, de modo que el grado de afectación de un determinado derecho fundamental, como [es] la libertad, no debe ser mayor a la finalidad que se busca con ello”</w:t>
      </w:r>
      <w:r w:rsidR="00F3053E" w:rsidRPr="00C940D3">
        <w:rPr>
          <w:rFonts w:ascii="Arial" w:hAnsi="Arial" w:cs="Arial"/>
        </w:rPr>
        <w:t>.</w:t>
      </w:r>
      <w:r w:rsidRPr="00C940D3">
        <w:rPr>
          <w:rFonts w:ascii="Arial" w:hAnsi="Arial" w:cs="Arial"/>
        </w:rPr>
        <w:t xml:space="preserve"> (p.16-17) </w:t>
      </w:r>
    </w:p>
    <w:p w14:paraId="2C3B10FC" w14:textId="57BBCE48" w:rsidR="00F030DA" w:rsidRPr="00C940D3" w:rsidRDefault="00F030DA" w:rsidP="00901448">
      <w:pPr>
        <w:jc w:val="both"/>
        <w:rPr>
          <w:rFonts w:ascii="Arial" w:hAnsi="Arial" w:cs="Arial"/>
        </w:rPr>
      </w:pPr>
      <w:r w:rsidRPr="00C940D3">
        <w:rPr>
          <w:rFonts w:ascii="Arial" w:hAnsi="Arial" w:cs="Arial"/>
        </w:rPr>
        <w:t xml:space="preserve">Se debe de evaluar aquí si existe proporcionalidad entre la medida vs la finalidad. Siendo resultante de dicha comparación, la existencia de un mayor beneficio frente a un menor perjuicio, o sea se pondera afectaciones. Se obtiene una mayor ganancia frente a menor afectación (proporción entre los bienes que se oponen). </w:t>
      </w:r>
    </w:p>
    <w:p w14:paraId="3DB43901" w14:textId="7FBB8F63" w:rsidR="00F030DA" w:rsidRPr="00C940D3" w:rsidRDefault="00F030DA" w:rsidP="00901448">
      <w:pPr>
        <w:spacing w:line="251" w:lineRule="auto"/>
        <w:jc w:val="both"/>
        <w:rPr>
          <w:rFonts w:ascii="Arial" w:hAnsi="Arial" w:cs="Arial"/>
        </w:rPr>
      </w:pPr>
      <w:r w:rsidRPr="00C940D3">
        <w:rPr>
          <w:rFonts w:ascii="Arial" w:hAnsi="Arial" w:cs="Arial"/>
        </w:rPr>
        <w:t>Mediante la ponderación debe evaluarse si la afectación inmediata al</w:t>
      </w:r>
      <w:r w:rsidRPr="00C940D3">
        <w:rPr>
          <w:rFonts w:ascii="Arial" w:hAnsi="Arial" w:cs="Arial"/>
          <w:i/>
          <w:iCs/>
        </w:rPr>
        <w:t xml:space="preserve"> ius ambulandi</w:t>
      </w:r>
      <w:r w:rsidRPr="00C940D3">
        <w:rPr>
          <w:rFonts w:ascii="Arial" w:hAnsi="Arial" w:cs="Arial"/>
        </w:rPr>
        <w:t xml:space="preserve"> del imputado, y los potenciales perjuicios personales y/o patrimoniales que pudiera sufrir estando en prisión deben ceder ante los fines del proceso penal: la averiguación de la verdad y la ejecución de una eventual condena, porque el beneficio es mayor que el sacrificio tolerable. Debe tenerse claro que sin análisis de proporcionalidad la prisión preventiva es ilegítima, por lo tanto, si en una audiencia no se analiza la proporcionalidad respecto a cada imputado, la medida será nula de pleno derecho (Exp. 17-2017-9- Gonzalo Monteverde; Exp. 25-2018-2 – Cuellos Blanco del Puerto, Exp. 33-2018-6 - Cuellos Blanco del Puerto; entre otros). </w:t>
      </w:r>
    </w:p>
    <w:p w14:paraId="2E3E3D77" w14:textId="77777777" w:rsidR="00F030DA" w:rsidRPr="00C940D3" w:rsidRDefault="00F030DA" w:rsidP="00901448">
      <w:pPr>
        <w:spacing w:line="251" w:lineRule="auto"/>
        <w:jc w:val="both"/>
        <w:rPr>
          <w:rFonts w:ascii="Arial" w:hAnsi="Arial" w:cs="Arial"/>
        </w:rPr>
      </w:pPr>
    </w:p>
    <w:p w14:paraId="3FA3848D" w14:textId="2CFB1498" w:rsidR="00F030DA" w:rsidRPr="00C940D3" w:rsidRDefault="007B5E63" w:rsidP="00901448">
      <w:pPr>
        <w:spacing w:line="251" w:lineRule="auto"/>
        <w:jc w:val="both"/>
        <w:rPr>
          <w:rFonts w:ascii="Arial" w:hAnsi="Arial" w:cs="Arial"/>
          <w:b/>
          <w:bCs/>
        </w:rPr>
      </w:pPr>
      <w:bookmarkStart w:id="36" w:name="_Hlk92916457"/>
      <w:r>
        <w:rPr>
          <w:rFonts w:ascii="Arial" w:hAnsi="Arial" w:cs="Arial"/>
          <w:b/>
          <w:bCs/>
        </w:rPr>
        <w:t>7</w:t>
      </w:r>
      <w:r w:rsidR="00901448" w:rsidRPr="00C940D3">
        <w:rPr>
          <w:rFonts w:ascii="Arial" w:hAnsi="Arial" w:cs="Arial"/>
          <w:b/>
          <w:bCs/>
        </w:rPr>
        <w:t xml:space="preserve">.9. </w:t>
      </w:r>
      <w:r w:rsidR="00B2767F" w:rsidRPr="00C940D3">
        <w:rPr>
          <w:rFonts w:ascii="Arial" w:hAnsi="Arial" w:cs="Arial"/>
          <w:b/>
          <w:bCs/>
        </w:rPr>
        <w:t xml:space="preserve">Principio de ultima ratio </w:t>
      </w:r>
    </w:p>
    <w:bookmarkEnd w:id="36"/>
    <w:p w14:paraId="29404984" w14:textId="3DDBB774" w:rsidR="00F856A3" w:rsidRPr="00C940D3" w:rsidRDefault="00B2767F" w:rsidP="00901448">
      <w:pPr>
        <w:spacing w:line="251" w:lineRule="auto"/>
        <w:ind w:left="66"/>
        <w:jc w:val="both"/>
        <w:rPr>
          <w:rFonts w:ascii="Arial" w:hAnsi="Arial" w:cs="Arial"/>
          <w:b/>
          <w:bCs/>
        </w:rPr>
      </w:pPr>
      <w:r w:rsidRPr="00C940D3">
        <w:rPr>
          <w:rFonts w:ascii="Arial" w:hAnsi="Arial" w:cs="Arial"/>
        </w:rPr>
        <w:t xml:space="preserve">El principio de ultima ratio, exige que la prisión preventiva sea el último recurso </w:t>
      </w:r>
      <w:r w:rsidR="00901448" w:rsidRPr="00C940D3">
        <w:rPr>
          <w:rFonts w:ascii="Arial" w:hAnsi="Arial" w:cs="Arial"/>
        </w:rPr>
        <w:t xml:space="preserve">utilizado por la magistratura utilizado por la magistratura </w:t>
      </w:r>
      <w:r w:rsidRPr="00C940D3">
        <w:rPr>
          <w:rFonts w:ascii="Arial" w:hAnsi="Arial" w:cs="Arial"/>
        </w:rPr>
        <w:t xml:space="preserve">para evitar el peligro procesal advertido; </w:t>
      </w:r>
      <w:r w:rsidR="00901448" w:rsidRPr="00C940D3">
        <w:rPr>
          <w:rFonts w:ascii="Arial" w:hAnsi="Arial" w:cs="Arial"/>
        </w:rPr>
        <w:t>debiendo</w:t>
      </w:r>
      <w:r w:rsidRPr="00C940D3">
        <w:rPr>
          <w:rFonts w:ascii="Arial" w:hAnsi="Arial" w:cs="Arial"/>
        </w:rPr>
        <w:t xml:space="preserve"> el Juez de garantías fundamentar </w:t>
      </w:r>
      <w:r w:rsidR="00901448" w:rsidRPr="00C940D3">
        <w:rPr>
          <w:rFonts w:ascii="Arial" w:hAnsi="Arial" w:cs="Arial"/>
        </w:rPr>
        <w:t>detalladamente</w:t>
      </w:r>
      <w:r w:rsidRPr="00C940D3">
        <w:rPr>
          <w:rFonts w:ascii="Arial" w:hAnsi="Arial" w:cs="Arial"/>
        </w:rPr>
        <w:t xml:space="preserve"> porque </w:t>
      </w:r>
      <w:r w:rsidR="00901448" w:rsidRPr="00C940D3">
        <w:rPr>
          <w:rFonts w:ascii="Arial" w:hAnsi="Arial" w:cs="Arial"/>
        </w:rPr>
        <w:t xml:space="preserve">se escoge dicha vía y no las otras </w:t>
      </w:r>
      <w:r w:rsidRPr="00C940D3">
        <w:rPr>
          <w:rFonts w:ascii="Arial" w:hAnsi="Arial" w:cs="Arial"/>
        </w:rPr>
        <w:t>medidas de alternativas</w:t>
      </w:r>
      <w:r w:rsidR="00901448" w:rsidRPr="00C940D3">
        <w:rPr>
          <w:rFonts w:ascii="Arial" w:hAnsi="Arial" w:cs="Arial"/>
        </w:rPr>
        <w:t>, teniendo en cuenta la posibilidad de</w:t>
      </w:r>
      <w:r w:rsidRPr="00C940D3">
        <w:rPr>
          <w:rFonts w:ascii="Arial" w:hAnsi="Arial" w:cs="Arial"/>
        </w:rPr>
        <w:t xml:space="preserve"> peligro </w:t>
      </w:r>
      <w:r w:rsidR="00901448" w:rsidRPr="00C940D3">
        <w:rPr>
          <w:rFonts w:ascii="Arial" w:hAnsi="Arial" w:cs="Arial"/>
        </w:rPr>
        <w:t>procesal</w:t>
      </w:r>
      <w:r w:rsidRPr="00C940D3">
        <w:rPr>
          <w:rFonts w:ascii="Arial" w:hAnsi="Arial" w:cs="Arial"/>
        </w:rPr>
        <w:t xml:space="preserve">. </w:t>
      </w:r>
      <w:r w:rsidR="00901448" w:rsidRPr="00C940D3">
        <w:rPr>
          <w:rFonts w:ascii="Arial" w:hAnsi="Arial" w:cs="Arial"/>
        </w:rPr>
        <w:t>Siendo</w:t>
      </w:r>
      <w:r w:rsidRPr="00C940D3">
        <w:rPr>
          <w:rFonts w:ascii="Arial" w:hAnsi="Arial" w:cs="Arial"/>
        </w:rPr>
        <w:t xml:space="preserve"> la libertad la regla general, </w:t>
      </w:r>
      <w:r w:rsidR="00901448" w:rsidRPr="00C940D3">
        <w:rPr>
          <w:rFonts w:ascii="Arial" w:hAnsi="Arial" w:cs="Arial"/>
        </w:rPr>
        <w:t xml:space="preserve">y </w:t>
      </w:r>
      <w:r w:rsidRPr="00C940D3">
        <w:rPr>
          <w:rFonts w:ascii="Arial" w:hAnsi="Arial" w:cs="Arial"/>
        </w:rPr>
        <w:t>la excepción las medidas cautelares alternativas a la prisión preventiva</w:t>
      </w:r>
      <w:r w:rsidR="00901448" w:rsidRPr="00C940D3">
        <w:rPr>
          <w:rFonts w:ascii="Arial" w:hAnsi="Arial" w:cs="Arial"/>
        </w:rPr>
        <w:t xml:space="preserve">. </w:t>
      </w:r>
    </w:p>
    <w:p w14:paraId="3119C511" w14:textId="77777777" w:rsidR="00901448" w:rsidRPr="00C940D3" w:rsidRDefault="00901448" w:rsidP="00901448">
      <w:pPr>
        <w:spacing w:line="251" w:lineRule="auto"/>
        <w:ind w:left="66"/>
        <w:jc w:val="both"/>
        <w:rPr>
          <w:rFonts w:ascii="Arial" w:hAnsi="Arial" w:cs="Arial"/>
          <w:b/>
          <w:bCs/>
        </w:rPr>
      </w:pPr>
    </w:p>
    <w:p w14:paraId="253DDB71" w14:textId="59D358E2" w:rsidR="00901448" w:rsidRPr="00C940D3" w:rsidRDefault="007B5E63" w:rsidP="00901448">
      <w:pPr>
        <w:jc w:val="both"/>
        <w:rPr>
          <w:rFonts w:ascii="Arial" w:hAnsi="Arial" w:cs="Arial"/>
          <w:color w:val="DC0808"/>
          <w:lang w:eastAsia="es-PE"/>
        </w:rPr>
      </w:pPr>
      <w:bookmarkStart w:id="37" w:name="_Hlk92916486"/>
      <w:r>
        <w:rPr>
          <w:rFonts w:ascii="Arial" w:hAnsi="Arial" w:cs="Arial"/>
          <w:b/>
          <w:bCs/>
        </w:rPr>
        <w:t>7</w:t>
      </w:r>
      <w:r w:rsidR="00901448" w:rsidRPr="00C940D3">
        <w:rPr>
          <w:rFonts w:ascii="Arial" w:hAnsi="Arial" w:cs="Arial"/>
          <w:b/>
          <w:bCs/>
        </w:rPr>
        <w:t xml:space="preserve">.10. </w:t>
      </w:r>
      <w:r w:rsidR="00F856A3" w:rsidRPr="00C940D3">
        <w:rPr>
          <w:rFonts w:ascii="Arial" w:hAnsi="Arial" w:cs="Arial"/>
          <w:b/>
          <w:bCs/>
        </w:rPr>
        <w:t xml:space="preserve">Principio de razonabilidad </w:t>
      </w:r>
    </w:p>
    <w:bookmarkEnd w:id="37"/>
    <w:p w14:paraId="66E93505" w14:textId="2A2F15C1" w:rsidR="00F856A3" w:rsidRPr="00C940D3" w:rsidRDefault="00901448" w:rsidP="00901448">
      <w:pPr>
        <w:ind w:left="66"/>
        <w:jc w:val="both"/>
        <w:rPr>
          <w:rFonts w:ascii="Arial" w:hAnsi="Arial" w:cs="Arial"/>
          <w:b/>
          <w:bCs/>
        </w:rPr>
      </w:pPr>
      <w:r w:rsidRPr="00C940D3">
        <w:rPr>
          <w:rFonts w:ascii="Arial" w:hAnsi="Arial" w:cs="Arial"/>
        </w:rPr>
        <w:t xml:space="preserve">Implica que la </w:t>
      </w:r>
      <w:r w:rsidRPr="00C940D3">
        <w:rPr>
          <w:rFonts w:ascii="Arial" w:hAnsi="Arial" w:cs="Arial"/>
          <w:lang w:eastAsia="es-PE"/>
        </w:rPr>
        <w:t>legalidad de las medidas limitativas de derecho se sustenta c</w:t>
      </w:r>
      <w:r w:rsidR="00F856A3" w:rsidRPr="00C940D3">
        <w:rPr>
          <w:rFonts w:ascii="Arial" w:hAnsi="Arial" w:cs="Arial"/>
        </w:rPr>
        <w:t>onforme a la constitución</w:t>
      </w:r>
      <w:r w:rsidRPr="00C940D3">
        <w:rPr>
          <w:rFonts w:ascii="Arial" w:hAnsi="Arial" w:cs="Arial"/>
        </w:rPr>
        <w:t>, siendo con ello, c</w:t>
      </w:r>
      <w:r w:rsidR="00F856A3" w:rsidRPr="00C940D3">
        <w:rPr>
          <w:rFonts w:ascii="Arial" w:hAnsi="Arial" w:cs="Arial"/>
        </w:rPr>
        <w:t>ausa y motivo suficiente</w:t>
      </w:r>
      <w:r w:rsidRPr="00C940D3">
        <w:rPr>
          <w:rFonts w:ascii="Arial" w:hAnsi="Arial" w:cs="Arial"/>
        </w:rPr>
        <w:t>, debido a su p</w:t>
      </w:r>
      <w:r w:rsidR="00F856A3" w:rsidRPr="00C940D3">
        <w:rPr>
          <w:rFonts w:ascii="Arial" w:hAnsi="Arial" w:cs="Arial"/>
        </w:rPr>
        <w:t>osible</w:t>
      </w:r>
      <w:r w:rsidRPr="00C940D3">
        <w:rPr>
          <w:rFonts w:ascii="Arial" w:hAnsi="Arial" w:cs="Arial"/>
        </w:rPr>
        <w:t xml:space="preserve"> ocurrencia</w:t>
      </w:r>
      <w:r w:rsidR="00F856A3" w:rsidRPr="00C940D3">
        <w:rPr>
          <w:rFonts w:ascii="Arial" w:hAnsi="Arial" w:cs="Arial"/>
        </w:rPr>
        <w:t>.</w:t>
      </w:r>
      <w:r w:rsidR="00F856A3" w:rsidRPr="00C940D3">
        <w:rPr>
          <w:rFonts w:ascii="Arial" w:hAnsi="Arial" w:cs="Arial"/>
          <w:b/>
          <w:bCs/>
        </w:rPr>
        <w:t xml:space="preserve"> </w:t>
      </w:r>
    </w:p>
    <w:p w14:paraId="6F5DD551" w14:textId="77777777" w:rsidR="00901448" w:rsidRPr="00C940D3" w:rsidRDefault="00901448" w:rsidP="00901448">
      <w:pPr>
        <w:ind w:left="66"/>
        <w:jc w:val="both"/>
        <w:rPr>
          <w:rFonts w:ascii="Arial" w:hAnsi="Arial" w:cs="Arial"/>
          <w:color w:val="DC0808"/>
          <w:lang w:eastAsia="es-PE"/>
        </w:rPr>
      </w:pPr>
    </w:p>
    <w:p w14:paraId="69234DB4" w14:textId="20A04935" w:rsidR="00901448" w:rsidRPr="00C940D3" w:rsidRDefault="007B5E63" w:rsidP="00901448">
      <w:pPr>
        <w:jc w:val="both"/>
        <w:rPr>
          <w:rFonts w:ascii="Arial" w:hAnsi="Arial" w:cs="Arial"/>
        </w:rPr>
      </w:pPr>
      <w:bookmarkStart w:id="38" w:name="_Hlk92916507"/>
      <w:r>
        <w:rPr>
          <w:rFonts w:ascii="Arial" w:hAnsi="Arial" w:cs="Arial"/>
          <w:b/>
          <w:bCs/>
        </w:rPr>
        <w:t>7</w:t>
      </w:r>
      <w:r w:rsidR="00901448" w:rsidRPr="00C940D3">
        <w:rPr>
          <w:rFonts w:ascii="Arial" w:hAnsi="Arial" w:cs="Arial"/>
          <w:b/>
          <w:bCs/>
        </w:rPr>
        <w:t xml:space="preserve">.11. </w:t>
      </w:r>
      <w:r w:rsidR="00F856A3" w:rsidRPr="00C940D3">
        <w:rPr>
          <w:rFonts w:ascii="Arial" w:hAnsi="Arial" w:cs="Arial"/>
          <w:b/>
          <w:bCs/>
        </w:rPr>
        <w:t>Principio de debida motivación</w:t>
      </w:r>
      <w:r w:rsidR="00F856A3" w:rsidRPr="00C940D3">
        <w:rPr>
          <w:rFonts w:ascii="Arial" w:hAnsi="Arial" w:cs="Arial"/>
        </w:rPr>
        <w:t xml:space="preserve"> </w:t>
      </w:r>
    </w:p>
    <w:bookmarkEnd w:id="38"/>
    <w:p w14:paraId="495AD558" w14:textId="0912B978" w:rsidR="00901448" w:rsidRPr="00C940D3" w:rsidRDefault="00901448" w:rsidP="00901448">
      <w:pPr>
        <w:ind w:left="66"/>
        <w:jc w:val="both"/>
        <w:rPr>
          <w:rFonts w:ascii="Arial" w:hAnsi="Arial" w:cs="Arial"/>
        </w:rPr>
      </w:pPr>
      <w:r w:rsidRPr="00C940D3">
        <w:rPr>
          <w:rFonts w:ascii="Arial" w:hAnsi="Arial" w:cs="Arial"/>
        </w:rPr>
        <w:t>Es una obligación del magistrado el fundamentar su decisión exponiendo de manera lógica y coherente las normas y principios en que se sustenta. L</w:t>
      </w:r>
      <w:r w:rsidR="00F856A3" w:rsidRPr="00C940D3">
        <w:rPr>
          <w:rFonts w:ascii="Arial" w:hAnsi="Arial" w:cs="Arial"/>
        </w:rPr>
        <w:t xml:space="preserve">a motivación se </w:t>
      </w:r>
      <w:r w:rsidRPr="00C940D3">
        <w:rPr>
          <w:rFonts w:ascii="Arial" w:hAnsi="Arial" w:cs="Arial"/>
        </w:rPr>
        <w:t>debe enfocar</w:t>
      </w:r>
      <w:r w:rsidR="00F856A3" w:rsidRPr="00C940D3">
        <w:rPr>
          <w:rFonts w:ascii="Arial" w:hAnsi="Arial" w:cs="Arial"/>
        </w:rPr>
        <w:t xml:space="preserve"> en explicar que</w:t>
      </w:r>
      <w:r w:rsidRPr="00C940D3">
        <w:rPr>
          <w:rFonts w:ascii="Arial" w:hAnsi="Arial" w:cs="Arial"/>
        </w:rPr>
        <w:t xml:space="preserve"> q</w:t>
      </w:r>
      <w:r w:rsidR="00F856A3" w:rsidRPr="00C940D3">
        <w:rPr>
          <w:rFonts w:ascii="Arial" w:hAnsi="Arial" w:cs="Arial"/>
        </w:rPr>
        <w:t>ué fin</w:t>
      </w:r>
      <w:r w:rsidRPr="00C940D3">
        <w:rPr>
          <w:rFonts w:ascii="Arial" w:hAnsi="Arial" w:cs="Arial"/>
        </w:rPr>
        <w:t xml:space="preserve"> se</w:t>
      </w:r>
      <w:r w:rsidR="00F856A3" w:rsidRPr="00C940D3">
        <w:rPr>
          <w:rFonts w:ascii="Arial" w:hAnsi="Arial" w:cs="Arial"/>
        </w:rPr>
        <w:t xml:space="preserve"> busca</w:t>
      </w:r>
      <w:r w:rsidRPr="00C940D3">
        <w:rPr>
          <w:rFonts w:ascii="Arial" w:hAnsi="Arial" w:cs="Arial"/>
        </w:rPr>
        <w:t>, p</w:t>
      </w:r>
      <w:r w:rsidR="00F856A3" w:rsidRPr="00C940D3">
        <w:rPr>
          <w:rFonts w:ascii="Arial" w:hAnsi="Arial" w:cs="Arial"/>
        </w:rPr>
        <w:t xml:space="preserve">or qué esa medida es proporcional y </w:t>
      </w:r>
      <w:r w:rsidRPr="00C940D3">
        <w:rPr>
          <w:rFonts w:ascii="Arial" w:hAnsi="Arial" w:cs="Arial"/>
        </w:rPr>
        <w:t>por qué</w:t>
      </w:r>
      <w:r w:rsidR="00F856A3" w:rsidRPr="00C940D3">
        <w:rPr>
          <w:rFonts w:ascii="Arial" w:hAnsi="Arial" w:cs="Arial"/>
        </w:rPr>
        <w:t xml:space="preserve"> otra no serviría</w:t>
      </w:r>
      <w:r w:rsidRPr="00C940D3">
        <w:rPr>
          <w:rFonts w:ascii="Arial" w:hAnsi="Arial" w:cs="Arial"/>
        </w:rPr>
        <w:t xml:space="preserve"> </w:t>
      </w:r>
      <w:r w:rsidR="00F856A3" w:rsidRPr="00C940D3">
        <w:rPr>
          <w:rFonts w:ascii="Arial" w:hAnsi="Arial" w:cs="Arial"/>
        </w:rPr>
        <w:t>(</w:t>
      </w:r>
      <w:bookmarkStart w:id="39" w:name="_Hlk92904353"/>
      <w:r w:rsidRPr="00C940D3">
        <w:rPr>
          <w:rFonts w:ascii="Arial" w:hAnsi="Arial" w:cs="Arial"/>
        </w:rPr>
        <w:t>Casación N.º 626-2013 Moquegua</w:t>
      </w:r>
      <w:r w:rsidR="00F856A3" w:rsidRPr="00C940D3">
        <w:rPr>
          <w:rFonts w:ascii="Arial" w:hAnsi="Arial" w:cs="Arial"/>
        </w:rPr>
        <w:t xml:space="preserve">). </w:t>
      </w:r>
      <w:bookmarkEnd w:id="39"/>
    </w:p>
    <w:p w14:paraId="6C8D7DD7" w14:textId="7379F7E8" w:rsidR="00F856A3" w:rsidRPr="00C940D3" w:rsidRDefault="00901448" w:rsidP="00901448">
      <w:pPr>
        <w:ind w:left="66"/>
        <w:jc w:val="both"/>
        <w:rPr>
          <w:rFonts w:ascii="Arial" w:hAnsi="Arial" w:cs="Arial"/>
        </w:rPr>
      </w:pPr>
      <w:r w:rsidRPr="00C940D3">
        <w:rPr>
          <w:rFonts w:ascii="Arial" w:hAnsi="Arial" w:cs="Arial"/>
        </w:rPr>
        <w:lastRenderedPageBreak/>
        <w:t>Debiéndose exponer el c</w:t>
      </w:r>
      <w:r w:rsidR="00F856A3" w:rsidRPr="00C940D3">
        <w:rPr>
          <w:rFonts w:ascii="Arial" w:hAnsi="Arial" w:cs="Arial"/>
        </w:rPr>
        <w:t xml:space="preserve">umplimiento de presupuestos de la coerción: </w:t>
      </w:r>
      <w:r w:rsidRPr="00C940D3">
        <w:rPr>
          <w:rFonts w:ascii="Arial" w:hAnsi="Arial" w:cs="Arial"/>
        </w:rPr>
        <w:t>Su alta p</w:t>
      </w:r>
      <w:r w:rsidR="00F856A3" w:rsidRPr="00C940D3">
        <w:rPr>
          <w:rFonts w:ascii="Arial" w:hAnsi="Arial" w:cs="Arial"/>
        </w:rPr>
        <w:t>robabilidad (</w:t>
      </w:r>
      <w:r w:rsidR="00F856A3" w:rsidRPr="00C940D3">
        <w:rPr>
          <w:rFonts w:ascii="Arial" w:hAnsi="Arial" w:cs="Arial"/>
          <w:i/>
          <w:iCs/>
        </w:rPr>
        <w:t>Fumus commissi delicti)</w:t>
      </w:r>
      <w:r w:rsidR="00F856A3" w:rsidRPr="00C940D3">
        <w:rPr>
          <w:rFonts w:ascii="Arial" w:hAnsi="Arial" w:cs="Arial"/>
        </w:rPr>
        <w:t xml:space="preserve"> (apariencia, verosimilitud</w:t>
      </w:r>
      <w:r w:rsidRPr="00C940D3">
        <w:rPr>
          <w:rFonts w:ascii="Arial" w:hAnsi="Arial" w:cs="Arial"/>
        </w:rPr>
        <w:t>,</w:t>
      </w:r>
      <w:r w:rsidR="00F856A3" w:rsidRPr="00C940D3">
        <w:rPr>
          <w:rFonts w:ascii="Arial" w:hAnsi="Arial" w:cs="Arial"/>
        </w:rPr>
        <w:t xml:space="preserve"> sospechas graves, suficientes, fuertes. </w:t>
      </w:r>
      <w:r w:rsidRPr="00C940D3">
        <w:rPr>
          <w:rFonts w:ascii="Arial" w:hAnsi="Arial" w:cs="Arial"/>
        </w:rPr>
        <w:t>Exigiéndose p</w:t>
      </w:r>
      <w:r w:rsidR="00F856A3" w:rsidRPr="00C940D3">
        <w:rPr>
          <w:rFonts w:ascii="Arial" w:hAnsi="Arial" w:cs="Arial"/>
        </w:rPr>
        <w:t xml:space="preserve">ara la prisión preventiva </w:t>
      </w:r>
      <w:r w:rsidRPr="00C940D3">
        <w:rPr>
          <w:rFonts w:ascii="Arial" w:hAnsi="Arial" w:cs="Arial"/>
        </w:rPr>
        <w:t>el</w:t>
      </w:r>
      <w:r w:rsidR="00F856A3" w:rsidRPr="00C940D3">
        <w:rPr>
          <w:rFonts w:ascii="Arial" w:hAnsi="Arial" w:cs="Arial"/>
        </w:rPr>
        <w:t xml:space="preserve"> tener grado de probabilidad </w:t>
      </w:r>
      <w:r w:rsidRPr="00C940D3">
        <w:rPr>
          <w:rFonts w:ascii="Arial" w:hAnsi="Arial" w:cs="Arial"/>
        </w:rPr>
        <w:t xml:space="preserve">equivalente a sospecha grave </w:t>
      </w:r>
      <w:r w:rsidR="00F856A3" w:rsidRPr="00C940D3">
        <w:rPr>
          <w:rFonts w:ascii="Arial" w:hAnsi="Arial" w:cs="Arial"/>
        </w:rPr>
        <w:t>(S.P.</w:t>
      </w:r>
      <w:r w:rsidRPr="00C940D3">
        <w:rPr>
          <w:rFonts w:ascii="Arial" w:hAnsi="Arial" w:cs="Arial"/>
        </w:rPr>
        <w:t xml:space="preserve"> </w:t>
      </w:r>
      <w:r w:rsidR="00F856A3" w:rsidRPr="00C940D3">
        <w:rPr>
          <w:rFonts w:ascii="Arial" w:hAnsi="Arial" w:cs="Arial"/>
        </w:rPr>
        <w:t>Casatoria 01- 2017 lavado de activos</w:t>
      </w:r>
      <w:r w:rsidRPr="00C940D3">
        <w:rPr>
          <w:rFonts w:ascii="Arial" w:hAnsi="Arial" w:cs="Arial"/>
        </w:rPr>
        <w:t xml:space="preserve">; </w:t>
      </w:r>
      <w:r w:rsidR="00F856A3" w:rsidRPr="00C940D3">
        <w:rPr>
          <w:rFonts w:ascii="Arial" w:hAnsi="Arial" w:cs="Arial"/>
        </w:rPr>
        <w:t>A.P. 01- 2019 Sospecha fuerte)</w:t>
      </w:r>
      <w:r w:rsidRPr="00C940D3">
        <w:rPr>
          <w:rFonts w:ascii="Arial" w:hAnsi="Arial" w:cs="Arial"/>
        </w:rPr>
        <w:t>. No siendo suficiente la d</w:t>
      </w:r>
      <w:r w:rsidR="00F856A3" w:rsidRPr="00C940D3">
        <w:rPr>
          <w:rFonts w:ascii="Arial" w:hAnsi="Arial" w:cs="Arial"/>
        </w:rPr>
        <w:t xml:space="preserve">uda </w:t>
      </w:r>
      <w:r w:rsidRPr="00C940D3">
        <w:rPr>
          <w:rFonts w:ascii="Arial" w:hAnsi="Arial" w:cs="Arial"/>
        </w:rPr>
        <w:t xml:space="preserve">o la simple </w:t>
      </w:r>
      <w:r w:rsidR="00F856A3" w:rsidRPr="00C940D3">
        <w:rPr>
          <w:rFonts w:ascii="Arial" w:hAnsi="Arial" w:cs="Arial"/>
        </w:rPr>
        <w:t>probabilidad</w:t>
      </w:r>
      <w:r w:rsidRPr="00C940D3">
        <w:rPr>
          <w:rFonts w:ascii="Arial" w:hAnsi="Arial" w:cs="Arial"/>
        </w:rPr>
        <w:t>. También se exige fundamentar el grado de p</w:t>
      </w:r>
      <w:r w:rsidR="00F856A3" w:rsidRPr="00C940D3">
        <w:rPr>
          <w:rFonts w:ascii="Arial" w:hAnsi="Arial" w:cs="Arial"/>
        </w:rPr>
        <w:t>eligro</w:t>
      </w:r>
      <w:r w:rsidRPr="00C940D3">
        <w:rPr>
          <w:rFonts w:ascii="Arial" w:hAnsi="Arial" w:cs="Arial"/>
        </w:rPr>
        <w:t xml:space="preserve"> procesal</w:t>
      </w:r>
      <w:r w:rsidR="00F856A3" w:rsidRPr="00C940D3">
        <w:rPr>
          <w:rFonts w:ascii="Arial" w:hAnsi="Arial" w:cs="Arial"/>
        </w:rPr>
        <w:t xml:space="preserve"> (</w:t>
      </w:r>
      <w:r w:rsidR="00F856A3" w:rsidRPr="00C940D3">
        <w:rPr>
          <w:rFonts w:ascii="Arial" w:hAnsi="Arial" w:cs="Arial"/>
          <w:i/>
          <w:iCs/>
        </w:rPr>
        <w:t>Periculum in mora)</w:t>
      </w:r>
      <w:r w:rsidRPr="00C940D3">
        <w:rPr>
          <w:rFonts w:ascii="Arial" w:hAnsi="Arial" w:cs="Arial"/>
          <w:i/>
          <w:iCs/>
        </w:rPr>
        <w:t>.</w:t>
      </w:r>
      <w:r w:rsidRPr="00C940D3">
        <w:rPr>
          <w:rFonts w:ascii="Arial" w:hAnsi="Arial" w:cs="Arial"/>
          <w:b/>
          <w:bCs/>
          <w:i/>
          <w:iCs/>
        </w:rPr>
        <w:t xml:space="preserve"> </w:t>
      </w:r>
    </w:p>
    <w:p w14:paraId="2136A7E7" w14:textId="0E4F29AD" w:rsidR="00F856A3" w:rsidRPr="00C940D3" w:rsidRDefault="00F856A3" w:rsidP="00901448">
      <w:pPr>
        <w:jc w:val="both"/>
        <w:rPr>
          <w:rFonts w:ascii="Arial" w:hAnsi="Arial" w:cs="Arial"/>
        </w:rPr>
      </w:pPr>
    </w:p>
    <w:p w14:paraId="4CA94ACD" w14:textId="7148085B" w:rsidR="00B2767F" w:rsidRPr="00C940D3" w:rsidRDefault="007B5E63" w:rsidP="00901448">
      <w:pPr>
        <w:spacing w:line="251" w:lineRule="auto"/>
        <w:jc w:val="both"/>
        <w:rPr>
          <w:rFonts w:ascii="Arial" w:hAnsi="Arial" w:cs="Arial"/>
          <w:b/>
          <w:bCs/>
        </w:rPr>
      </w:pPr>
      <w:bookmarkStart w:id="40" w:name="_Hlk92916535"/>
      <w:r>
        <w:rPr>
          <w:rFonts w:ascii="Arial" w:hAnsi="Arial" w:cs="Arial"/>
          <w:b/>
          <w:bCs/>
        </w:rPr>
        <w:t>8</w:t>
      </w:r>
      <w:r w:rsidR="00901448" w:rsidRPr="00C940D3">
        <w:rPr>
          <w:rFonts w:ascii="Arial" w:hAnsi="Arial" w:cs="Arial"/>
          <w:b/>
          <w:bCs/>
        </w:rPr>
        <w:t xml:space="preserve">. </w:t>
      </w:r>
      <w:r w:rsidR="00B2767F" w:rsidRPr="00C940D3">
        <w:rPr>
          <w:rFonts w:ascii="Arial" w:hAnsi="Arial" w:cs="Arial"/>
          <w:b/>
          <w:bCs/>
        </w:rPr>
        <w:t xml:space="preserve">Presupuestos materiales para la imposición de la prisión preventiva </w:t>
      </w:r>
    </w:p>
    <w:bookmarkEnd w:id="40"/>
    <w:p w14:paraId="2D942E8D" w14:textId="77777777" w:rsidR="00901448" w:rsidRPr="00C940D3" w:rsidRDefault="00B2767F" w:rsidP="00901448">
      <w:pPr>
        <w:spacing w:line="251" w:lineRule="auto"/>
        <w:jc w:val="both"/>
        <w:rPr>
          <w:rFonts w:ascii="Arial" w:hAnsi="Arial" w:cs="Arial"/>
        </w:rPr>
      </w:pPr>
      <w:r w:rsidRPr="00C940D3">
        <w:rPr>
          <w:rFonts w:ascii="Arial" w:hAnsi="Arial" w:cs="Arial"/>
        </w:rPr>
        <w:t xml:space="preserve">Del Río Labarthe (2016) </w:t>
      </w:r>
      <w:r w:rsidR="00901448" w:rsidRPr="00C940D3">
        <w:rPr>
          <w:rFonts w:ascii="Arial" w:hAnsi="Arial" w:cs="Arial"/>
        </w:rPr>
        <w:t xml:space="preserve">nos dice que, </w:t>
      </w:r>
      <w:r w:rsidRPr="00C940D3">
        <w:rPr>
          <w:rFonts w:ascii="Arial" w:hAnsi="Arial" w:cs="Arial"/>
        </w:rPr>
        <w:t>los presupuestos materiales de la prisión preventiva son requisitos de imprescindible observancia y verificación</w:t>
      </w:r>
      <w:r w:rsidR="00901448" w:rsidRPr="00C940D3">
        <w:rPr>
          <w:rFonts w:ascii="Arial" w:hAnsi="Arial" w:cs="Arial"/>
        </w:rPr>
        <w:t xml:space="preserve">, enfocados en el </w:t>
      </w:r>
      <w:r w:rsidRPr="00C940D3">
        <w:rPr>
          <w:rFonts w:ascii="Arial" w:hAnsi="Arial" w:cs="Arial"/>
        </w:rPr>
        <w:t xml:space="preserve">caso concreto. Su acreditación </w:t>
      </w:r>
      <w:r w:rsidR="00901448" w:rsidRPr="00C940D3">
        <w:rPr>
          <w:rFonts w:ascii="Arial" w:hAnsi="Arial" w:cs="Arial"/>
        </w:rPr>
        <w:t xml:space="preserve">le da </w:t>
      </w:r>
      <w:r w:rsidRPr="00C940D3">
        <w:rPr>
          <w:rFonts w:ascii="Arial" w:hAnsi="Arial" w:cs="Arial"/>
        </w:rPr>
        <w:t>legitim</w:t>
      </w:r>
      <w:r w:rsidR="00901448" w:rsidRPr="00C940D3">
        <w:rPr>
          <w:rFonts w:ascii="Arial" w:hAnsi="Arial" w:cs="Arial"/>
        </w:rPr>
        <w:t>idad a</w:t>
      </w:r>
      <w:r w:rsidRPr="00C940D3">
        <w:rPr>
          <w:rFonts w:ascii="Arial" w:hAnsi="Arial" w:cs="Arial"/>
        </w:rPr>
        <w:t xml:space="preserve"> la restricción de la libertad ambulatoria. </w:t>
      </w:r>
      <w:r w:rsidR="00901448" w:rsidRPr="00C940D3">
        <w:rPr>
          <w:rFonts w:ascii="Arial" w:hAnsi="Arial" w:cs="Arial"/>
        </w:rPr>
        <w:t>Siendo los mismos presupuestos exigidos para</w:t>
      </w:r>
      <w:r w:rsidRPr="00C940D3">
        <w:rPr>
          <w:rFonts w:ascii="Arial" w:hAnsi="Arial" w:cs="Arial"/>
        </w:rPr>
        <w:t xml:space="preserve"> las</w:t>
      </w:r>
      <w:r w:rsidR="00901448" w:rsidRPr="00C940D3">
        <w:rPr>
          <w:rFonts w:ascii="Arial" w:hAnsi="Arial" w:cs="Arial"/>
        </w:rPr>
        <w:t xml:space="preserve"> otras</w:t>
      </w:r>
      <w:r w:rsidRPr="00C940D3">
        <w:rPr>
          <w:rFonts w:ascii="Arial" w:hAnsi="Arial" w:cs="Arial"/>
        </w:rPr>
        <w:t xml:space="preserve"> medidas cautelares en el proceso penal</w:t>
      </w:r>
      <w:r w:rsidR="00901448" w:rsidRPr="00C940D3">
        <w:rPr>
          <w:rFonts w:ascii="Arial" w:hAnsi="Arial" w:cs="Arial"/>
        </w:rPr>
        <w:t xml:space="preserve">. Siendo estos fundamentos: </w:t>
      </w:r>
    </w:p>
    <w:p w14:paraId="484C7CDA" w14:textId="77777777" w:rsidR="00901448" w:rsidRPr="00C940D3" w:rsidRDefault="00901448" w:rsidP="00901448">
      <w:pPr>
        <w:pStyle w:val="Prrafodelista"/>
        <w:numPr>
          <w:ilvl w:val="0"/>
          <w:numId w:val="7"/>
        </w:numPr>
        <w:spacing w:line="251" w:lineRule="auto"/>
        <w:ind w:left="426"/>
        <w:jc w:val="both"/>
        <w:rPr>
          <w:rFonts w:ascii="Arial" w:hAnsi="Arial" w:cs="Arial"/>
        </w:rPr>
      </w:pPr>
      <w:r w:rsidRPr="00C940D3">
        <w:rPr>
          <w:rFonts w:ascii="Arial" w:hAnsi="Arial" w:cs="Arial"/>
        </w:rPr>
        <w:t xml:space="preserve">La </w:t>
      </w:r>
      <w:bookmarkStart w:id="41" w:name="_Hlk92906226"/>
      <w:r w:rsidRPr="00C940D3">
        <w:rPr>
          <w:rFonts w:ascii="Arial" w:hAnsi="Arial" w:cs="Arial"/>
        </w:rPr>
        <w:t>aparente comisión del delito</w:t>
      </w:r>
      <w:r w:rsidRPr="00C940D3">
        <w:rPr>
          <w:rFonts w:ascii="Arial" w:hAnsi="Arial" w:cs="Arial"/>
          <w:i/>
          <w:iCs/>
        </w:rPr>
        <w:t xml:space="preserve"> </w:t>
      </w:r>
      <w:bookmarkEnd w:id="41"/>
      <w:r w:rsidRPr="00C940D3">
        <w:rPr>
          <w:rFonts w:ascii="Arial" w:hAnsi="Arial" w:cs="Arial"/>
          <w:i/>
          <w:iCs/>
        </w:rPr>
        <w:t>(</w:t>
      </w:r>
      <w:r w:rsidR="00B2767F" w:rsidRPr="00C940D3">
        <w:rPr>
          <w:rFonts w:ascii="Arial" w:hAnsi="Arial" w:cs="Arial"/>
          <w:i/>
          <w:iCs/>
        </w:rPr>
        <w:t>fumus comissi delicti</w:t>
      </w:r>
      <w:r w:rsidRPr="00C940D3">
        <w:rPr>
          <w:rFonts w:ascii="Arial" w:hAnsi="Arial" w:cs="Arial"/>
          <w:i/>
          <w:iCs/>
        </w:rPr>
        <w:t>)</w:t>
      </w:r>
      <w:r w:rsidR="00B2767F" w:rsidRPr="00C940D3">
        <w:rPr>
          <w:rFonts w:ascii="Arial" w:hAnsi="Arial" w:cs="Arial"/>
        </w:rPr>
        <w:t xml:space="preserve"> </w:t>
      </w:r>
    </w:p>
    <w:p w14:paraId="15A781CD" w14:textId="7AD078D1" w:rsidR="00B2767F" w:rsidRPr="00C940D3" w:rsidRDefault="00901448" w:rsidP="00901448">
      <w:pPr>
        <w:pStyle w:val="Prrafodelista"/>
        <w:numPr>
          <w:ilvl w:val="0"/>
          <w:numId w:val="7"/>
        </w:numPr>
        <w:spacing w:line="251" w:lineRule="auto"/>
        <w:ind w:left="426"/>
        <w:jc w:val="both"/>
        <w:rPr>
          <w:rFonts w:ascii="Arial" w:hAnsi="Arial" w:cs="Arial"/>
        </w:rPr>
      </w:pPr>
      <w:r w:rsidRPr="00C940D3">
        <w:rPr>
          <w:rFonts w:ascii="Arial" w:hAnsi="Arial" w:cs="Arial"/>
        </w:rPr>
        <w:t>E</w:t>
      </w:r>
      <w:r w:rsidR="00B2767F" w:rsidRPr="00C940D3">
        <w:rPr>
          <w:rFonts w:ascii="Arial" w:hAnsi="Arial" w:cs="Arial"/>
        </w:rPr>
        <w:t xml:space="preserve">l </w:t>
      </w:r>
      <w:r w:rsidRPr="00C940D3">
        <w:rPr>
          <w:rFonts w:ascii="Arial" w:hAnsi="Arial" w:cs="Arial"/>
        </w:rPr>
        <w:t>peligro procesal</w:t>
      </w:r>
      <w:r w:rsidRPr="00C940D3">
        <w:rPr>
          <w:rFonts w:ascii="Arial" w:hAnsi="Arial" w:cs="Arial"/>
          <w:i/>
          <w:iCs/>
        </w:rPr>
        <w:t xml:space="preserve"> (</w:t>
      </w:r>
      <w:r w:rsidR="00B2767F" w:rsidRPr="00C940D3">
        <w:rPr>
          <w:rFonts w:ascii="Arial" w:hAnsi="Arial" w:cs="Arial"/>
          <w:i/>
          <w:iCs/>
        </w:rPr>
        <w:t>periculum libertatis</w:t>
      </w:r>
      <w:r w:rsidRPr="00C940D3">
        <w:rPr>
          <w:rFonts w:ascii="Arial" w:hAnsi="Arial" w:cs="Arial"/>
        </w:rPr>
        <w:t xml:space="preserve">). </w:t>
      </w:r>
    </w:p>
    <w:p w14:paraId="6A72695D" w14:textId="1D9EB19B" w:rsidR="00901448" w:rsidRPr="00C940D3" w:rsidRDefault="00901448" w:rsidP="00901448">
      <w:pPr>
        <w:pStyle w:val="Prrafodelista"/>
        <w:numPr>
          <w:ilvl w:val="0"/>
          <w:numId w:val="7"/>
        </w:numPr>
        <w:spacing w:line="251" w:lineRule="auto"/>
        <w:ind w:left="426"/>
        <w:jc w:val="both"/>
        <w:rPr>
          <w:rFonts w:ascii="Arial" w:hAnsi="Arial" w:cs="Arial"/>
        </w:rPr>
      </w:pPr>
      <w:r w:rsidRPr="00C940D3">
        <w:rPr>
          <w:rFonts w:ascii="Arial" w:hAnsi="Arial" w:cs="Arial"/>
        </w:rPr>
        <w:t xml:space="preserve">Prognosis del tipo penal imputado </w:t>
      </w:r>
    </w:p>
    <w:p w14:paraId="2E4C855A" w14:textId="57454A3E" w:rsidR="00901448" w:rsidRPr="00C940D3" w:rsidRDefault="00901448" w:rsidP="00901448">
      <w:pPr>
        <w:jc w:val="both"/>
        <w:rPr>
          <w:rFonts w:ascii="Arial" w:hAnsi="Arial" w:cs="Arial"/>
        </w:rPr>
      </w:pPr>
      <w:r w:rsidRPr="00C940D3">
        <w:rPr>
          <w:rFonts w:ascii="Arial" w:hAnsi="Arial" w:cs="Arial"/>
        </w:rPr>
        <w:t xml:space="preserve">Algunos autores suman a estos presupuestos los exigidos en la Casación N.º 626-2013 Moquegua: </w:t>
      </w:r>
    </w:p>
    <w:p w14:paraId="28F5C8BA" w14:textId="6C104D5D" w:rsidR="00901448" w:rsidRPr="00C940D3" w:rsidRDefault="00901448" w:rsidP="00901448">
      <w:pPr>
        <w:pStyle w:val="Prrafodelista"/>
        <w:numPr>
          <w:ilvl w:val="1"/>
          <w:numId w:val="6"/>
        </w:numPr>
        <w:ind w:left="426"/>
        <w:jc w:val="both"/>
        <w:rPr>
          <w:rFonts w:ascii="Arial" w:hAnsi="Arial" w:cs="Arial"/>
          <w:color w:val="DC0808"/>
          <w:lang w:eastAsia="es-PE"/>
        </w:rPr>
      </w:pPr>
      <w:r w:rsidRPr="00C940D3">
        <w:rPr>
          <w:rFonts w:ascii="Arial" w:hAnsi="Arial" w:cs="Arial"/>
        </w:rPr>
        <w:t xml:space="preserve">Proporcionalidad de la medida. </w:t>
      </w:r>
    </w:p>
    <w:p w14:paraId="4874E29E" w14:textId="4DAFAC3E" w:rsidR="00901448" w:rsidRPr="00C940D3" w:rsidRDefault="00901448" w:rsidP="00901448">
      <w:pPr>
        <w:pStyle w:val="Prrafodelista"/>
        <w:numPr>
          <w:ilvl w:val="1"/>
          <w:numId w:val="6"/>
        </w:numPr>
        <w:ind w:left="426"/>
        <w:jc w:val="both"/>
        <w:rPr>
          <w:rFonts w:ascii="Arial" w:hAnsi="Arial" w:cs="Arial"/>
          <w:color w:val="DC0808"/>
          <w:lang w:eastAsia="es-PE"/>
        </w:rPr>
      </w:pPr>
      <w:r w:rsidRPr="00C940D3">
        <w:rPr>
          <w:rFonts w:ascii="Arial" w:hAnsi="Arial" w:cs="Arial"/>
        </w:rPr>
        <w:t xml:space="preserve">Duración de la medida </w:t>
      </w:r>
    </w:p>
    <w:p w14:paraId="2DBBDE51" w14:textId="3B983904" w:rsidR="00901448" w:rsidRPr="00C940D3" w:rsidRDefault="00901448" w:rsidP="00901448">
      <w:pPr>
        <w:pStyle w:val="Prrafodelista"/>
        <w:numPr>
          <w:ilvl w:val="0"/>
          <w:numId w:val="7"/>
        </w:numPr>
        <w:ind w:left="426"/>
        <w:jc w:val="both"/>
        <w:rPr>
          <w:rFonts w:ascii="Arial" w:hAnsi="Arial" w:cs="Arial"/>
        </w:rPr>
      </w:pPr>
      <w:r w:rsidRPr="00C940D3">
        <w:rPr>
          <w:rFonts w:ascii="Arial" w:hAnsi="Arial" w:cs="Arial"/>
        </w:rPr>
        <w:t xml:space="preserve">Principio de debida motivación.  </w:t>
      </w:r>
    </w:p>
    <w:p w14:paraId="59D01CE7" w14:textId="77777777" w:rsidR="00901448" w:rsidRPr="00C940D3" w:rsidRDefault="00901448" w:rsidP="00901448">
      <w:pPr>
        <w:pStyle w:val="Prrafodelista"/>
        <w:ind w:left="426"/>
        <w:jc w:val="both"/>
        <w:rPr>
          <w:rFonts w:ascii="Arial" w:hAnsi="Arial" w:cs="Arial"/>
        </w:rPr>
      </w:pPr>
    </w:p>
    <w:p w14:paraId="35277EEC" w14:textId="7D10B63E" w:rsidR="00F856A3" w:rsidRPr="00C940D3" w:rsidRDefault="007B5E63" w:rsidP="00901448">
      <w:pPr>
        <w:jc w:val="both"/>
        <w:rPr>
          <w:rFonts w:ascii="Arial" w:hAnsi="Arial" w:cs="Arial"/>
          <w:b/>
          <w:bCs/>
        </w:rPr>
      </w:pPr>
      <w:bookmarkStart w:id="42" w:name="_Hlk92370292"/>
      <w:bookmarkStart w:id="43" w:name="_Hlk92916559"/>
      <w:r>
        <w:rPr>
          <w:rFonts w:ascii="Arial" w:hAnsi="Arial" w:cs="Arial"/>
          <w:b/>
          <w:bCs/>
        </w:rPr>
        <w:t>8</w:t>
      </w:r>
      <w:r w:rsidR="00901448" w:rsidRPr="00C940D3">
        <w:rPr>
          <w:rFonts w:ascii="Arial" w:hAnsi="Arial" w:cs="Arial"/>
          <w:b/>
          <w:bCs/>
        </w:rPr>
        <w:t>.1.</w:t>
      </w:r>
      <w:r w:rsidR="00901448" w:rsidRPr="00C940D3">
        <w:rPr>
          <w:rFonts w:ascii="Arial" w:hAnsi="Arial" w:cs="Arial"/>
          <w:b/>
          <w:bCs/>
          <w:i/>
          <w:iCs/>
        </w:rPr>
        <w:t xml:space="preserve"> </w:t>
      </w:r>
      <w:r w:rsidR="00901448" w:rsidRPr="00C940D3">
        <w:rPr>
          <w:rFonts w:ascii="Arial" w:hAnsi="Arial" w:cs="Arial"/>
          <w:b/>
          <w:bCs/>
        </w:rPr>
        <w:t>Aparente comisión del delito</w:t>
      </w:r>
      <w:r w:rsidR="00901448" w:rsidRPr="00C940D3">
        <w:rPr>
          <w:rFonts w:ascii="Arial" w:hAnsi="Arial" w:cs="Arial"/>
          <w:b/>
          <w:bCs/>
          <w:i/>
          <w:iCs/>
        </w:rPr>
        <w:t xml:space="preserve"> o f</w:t>
      </w:r>
      <w:r w:rsidR="00F856A3" w:rsidRPr="00C940D3">
        <w:rPr>
          <w:rFonts w:ascii="Arial" w:hAnsi="Arial" w:cs="Arial"/>
          <w:b/>
          <w:bCs/>
          <w:i/>
          <w:iCs/>
        </w:rPr>
        <w:t>umus commissi delicti</w:t>
      </w:r>
      <w:r w:rsidR="00F856A3" w:rsidRPr="00C940D3">
        <w:rPr>
          <w:rFonts w:ascii="Arial" w:hAnsi="Arial" w:cs="Arial"/>
          <w:b/>
          <w:bCs/>
        </w:rPr>
        <w:t xml:space="preserve"> </w:t>
      </w:r>
      <w:bookmarkEnd w:id="42"/>
    </w:p>
    <w:bookmarkEnd w:id="43"/>
    <w:p w14:paraId="37C71B79" w14:textId="5C0E4068" w:rsidR="00901448" w:rsidRPr="00C940D3" w:rsidRDefault="00901448" w:rsidP="00901448">
      <w:pPr>
        <w:jc w:val="both"/>
        <w:rPr>
          <w:rFonts w:ascii="Arial" w:hAnsi="Arial" w:cs="Arial"/>
        </w:rPr>
      </w:pPr>
      <w:r w:rsidRPr="00C940D3">
        <w:rPr>
          <w:rFonts w:ascii="Arial" w:hAnsi="Arial" w:cs="Arial"/>
        </w:rPr>
        <w:t>Se da c</w:t>
      </w:r>
      <w:r w:rsidR="00F856A3" w:rsidRPr="00C940D3">
        <w:rPr>
          <w:rFonts w:ascii="Arial" w:hAnsi="Arial" w:cs="Arial"/>
        </w:rPr>
        <w:t xml:space="preserve">uando se haya realizado el delito doloso o culposo y existan elementos razonables de prueba que la persona participo en la realización del hecho delictivo. </w:t>
      </w:r>
      <w:r w:rsidRPr="00C940D3">
        <w:rPr>
          <w:rFonts w:ascii="Arial" w:hAnsi="Arial" w:cs="Arial"/>
        </w:rPr>
        <w:t>D</w:t>
      </w:r>
      <w:r w:rsidR="009F6FEC" w:rsidRPr="00C940D3">
        <w:rPr>
          <w:rFonts w:ascii="Arial" w:hAnsi="Arial" w:cs="Arial"/>
        </w:rPr>
        <w:t xml:space="preserve">enominado </w:t>
      </w:r>
      <w:r w:rsidRPr="00C940D3">
        <w:rPr>
          <w:rFonts w:ascii="Arial" w:hAnsi="Arial" w:cs="Arial"/>
        </w:rPr>
        <w:t xml:space="preserve">también, </w:t>
      </w:r>
      <w:r w:rsidR="009F6FEC" w:rsidRPr="00C940D3">
        <w:rPr>
          <w:rFonts w:ascii="Arial" w:hAnsi="Arial" w:cs="Arial"/>
          <w:i/>
          <w:iCs/>
        </w:rPr>
        <w:t>fumus boni iuris</w:t>
      </w:r>
      <w:r w:rsidRPr="00C940D3">
        <w:rPr>
          <w:rFonts w:ascii="Arial" w:hAnsi="Arial" w:cs="Arial"/>
        </w:rPr>
        <w:t>, e</w:t>
      </w:r>
      <w:r w:rsidR="009F6FEC" w:rsidRPr="00C940D3">
        <w:rPr>
          <w:rFonts w:ascii="Arial" w:hAnsi="Arial" w:cs="Arial"/>
        </w:rPr>
        <w:t xml:space="preserve">ste presupuesto consiste en la apariencia y justificación del derecho subjetivo estatal, en este caso la </w:t>
      </w:r>
      <w:r w:rsidRPr="00C940D3">
        <w:rPr>
          <w:rFonts w:ascii="Arial" w:hAnsi="Arial" w:cs="Arial"/>
        </w:rPr>
        <w:t>“</w:t>
      </w:r>
      <w:r w:rsidR="009F6FEC" w:rsidRPr="00C940D3">
        <w:rPr>
          <w:rFonts w:ascii="Arial" w:hAnsi="Arial" w:cs="Arial"/>
        </w:rPr>
        <w:t>razonaba atribución de hecho punible a una persona determinada</w:t>
      </w:r>
      <w:r w:rsidRPr="00C940D3">
        <w:rPr>
          <w:rFonts w:ascii="Arial" w:hAnsi="Arial" w:cs="Arial"/>
        </w:rPr>
        <w:t>”</w:t>
      </w:r>
      <w:r w:rsidR="009F6FEC" w:rsidRPr="00C940D3">
        <w:rPr>
          <w:rFonts w:ascii="Arial" w:hAnsi="Arial" w:cs="Arial"/>
        </w:rPr>
        <w:t xml:space="preserve"> (Gimeno Sendra, 2000, p. 17). </w:t>
      </w:r>
    </w:p>
    <w:p w14:paraId="7A361A61" w14:textId="0EEE80A8" w:rsidR="00901448" w:rsidRPr="00C940D3" w:rsidRDefault="005666E8" w:rsidP="00051FF4">
      <w:pPr>
        <w:spacing w:line="251" w:lineRule="auto"/>
        <w:jc w:val="both"/>
        <w:rPr>
          <w:rFonts w:ascii="Arial" w:hAnsi="Arial" w:cs="Arial"/>
        </w:rPr>
      </w:pPr>
      <w:r w:rsidRPr="00C940D3">
        <w:rPr>
          <w:rFonts w:ascii="Arial" w:hAnsi="Arial" w:cs="Arial"/>
        </w:rPr>
        <w:t>Es la</w:t>
      </w:r>
      <w:r w:rsidR="00901448" w:rsidRPr="00C940D3">
        <w:rPr>
          <w:rFonts w:ascii="Arial" w:hAnsi="Arial" w:cs="Arial"/>
        </w:rPr>
        <w:t xml:space="preserve"> calificación jurídica propuesta por el </w:t>
      </w:r>
      <w:r w:rsidRPr="00C940D3">
        <w:rPr>
          <w:rFonts w:ascii="Arial" w:hAnsi="Arial" w:cs="Arial"/>
        </w:rPr>
        <w:t>Ministerio Público, que respalda la</w:t>
      </w:r>
      <w:r w:rsidR="00901448" w:rsidRPr="00C940D3">
        <w:rPr>
          <w:rFonts w:ascii="Arial" w:hAnsi="Arial" w:cs="Arial"/>
        </w:rPr>
        <w:t xml:space="preserve"> </w:t>
      </w:r>
      <w:r w:rsidRPr="00C940D3">
        <w:rPr>
          <w:rFonts w:ascii="Arial" w:hAnsi="Arial" w:cs="Arial"/>
        </w:rPr>
        <w:t>f</w:t>
      </w:r>
      <w:r w:rsidR="00901448" w:rsidRPr="00C940D3">
        <w:rPr>
          <w:rFonts w:ascii="Arial" w:hAnsi="Arial" w:cs="Arial"/>
        </w:rPr>
        <w:t>ormalización de la Investigación Preparatoria</w:t>
      </w:r>
      <w:r w:rsidRPr="00C940D3">
        <w:rPr>
          <w:rFonts w:ascii="Arial" w:hAnsi="Arial" w:cs="Arial"/>
        </w:rPr>
        <w:t xml:space="preserve">, en ella se explaya sobre la </w:t>
      </w:r>
      <w:r w:rsidR="00901448" w:rsidRPr="00C940D3">
        <w:rPr>
          <w:rFonts w:ascii="Arial" w:hAnsi="Arial" w:cs="Arial"/>
        </w:rPr>
        <w:t xml:space="preserve">verosimilitud </w:t>
      </w:r>
      <w:r w:rsidRPr="00C940D3">
        <w:rPr>
          <w:rFonts w:ascii="Arial" w:hAnsi="Arial" w:cs="Arial"/>
        </w:rPr>
        <w:t>de</w:t>
      </w:r>
      <w:r w:rsidR="00901448" w:rsidRPr="00C940D3">
        <w:rPr>
          <w:rFonts w:ascii="Arial" w:hAnsi="Arial" w:cs="Arial"/>
        </w:rPr>
        <w:t xml:space="preserve"> la existencia del hecho y la participación del </w:t>
      </w:r>
      <w:r w:rsidRPr="00C940D3">
        <w:rPr>
          <w:rFonts w:ascii="Arial" w:hAnsi="Arial" w:cs="Arial"/>
        </w:rPr>
        <w:t>imputado</w:t>
      </w:r>
      <w:r w:rsidR="00901448" w:rsidRPr="00C940D3">
        <w:rPr>
          <w:rFonts w:ascii="Arial" w:hAnsi="Arial" w:cs="Arial"/>
        </w:rPr>
        <w:t>.</w:t>
      </w:r>
      <w:r w:rsidR="00051FF4" w:rsidRPr="00C940D3">
        <w:rPr>
          <w:rFonts w:ascii="Arial" w:hAnsi="Arial" w:cs="Arial"/>
        </w:rPr>
        <w:t xml:space="preserve"> Es lo que el </w:t>
      </w:r>
      <w:r w:rsidR="009F6FEC" w:rsidRPr="00C940D3">
        <w:rPr>
          <w:rFonts w:ascii="Arial" w:hAnsi="Arial" w:cs="Arial"/>
        </w:rPr>
        <w:t xml:space="preserve">artículo 268 literal a del NCPP </w:t>
      </w:r>
      <w:r w:rsidR="00051FF4" w:rsidRPr="00C940D3">
        <w:rPr>
          <w:rFonts w:ascii="Arial" w:hAnsi="Arial" w:cs="Arial"/>
        </w:rPr>
        <w:t>consigna como</w:t>
      </w:r>
      <w:r w:rsidR="009F6FEC" w:rsidRPr="00C940D3">
        <w:rPr>
          <w:rFonts w:ascii="Arial" w:hAnsi="Arial" w:cs="Arial"/>
        </w:rPr>
        <w:t xml:space="preserve"> “fundados y graves elementos de convicción para estimar razonablemente la comisión de un delito que vincule al imputado como autor o participe”. </w:t>
      </w:r>
    </w:p>
    <w:p w14:paraId="0EB6D537" w14:textId="123EC266" w:rsidR="00901448" w:rsidRPr="00C940D3" w:rsidRDefault="00901448" w:rsidP="00901448">
      <w:pPr>
        <w:jc w:val="both"/>
        <w:rPr>
          <w:rFonts w:ascii="Arial" w:hAnsi="Arial" w:cs="Arial"/>
        </w:rPr>
      </w:pPr>
      <w:r w:rsidRPr="00C940D3">
        <w:rPr>
          <w:rFonts w:ascii="Arial" w:hAnsi="Arial" w:cs="Arial"/>
        </w:rPr>
        <w:t>L</w:t>
      </w:r>
      <w:r w:rsidR="009F6FEC" w:rsidRPr="00C940D3">
        <w:rPr>
          <w:rFonts w:ascii="Arial" w:hAnsi="Arial" w:cs="Arial"/>
        </w:rPr>
        <w:t xml:space="preserve">a jurisprudencia y doctrina ha tratado de dotarle de significado; para </w:t>
      </w:r>
      <w:r w:rsidRPr="00C940D3">
        <w:rPr>
          <w:rFonts w:ascii="Arial" w:hAnsi="Arial" w:cs="Arial"/>
        </w:rPr>
        <w:t xml:space="preserve">Asencio Mellado (2017) es necesario </w:t>
      </w:r>
      <w:r w:rsidR="009F6FEC" w:rsidRPr="00C940D3">
        <w:rPr>
          <w:rFonts w:ascii="Arial" w:hAnsi="Arial" w:cs="Arial"/>
        </w:rPr>
        <w:t>que se cumpla</w:t>
      </w:r>
      <w:r w:rsidRPr="00C940D3">
        <w:rPr>
          <w:rFonts w:ascii="Arial" w:hAnsi="Arial" w:cs="Arial"/>
        </w:rPr>
        <w:t xml:space="preserve">n </w:t>
      </w:r>
      <w:r w:rsidR="009F6FEC" w:rsidRPr="00C940D3">
        <w:rPr>
          <w:rFonts w:ascii="Arial" w:hAnsi="Arial" w:cs="Arial"/>
        </w:rPr>
        <w:t xml:space="preserve">tres grandes: </w:t>
      </w:r>
      <w:bookmarkStart w:id="44" w:name="_Hlk92906945"/>
      <w:r w:rsidRPr="00C940D3">
        <w:rPr>
          <w:rFonts w:ascii="Arial" w:hAnsi="Arial" w:cs="Arial"/>
        </w:rPr>
        <w:t>a</w:t>
      </w:r>
      <w:r w:rsidR="009F6FEC" w:rsidRPr="00C940D3">
        <w:rPr>
          <w:rFonts w:ascii="Arial" w:hAnsi="Arial" w:cs="Arial"/>
        </w:rPr>
        <w:t xml:space="preserve">) Fundados o suficientes elementos de convicción de la comisión de un delito. </w:t>
      </w:r>
      <w:r w:rsidRPr="00C940D3">
        <w:rPr>
          <w:rFonts w:ascii="Arial" w:hAnsi="Arial" w:cs="Arial"/>
        </w:rPr>
        <w:t>b</w:t>
      </w:r>
      <w:r w:rsidR="009F6FEC" w:rsidRPr="00C940D3">
        <w:rPr>
          <w:rFonts w:ascii="Arial" w:hAnsi="Arial" w:cs="Arial"/>
        </w:rPr>
        <w:t xml:space="preserve">) La imputación de este delito. </w:t>
      </w:r>
      <w:r w:rsidRPr="00C940D3">
        <w:rPr>
          <w:rFonts w:ascii="Arial" w:hAnsi="Arial" w:cs="Arial"/>
        </w:rPr>
        <w:t>c</w:t>
      </w:r>
      <w:r w:rsidR="009F6FEC" w:rsidRPr="00C940D3">
        <w:rPr>
          <w:rFonts w:ascii="Arial" w:hAnsi="Arial" w:cs="Arial"/>
        </w:rPr>
        <w:t xml:space="preserve">) El cumplimiento de requisitos que han de reunir los elementos de convicción. </w:t>
      </w:r>
      <w:bookmarkEnd w:id="44"/>
      <w:r w:rsidRPr="00C940D3">
        <w:rPr>
          <w:rFonts w:ascii="Arial" w:hAnsi="Arial" w:cs="Arial"/>
        </w:rPr>
        <w:t xml:space="preserve">(Asencio Mellado, 2017) </w:t>
      </w:r>
    </w:p>
    <w:p w14:paraId="1529AF62" w14:textId="77777777" w:rsidR="00901448" w:rsidRPr="00C940D3" w:rsidRDefault="00901448" w:rsidP="00901448">
      <w:pPr>
        <w:spacing w:line="251" w:lineRule="auto"/>
        <w:jc w:val="both"/>
        <w:rPr>
          <w:rFonts w:ascii="Arial" w:hAnsi="Arial" w:cs="Arial"/>
        </w:rPr>
      </w:pPr>
    </w:p>
    <w:p w14:paraId="149263B4" w14:textId="472FF998" w:rsidR="009F6FEC" w:rsidRPr="00C940D3" w:rsidRDefault="00901448" w:rsidP="00901448">
      <w:pPr>
        <w:spacing w:line="251" w:lineRule="auto"/>
        <w:jc w:val="both"/>
        <w:rPr>
          <w:rFonts w:ascii="Arial" w:hAnsi="Arial" w:cs="Arial"/>
          <w:b/>
          <w:bCs/>
        </w:rPr>
      </w:pPr>
      <w:bookmarkStart w:id="45" w:name="_Hlk92916620"/>
      <w:r w:rsidRPr="00C940D3">
        <w:rPr>
          <w:rFonts w:ascii="Arial" w:hAnsi="Arial" w:cs="Arial"/>
          <w:b/>
          <w:bCs/>
        </w:rPr>
        <w:t xml:space="preserve">a) </w:t>
      </w:r>
      <w:r w:rsidR="009F6FEC" w:rsidRPr="00C940D3">
        <w:rPr>
          <w:rFonts w:ascii="Arial" w:hAnsi="Arial" w:cs="Arial"/>
          <w:b/>
          <w:bCs/>
        </w:rPr>
        <w:t xml:space="preserve">Fundados o suficiencia de los elementos de convicción de la comisión de un delito. </w:t>
      </w:r>
    </w:p>
    <w:bookmarkEnd w:id="45"/>
    <w:p w14:paraId="4F07BF4A" w14:textId="23C790B1" w:rsidR="009F6FEC" w:rsidRPr="00C940D3" w:rsidRDefault="009F6FEC" w:rsidP="00901448">
      <w:pPr>
        <w:spacing w:line="251" w:lineRule="auto"/>
        <w:jc w:val="both"/>
        <w:rPr>
          <w:rFonts w:ascii="Arial" w:hAnsi="Arial" w:cs="Arial"/>
        </w:rPr>
      </w:pPr>
      <w:r w:rsidRPr="00C940D3">
        <w:rPr>
          <w:rFonts w:ascii="Arial" w:hAnsi="Arial" w:cs="Arial"/>
        </w:rPr>
        <w:t xml:space="preserve">Existen </w:t>
      </w:r>
      <w:r w:rsidR="00901448" w:rsidRPr="00C940D3">
        <w:rPr>
          <w:rFonts w:ascii="Arial" w:hAnsi="Arial" w:cs="Arial"/>
        </w:rPr>
        <w:t>diversos criterios</w:t>
      </w:r>
      <w:r w:rsidRPr="00C940D3">
        <w:rPr>
          <w:rFonts w:ascii="Arial" w:hAnsi="Arial" w:cs="Arial"/>
        </w:rPr>
        <w:t xml:space="preserve"> en la jurisprudencia y doctrina más autorizada referente a este tópico, señalando que este grado de convicción debe ser: 1) De alto grado de probabilidad de la ocurrencia de los hechos, mayor al que se obtendría al formalizar la investigación preparatoria (Casación 626-2013- Moquegua, f. 27); 2) De sospecha grave, mayor al que se tiene para una acusación (Sentencia Plenaria 1-2017, f. 23, párr.5); 3) De sospecha fundada y grave (Casación 1445-2018, FJ 3); 4) De sospecha vehemente o sospecha bastante (San Martin Castro, 2015, p. 457); 5) Sospecha fuerte (Acuerdo Plenario Nº 01- 2019/CIJ-116) 6) De alto grado de probabilidad cercado a la convicción o certeza, pero nunca idéntico (Del Rio Labarthe, 2016, p. 166); 7) De una gran probabilidad de condena al final del procedimiento (Maier, 2004, p. 417); 8) De cuasi certeza de la comisión de un delito y que el imputado es autor o participe del </w:t>
      </w:r>
      <w:r w:rsidRPr="00C940D3">
        <w:rPr>
          <w:rFonts w:ascii="Arial" w:hAnsi="Arial" w:cs="Arial"/>
        </w:rPr>
        <w:lastRenderedPageBreak/>
        <w:t xml:space="preserve">mismo (Guevara </w:t>
      </w:r>
      <w:r w:rsidR="00901448" w:rsidRPr="00C940D3">
        <w:rPr>
          <w:rFonts w:ascii="Arial" w:hAnsi="Arial" w:cs="Arial"/>
        </w:rPr>
        <w:t>Vásquez</w:t>
      </w:r>
      <w:r w:rsidRPr="00C940D3">
        <w:rPr>
          <w:rFonts w:ascii="Arial" w:hAnsi="Arial" w:cs="Arial"/>
        </w:rPr>
        <w:t xml:space="preserve">, 2018). </w:t>
      </w:r>
    </w:p>
    <w:p w14:paraId="2ABA5997" w14:textId="2775A947" w:rsidR="00901448" w:rsidRPr="00C940D3" w:rsidRDefault="00901448" w:rsidP="00901448">
      <w:pPr>
        <w:spacing w:line="251" w:lineRule="auto"/>
        <w:jc w:val="both"/>
        <w:rPr>
          <w:rFonts w:ascii="Arial" w:hAnsi="Arial" w:cs="Arial"/>
        </w:rPr>
      </w:pPr>
      <w:r w:rsidRPr="00C940D3">
        <w:rPr>
          <w:rFonts w:ascii="Arial" w:hAnsi="Arial" w:cs="Arial"/>
        </w:rPr>
        <w:t xml:space="preserve">Según </w:t>
      </w:r>
      <w:r w:rsidR="009F6FEC" w:rsidRPr="00C940D3">
        <w:rPr>
          <w:rFonts w:ascii="Arial" w:hAnsi="Arial" w:cs="Arial"/>
        </w:rPr>
        <w:t xml:space="preserve">la teoría del conocimiento, </w:t>
      </w:r>
      <w:r w:rsidRPr="00C940D3">
        <w:rPr>
          <w:rFonts w:ascii="Arial" w:hAnsi="Arial" w:cs="Arial"/>
        </w:rPr>
        <w:t>existen</w:t>
      </w:r>
      <w:r w:rsidR="009F6FEC" w:rsidRPr="00C940D3">
        <w:rPr>
          <w:rFonts w:ascii="Arial" w:hAnsi="Arial" w:cs="Arial"/>
        </w:rPr>
        <w:t xml:space="preserve"> tres tipos de conocimiento: posibilidad, probabilidad y certeza. </w:t>
      </w:r>
      <w:r w:rsidRPr="00C940D3">
        <w:rPr>
          <w:rFonts w:ascii="Arial" w:hAnsi="Arial" w:cs="Arial"/>
          <w:b/>
          <w:bCs/>
        </w:rPr>
        <w:t>La p</w:t>
      </w:r>
      <w:r w:rsidR="009F6FEC" w:rsidRPr="00C940D3">
        <w:rPr>
          <w:rFonts w:ascii="Arial" w:hAnsi="Arial" w:cs="Arial"/>
          <w:b/>
          <w:bCs/>
        </w:rPr>
        <w:t>osibilidad</w:t>
      </w:r>
      <w:r w:rsidRPr="00C940D3">
        <w:rPr>
          <w:rFonts w:ascii="Arial" w:hAnsi="Arial" w:cs="Arial"/>
          <w:b/>
          <w:bCs/>
        </w:rPr>
        <w:t xml:space="preserve"> </w:t>
      </w:r>
      <w:r w:rsidR="009F6FEC" w:rsidRPr="00C940D3">
        <w:rPr>
          <w:rFonts w:ascii="Arial" w:hAnsi="Arial" w:cs="Arial"/>
        </w:rPr>
        <w:t>es aquello que puede ocurrir, por no ser opuesto a la naturaleza ni a la razón (Rosas Yataco, 2016)</w:t>
      </w:r>
      <w:r w:rsidRPr="00C940D3">
        <w:rPr>
          <w:rFonts w:ascii="Arial" w:hAnsi="Arial" w:cs="Arial"/>
        </w:rPr>
        <w:t xml:space="preserve">, siendo esto ajustable a la etapa de </w:t>
      </w:r>
      <w:r w:rsidR="009F6FEC" w:rsidRPr="00C940D3">
        <w:rPr>
          <w:rFonts w:ascii="Arial" w:hAnsi="Arial" w:cs="Arial"/>
        </w:rPr>
        <w:t>apertura</w:t>
      </w:r>
      <w:r w:rsidRPr="00C940D3">
        <w:rPr>
          <w:rFonts w:ascii="Arial" w:hAnsi="Arial" w:cs="Arial"/>
        </w:rPr>
        <w:t xml:space="preserve"> de </w:t>
      </w:r>
      <w:r w:rsidR="009F6FEC" w:rsidRPr="00C940D3">
        <w:rPr>
          <w:rFonts w:ascii="Arial" w:hAnsi="Arial" w:cs="Arial"/>
        </w:rPr>
        <w:t>una investigación</w:t>
      </w:r>
      <w:r w:rsidRPr="00C940D3">
        <w:rPr>
          <w:rFonts w:ascii="Arial" w:hAnsi="Arial" w:cs="Arial"/>
        </w:rPr>
        <w:t xml:space="preserve">, que implica </w:t>
      </w:r>
      <w:r w:rsidR="009F6FEC" w:rsidRPr="00C940D3">
        <w:rPr>
          <w:rFonts w:ascii="Arial" w:hAnsi="Arial" w:cs="Arial"/>
        </w:rPr>
        <w:t>conocimiento de un hecho factible con implicancias penales (</w:t>
      </w:r>
      <w:r w:rsidR="009F6FEC" w:rsidRPr="00C940D3">
        <w:rPr>
          <w:rFonts w:ascii="Arial" w:hAnsi="Arial" w:cs="Arial"/>
          <w:i/>
          <w:iCs/>
        </w:rPr>
        <w:t>notitia criminis</w:t>
      </w:r>
      <w:r w:rsidR="009F6FEC" w:rsidRPr="00C940D3">
        <w:rPr>
          <w:rFonts w:ascii="Arial" w:hAnsi="Arial" w:cs="Arial"/>
        </w:rPr>
        <w:t>)</w:t>
      </w:r>
      <w:r w:rsidRPr="00C940D3">
        <w:rPr>
          <w:rFonts w:ascii="Arial" w:hAnsi="Arial" w:cs="Arial"/>
        </w:rPr>
        <w:t xml:space="preserve">, esto sería </w:t>
      </w:r>
      <w:r w:rsidR="009F6FEC" w:rsidRPr="00C940D3">
        <w:rPr>
          <w:rFonts w:ascii="Arial" w:hAnsi="Arial" w:cs="Arial"/>
        </w:rPr>
        <w:t xml:space="preserve">sospecha inicial simple de un suceso delictivo. </w:t>
      </w:r>
      <w:r w:rsidRPr="00C940D3">
        <w:rPr>
          <w:rFonts w:ascii="Arial" w:hAnsi="Arial" w:cs="Arial"/>
        </w:rPr>
        <w:t xml:space="preserve">La </w:t>
      </w:r>
      <w:r w:rsidRPr="00C940D3">
        <w:rPr>
          <w:rFonts w:ascii="Arial" w:hAnsi="Arial" w:cs="Arial"/>
          <w:b/>
          <w:bCs/>
        </w:rPr>
        <w:t>p</w:t>
      </w:r>
      <w:r w:rsidR="009F6FEC" w:rsidRPr="00C940D3">
        <w:rPr>
          <w:rFonts w:ascii="Arial" w:hAnsi="Arial" w:cs="Arial"/>
          <w:b/>
          <w:bCs/>
        </w:rPr>
        <w:t>robabilidad</w:t>
      </w:r>
      <w:r w:rsidRPr="00C940D3">
        <w:rPr>
          <w:rFonts w:ascii="Arial" w:hAnsi="Arial" w:cs="Arial"/>
        </w:rPr>
        <w:t xml:space="preserve"> se da en </w:t>
      </w:r>
      <w:r w:rsidR="009F6FEC" w:rsidRPr="00C940D3">
        <w:rPr>
          <w:rFonts w:ascii="Arial" w:hAnsi="Arial" w:cs="Arial"/>
        </w:rPr>
        <w:t>un grado avanzado del conocimiento sobre un caso dado</w:t>
      </w:r>
      <w:r w:rsidRPr="00C940D3">
        <w:rPr>
          <w:rFonts w:ascii="Arial" w:hAnsi="Arial" w:cs="Arial"/>
        </w:rPr>
        <w:t xml:space="preserve">, más </w:t>
      </w:r>
      <w:r w:rsidR="009F6FEC" w:rsidRPr="00C940D3">
        <w:rPr>
          <w:rFonts w:ascii="Arial" w:hAnsi="Arial" w:cs="Arial"/>
        </w:rPr>
        <w:t>próximo a la verdad y es argumentable razonablemente</w:t>
      </w:r>
      <w:r w:rsidRPr="00C940D3">
        <w:rPr>
          <w:rFonts w:ascii="Arial" w:hAnsi="Arial" w:cs="Arial"/>
        </w:rPr>
        <w:t xml:space="preserve">, se encuentra en </w:t>
      </w:r>
      <w:r w:rsidR="009F6FEC" w:rsidRPr="00C940D3">
        <w:rPr>
          <w:rFonts w:ascii="Arial" w:hAnsi="Arial" w:cs="Arial"/>
        </w:rPr>
        <w:t>medio entre</w:t>
      </w:r>
      <w:r w:rsidRPr="00C940D3">
        <w:rPr>
          <w:rFonts w:ascii="Arial" w:hAnsi="Arial" w:cs="Arial"/>
        </w:rPr>
        <w:t xml:space="preserve"> la</w:t>
      </w:r>
      <w:r w:rsidR="009F6FEC" w:rsidRPr="00C940D3">
        <w:rPr>
          <w:rFonts w:ascii="Arial" w:hAnsi="Arial" w:cs="Arial"/>
        </w:rPr>
        <w:t xml:space="preserve"> certeza y </w:t>
      </w:r>
      <w:r w:rsidRPr="00C940D3">
        <w:rPr>
          <w:rFonts w:ascii="Arial" w:hAnsi="Arial" w:cs="Arial"/>
        </w:rPr>
        <w:t xml:space="preserve">la </w:t>
      </w:r>
      <w:r w:rsidR="009F6FEC" w:rsidRPr="00C940D3">
        <w:rPr>
          <w:rFonts w:ascii="Arial" w:hAnsi="Arial" w:cs="Arial"/>
        </w:rPr>
        <w:t>duda (Rosas Yataco, 2016)</w:t>
      </w:r>
      <w:r w:rsidRPr="00C940D3">
        <w:rPr>
          <w:rFonts w:ascii="Arial" w:hAnsi="Arial" w:cs="Arial"/>
        </w:rPr>
        <w:t xml:space="preserve">. Dicha probabilidad puede ser probabilidad </w:t>
      </w:r>
      <w:r w:rsidRPr="00C940D3">
        <w:rPr>
          <w:rFonts w:ascii="Arial" w:hAnsi="Arial" w:cs="Arial"/>
          <w:b/>
          <w:bCs/>
        </w:rPr>
        <w:t>n</w:t>
      </w:r>
      <w:r w:rsidR="009F6FEC" w:rsidRPr="00C940D3">
        <w:rPr>
          <w:rFonts w:ascii="Arial" w:hAnsi="Arial" w:cs="Arial"/>
          <w:b/>
          <w:bCs/>
        </w:rPr>
        <w:t>egativa</w:t>
      </w:r>
      <w:r w:rsidRPr="00C940D3">
        <w:rPr>
          <w:rFonts w:ascii="Arial" w:hAnsi="Arial" w:cs="Arial"/>
          <w:b/>
          <w:bCs/>
        </w:rPr>
        <w:t xml:space="preserve"> </w:t>
      </w:r>
      <w:r w:rsidRPr="00C940D3">
        <w:rPr>
          <w:rFonts w:ascii="Arial" w:hAnsi="Arial" w:cs="Arial"/>
        </w:rPr>
        <w:t>(lo que p</w:t>
      </w:r>
      <w:r w:rsidR="009F6FEC" w:rsidRPr="00C940D3">
        <w:rPr>
          <w:rFonts w:ascii="Arial" w:hAnsi="Arial" w:cs="Arial"/>
        </w:rPr>
        <w:t>ermite el sobreseimiento de</w:t>
      </w:r>
      <w:r w:rsidRPr="00C940D3">
        <w:rPr>
          <w:rFonts w:ascii="Arial" w:hAnsi="Arial" w:cs="Arial"/>
        </w:rPr>
        <w:t xml:space="preserve">l </w:t>
      </w:r>
      <w:r w:rsidR="009F6FEC" w:rsidRPr="00C940D3">
        <w:rPr>
          <w:rFonts w:ascii="Arial" w:hAnsi="Arial" w:cs="Arial"/>
        </w:rPr>
        <w:t>proceso</w:t>
      </w:r>
      <w:r w:rsidRPr="00C940D3">
        <w:rPr>
          <w:rFonts w:ascii="Arial" w:hAnsi="Arial" w:cs="Arial"/>
        </w:rPr>
        <w:t xml:space="preserve">); o </w:t>
      </w:r>
      <w:r w:rsidR="009F6FEC" w:rsidRPr="00C940D3">
        <w:rPr>
          <w:rFonts w:ascii="Arial" w:hAnsi="Arial" w:cs="Arial"/>
        </w:rPr>
        <w:t xml:space="preserve"> </w:t>
      </w:r>
      <w:r w:rsidRPr="00C940D3">
        <w:rPr>
          <w:rFonts w:ascii="Arial" w:hAnsi="Arial" w:cs="Arial"/>
        </w:rPr>
        <w:t>p</w:t>
      </w:r>
      <w:r w:rsidR="009F6FEC" w:rsidRPr="00C940D3">
        <w:rPr>
          <w:rFonts w:ascii="Arial" w:hAnsi="Arial" w:cs="Arial"/>
          <w:b/>
          <w:bCs/>
        </w:rPr>
        <w:t>robabilidad Positiva</w:t>
      </w:r>
      <w:r w:rsidRPr="00C940D3">
        <w:rPr>
          <w:rFonts w:ascii="Arial" w:hAnsi="Arial" w:cs="Arial"/>
        </w:rPr>
        <w:t xml:space="preserve">, cuando </w:t>
      </w:r>
      <w:r w:rsidR="009F6FEC" w:rsidRPr="00C940D3">
        <w:rPr>
          <w:rFonts w:ascii="Arial" w:hAnsi="Arial" w:cs="Arial"/>
        </w:rPr>
        <w:t>existen más elementos de convicción positivos que negativos para inferir razonablemente la existencia de un delito y la intervención delictiva del imputado</w:t>
      </w:r>
      <w:r w:rsidRPr="00C940D3">
        <w:rPr>
          <w:rFonts w:ascii="Arial" w:hAnsi="Arial" w:cs="Arial"/>
        </w:rPr>
        <w:t xml:space="preserve">, </w:t>
      </w:r>
      <w:r w:rsidR="009F6FEC" w:rsidRPr="00C940D3">
        <w:rPr>
          <w:rFonts w:ascii="Arial" w:hAnsi="Arial" w:cs="Arial"/>
        </w:rPr>
        <w:t>denomina</w:t>
      </w:r>
      <w:r w:rsidRPr="00C940D3">
        <w:rPr>
          <w:rFonts w:ascii="Arial" w:hAnsi="Arial" w:cs="Arial"/>
        </w:rPr>
        <w:t>da</w:t>
      </w:r>
      <w:r w:rsidR="009F6FEC" w:rsidRPr="00C940D3">
        <w:rPr>
          <w:rFonts w:ascii="Arial" w:hAnsi="Arial" w:cs="Arial"/>
        </w:rPr>
        <w:t xml:space="preserve"> “</w:t>
      </w:r>
      <w:r w:rsidR="009F6FEC" w:rsidRPr="00C940D3">
        <w:rPr>
          <w:rFonts w:ascii="Arial" w:hAnsi="Arial" w:cs="Arial"/>
          <w:b/>
          <w:bCs/>
        </w:rPr>
        <w:t>probabilidad positiva estándar</w:t>
      </w:r>
      <w:r w:rsidR="009F6FEC" w:rsidRPr="00C940D3">
        <w:rPr>
          <w:rFonts w:ascii="Arial" w:hAnsi="Arial" w:cs="Arial"/>
        </w:rPr>
        <w:t xml:space="preserve">”, </w:t>
      </w:r>
      <w:r w:rsidRPr="00C940D3">
        <w:rPr>
          <w:rFonts w:ascii="Arial" w:hAnsi="Arial" w:cs="Arial"/>
        </w:rPr>
        <w:t>en el caso de</w:t>
      </w:r>
      <w:r w:rsidR="009F6FEC" w:rsidRPr="00C940D3">
        <w:rPr>
          <w:rFonts w:ascii="Arial" w:hAnsi="Arial" w:cs="Arial"/>
        </w:rPr>
        <w:t xml:space="preserve"> la Formalización de la Investigación</w:t>
      </w:r>
      <w:r w:rsidRPr="00C940D3">
        <w:rPr>
          <w:rFonts w:ascii="Arial" w:hAnsi="Arial" w:cs="Arial"/>
        </w:rPr>
        <w:t xml:space="preserve"> (</w:t>
      </w:r>
      <w:r w:rsidR="009F6FEC" w:rsidRPr="00C940D3">
        <w:rPr>
          <w:rFonts w:ascii="Arial" w:hAnsi="Arial" w:cs="Arial"/>
        </w:rPr>
        <w:t xml:space="preserve">Sentencia Plenaria 01-2017 </w:t>
      </w:r>
      <w:r w:rsidRPr="00C940D3">
        <w:rPr>
          <w:rFonts w:ascii="Arial" w:hAnsi="Arial" w:cs="Arial"/>
        </w:rPr>
        <w:t>la llama</w:t>
      </w:r>
      <w:r w:rsidR="009F6FEC" w:rsidRPr="00C940D3">
        <w:rPr>
          <w:rFonts w:ascii="Arial" w:hAnsi="Arial" w:cs="Arial"/>
        </w:rPr>
        <w:t xml:space="preserve"> “sospecha reveladora”</w:t>
      </w:r>
      <w:r w:rsidRPr="00C940D3">
        <w:rPr>
          <w:rFonts w:ascii="Arial" w:hAnsi="Arial" w:cs="Arial"/>
        </w:rPr>
        <w:t xml:space="preserve">); </w:t>
      </w:r>
      <w:r w:rsidR="009F6FEC" w:rsidRPr="00C940D3">
        <w:rPr>
          <w:rFonts w:ascii="Arial" w:hAnsi="Arial" w:cs="Arial"/>
        </w:rPr>
        <w:t xml:space="preserve">la </w:t>
      </w:r>
      <w:r w:rsidRPr="00C940D3">
        <w:rPr>
          <w:rFonts w:ascii="Arial" w:hAnsi="Arial" w:cs="Arial"/>
          <w:b/>
          <w:bCs/>
        </w:rPr>
        <w:t>m</w:t>
      </w:r>
      <w:r w:rsidR="009F6FEC" w:rsidRPr="00C940D3">
        <w:rPr>
          <w:rFonts w:ascii="Arial" w:hAnsi="Arial" w:cs="Arial"/>
          <w:b/>
          <w:bCs/>
        </w:rPr>
        <w:t>ediana Probabilidad positiva</w:t>
      </w:r>
      <w:r w:rsidR="009F6FEC" w:rsidRPr="00C940D3">
        <w:rPr>
          <w:rFonts w:ascii="Arial" w:hAnsi="Arial" w:cs="Arial"/>
        </w:rPr>
        <w:t xml:space="preserve">, implica un grado de convicción que se requiere para formular una acusación Fiscal; para la adopción de la prisión preventiva, </w:t>
      </w:r>
      <w:r w:rsidRPr="00C940D3">
        <w:rPr>
          <w:rFonts w:ascii="Arial" w:hAnsi="Arial" w:cs="Arial"/>
        </w:rPr>
        <w:t xml:space="preserve">en la Sentencia Plenaria 01-2017,  </w:t>
      </w:r>
      <w:r w:rsidR="009F6FEC" w:rsidRPr="00C940D3">
        <w:rPr>
          <w:rFonts w:ascii="Arial" w:hAnsi="Arial" w:cs="Arial"/>
        </w:rPr>
        <w:t xml:space="preserve">el grado de convicción sobre un hecho criminal y la vinculación del imputado aquel </w:t>
      </w:r>
      <w:r w:rsidRPr="00C940D3">
        <w:rPr>
          <w:rFonts w:ascii="Arial" w:hAnsi="Arial" w:cs="Arial"/>
        </w:rPr>
        <w:t xml:space="preserve">es al </w:t>
      </w:r>
      <w:r w:rsidRPr="00C940D3">
        <w:rPr>
          <w:rFonts w:ascii="Arial" w:hAnsi="Arial" w:cs="Arial"/>
          <w:b/>
          <w:bCs/>
        </w:rPr>
        <w:t>probabilidad alta</w:t>
      </w:r>
      <w:r w:rsidRPr="00C940D3">
        <w:rPr>
          <w:rFonts w:ascii="Arial" w:hAnsi="Arial" w:cs="Arial"/>
        </w:rPr>
        <w:t xml:space="preserve">, </w:t>
      </w:r>
      <w:r w:rsidR="009F6FEC" w:rsidRPr="00C940D3">
        <w:rPr>
          <w:rFonts w:ascii="Arial" w:hAnsi="Arial" w:cs="Arial"/>
        </w:rPr>
        <w:t>deb</w:t>
      </w:r>
      <w:r w:rsidRPr="00C940D3">
        <w:rPr>
          <w:rFonts w:ascii="Arial" w:hAnsi="Arial" w:cs="Arial"/>
        </w:rPr>
        <w:t>e</w:t>
      </w:r>
      <w:r w:rsidR="009F6FEC" w:rsidRPr="00C940D3">
        <w:rPr>
          <w:rFonts w:ascii="Arial" w:hAnsi="Arial" w:cs="Arial"/>
        </w:rPr>
        <w:t xml:space="preserve"> ser mayor al de una acusación</w:t>
      </w:r>
      <w:r w:rsidRPr="00C940D3">
        <w:rPr>
          <w:rFonts w:ascii="Arial" w:hAnsi="Arial" w:cs="Arial"/>
        </w:rPr>
        <w:t xml:space="preserve">. Mientras que la </w:t>
      </w:r>
      <w:r w:rsidRPr="00C940D3">
        <w:rPr>
          <w:rFonts w:ascii="Arial" w:hAnsi="Arial" w:cs="Arial"/>
          <w:b/>
          <w:bCs/>
        </w:rPr>
        <w:t>c</w:t>
      </w:r>
      <w:r w:rsidR="009F6FEC" w:rsidRPr="00C940D3">
        <w:rPr>
          <w:rFonts w:ascii="Arial" w:hAnsi="Arial" w:cs="Arial"/>
          <w:b/>
          <w:bCs/>
        </w:rPr>
        <w:t>erteza</w:t>
      </w:r>
      <w:r w:rsidRPr="00C940D3">
        <w:rPr>
          <w:rFonts w:ascii="Arial" w:hAnsi="Arial" w:cs="Arial"/>
          <w:b/>
          <w:bCs/>
        </w:rPr>
        <w:t xml:space="preserve"> </w:t>
      </w:r>
      <w:r w:rsidR="009F6FEC" w:rsidRPr="00C940D3">
        <w:rPr>
          <w:rFonts w:ascii="Arial" w:hAnsi="Arial" w:cs="Arial"/>
        </w:rPr>
        <w:t xml:space="preserve">es firmeza subjetiva que se tiene de estar en posición de la verdad. (Rosas Yataco, 2016) </w:t>
      </w:r>
      <w:r w:rsidRPr="00C940D3">
        <w:rPr>
          <w:rFonts w:ascii="Arial" w:hAnsi="Arial" w:cs="Arial"/>
        </w:rPr>
        <w:t>o</w:t>
      </w:r>
      <w:r w:rsidR="009F6FEC" w:rsidRPr="00C940D3">
        <w:rPr>
          <w:rFonts w:ascii="Arial" w:hAnsi="Arial" w:cs="Arial"/>
        </w:rPr>
        <w:t xml:space="preserve"> firme convicción de estar en posición de la verdad. (Cafferata Nores, 1994). </w:t>
      </w:r>
    </w:p>
    <w:p w14:paraId="78E63522" w14:textId="3B0FD51E" w:rsidR="00901448" w:rsidRPr="00C940D3" w:rsidRDefault="00901448" w:rsidP="00901448">
      <w:pPr>
        <w:spacing w:line="251" w:lineRule="auto"/>
        <w:jc w:val="both"/>
        <w:rPr>
          <w:rFonts w:ascii="Arial" w:hAnsi="Arial" w:cs="Arial"/>
        </w:rPr>
      </w:pPr>
      <w:r w:rsidRPr="00C940D3">
        <w:rPr>
          <w:rFonts w:ascii="Arial" w:hAnsi="Arial" w:cs="Arial"/>
        </w:rPr>
        <w:t xml:space="preserve">Se requiere que “existan </w:t>
      </w:r>
      <w:r w:rsidRPr="00C940D3">
        <w:rPr>
          <w:rFonts w:ascii="Arial" w:hAnsi="Arial" w:cs="Arial"/>
          <w:b/>
          <w:bCs/>
        </w:rPr>
        <w:t>fundados y graves elementos de convicción</w:t>
      </w:r>
      <w:r w:rsidRPr="00C940D3">
        <w:rPr>
          <w:rFonts w:ascii="Arial" w:hAnsi="Arial" w:cs="Arial"/>
        </w:rPr>
        <w:t xml:space="preserve"> para estimar razonablemente la comisión de un delito, esto significa que entramos en el ámbito cualitativo, por el cual lo que importa es la calidad del medio o medios de prueba, más que la cantidad de los mismos”</w:t>
      </w:r>
      <w:bookmarkStart w:id="46" w:name="_Hlk92910049"/>
      <w:r w:rsidRPr="00C940D3">
        <w:rPr>
          <w:rFonts w:ascii="Arial" w:hAnsi="Arial" w:cs="Arial"/>
        </w:rPr>
        <w:t xml:space="preserve"> (Carrión Diaz, 2016, pp.36-61</w:t>
      </w:r>
      <w:bookmarkEnd w:id="46"/>
      <w:r w:rsidRPr="00C940D3">
        <w:rPr>
          <w:rFonts w:ascii="Arial" w:hAnsi="Arial" w:cs="Arial"/>
        </w:rPr>
        <w:t>); Para la aplicación de la prisión preventiva</w:t>
      </w:r>
      <w:r w:rsidR="008F2891" w:rsidRPr="00C940D3">
        <w:rPr>
          <w:rFonts w:ascii="Arial" w:hAnsi="Arial" w:cs="Arial"/>
        </w:rPr>
        <w:t xml:space="preserve"> es necesaria una</w:t>
      </w:r>
      <w:r w:rsidRPr="00C940D3">
        <w:rPr>
          <w:rFonts w:ascii="Arial" w:hAnsi="Arial" w:cs="Arial"/>
        </w:rPr>
        <w:t xml:space="preserve"> </w:t>
      </w:r>
      <w:r w:rsidR="008F2891" w:rsidRPr="00C940D3">
        <w:rPr>
          <w:rFonts w:ascii="Arial" w:hAnsi="Arial" w:cs="Arial"/>
        </w:rPr>
        <w:t>“</w:t>
      </w:r>
      <w:r w:rsidRPr="00C940D3">
        <w:rPr>
          <w:rFonts w:ascii="Arial" w:hAnsi="Arial" w:cs="Arial"/>
        </w:rPr>
        <w:t>valoración de la existencia del hecho punible a un grado cognitivo calificable como probable y no como posible, un alto grado de probabilidad si se quiere, cercano a la convicción o certeza, pero nunca idéntico” (Del Río Labarthe, 2008, p. 43).</w:t>
      </w:r>
    </w:p>
    <w:p w14:paraId="7ADB80D6" w14:textId="77777777" w:rsidR="00901448" w:rsidRPr="00C940D3" w:rsidRDefault="00901448" w:rsidP="00901448">
      <w:pPr>
        <w:spacing w:line="251" w:lineRule="auto"/>
        <w:jc w:val="both"/>
        <w:rPr>
          <w:rFonts w:ascii="Arial" w:hAnsi="Arial" w:cs="Arial"/>
        </w:rPr>
      </w:pPr>
    </w:p>
    <w:p w14:paraId="6FCE8E6E" w14:textId="29096BCF" w:rsidR="009F6FEC" w:rsidRPr="00C940D3" w:rsidRDefault="00901448" w:rsidP="00901448">
      <w:pPr>
        <w:spacing w:line="251" w:lineRule="auto"/>
        <w:jc w:val="both"/>
        <w:rPr>
          <w:rFonts w:ascii="Arial" w:hAnsi="Arial" w:cs="Arial"/>
          <w:b/>
          <w:bCs/>
        </w:rPr>
      </w:pPr>
      <w:bookmarkStart w:id="47" w:name="_Hlk92916656"/>
      <w:r w:rsidRPr="00C940D3">
        <w:rPr>
          <w:rFonts w:ascii="Arial" w:hAnsi="Arial" w:cs="Arial"/>
          <w:b/>
          <w:bCs/>
        </w:rPr>
        <w:t>b)</w:t>
      </w:r>
      <w:r w:rsidR="009F6FEC" w:rsidRPr="00C940D3">
        <w:rPr>
          <w:rFonts w:ascii="Arial" w:hAnsi="Arial" w:cs="Arial"/>
          <w:b/>
          <w:bCs/>
        </w:rPr>
        <w:t xml:space="preserve"> La imputación </w:t>
      </w:r>
    </w:p>
    <w:bookmarkEnd w:id="47"/>
    <w:p w14:paraId="44B99F79" w14:textId="78F13925" w:rsidR="00901448" w:rsidRPr="00C940D3" w:rsidRDefault="00901448" w:rsidP="00901448">
      <w:pPr>
        <w:spacing w:line="251" w:lineRule="auto"/>
        <w:jc w:val="both"/>
        <w:rPr>
          <w:rFonts w:ascii="Arial" w:hAnsi="Arial" w:cs="Arial"/>
        </w:rPr>
      </w:pPr>
      <w:r w:rsidRPr="00C940D3">
        <w:rPr>
          <w:rFonts w:ascii="Arial" w:hAnsi="Arial" w:cs="Arial"/>
        </w:rPr>
        <w:t xml:space="preserve">“La importancia de la conducta humana está en que se enmarca como elemento de enlace con la </w:t>
      </w:r>
      <w:r w:rsidRPr="00C940D3">
        <w:rPr>
          <w:rFonts w:ascii="Arial" w:hAnsi="Arial" w:cs="Arial"/>
          <w:b/>
          <w:bCs/>
        </w:rPr>
        <w:t>tipicidad, antijuridicidad y culpabilidad,</w:t>
      </w:r>
      <w:r w:rsidRPr="00C940D3">
        <w:rPr>
          <w:rFonts w:ascii="Arial" w:hAnsi="Arial" w:cs="Arial"/>
        </w:rPr>
        <w:t xml:space="preserve"> necesarios para imputar penalmente a un sujeto. (</w:t>
      </w:r>
      <w:bookmarkStart w:id="48" w:name="_Hlk92909470"/>
      <w:r w:rsidRPr="00C940D3">
        <w:rPr>
          <w:rFonts w:ascii="Arial" w:hAnsi="Arial" w:cs="Arial"/>
        </w:rPr>
        <w:t>Silva Sánchez</w:t>
      </w:r>
      <w:bookmarkEnd w:id="48"/>
      <w:r w:rsidRPr="00C940D3">
        <w:rPr>
          <w:rFonts w:ascii="Arial" w:hAnsi="Arial" w:cs="Arial"/>
        </w:rPr>
        <w:t>, 2000, p. 13)</w:t>
      </w:r>
    </w:p>
    <w:p w14:paraId="2E4F05F3" w14:textId="47BA2419" w:rsidR="00901448" w:rsidRPr="00C940D3" w:rsidRDefault="00B71BB1" w:rsidP="00901448">
      <w:pPr>
        <w:spacing w:line="251" w:lineRule="auto"/>
        <w:jc w:val="both"/>
        <w:rPr>
          <w:rFonts w:ascii="Arial" w:hAnsi="Arial" w:cs="Arial"/>
        </w:rPr>
      </w:pPr>
      <w:r w:rsidRPr="00C940D3">
        <w:rPr>
          <w:rFonts w:ascii="Arial" w:hAnsi="Arial" w:cs="Arial"/>
        </w:rPr>
        <w:t>Para Gimeno Sendra (2015), “i</w:t>
      </w:r>
      <w:r w:rsidR="00901448" w:rsidRPr="00C940D3">
        <w:rPr>
          <w:rFonts w:ascii="Arial" w:hAnsi="Arial" w:cs="Arial"/>
        </w:rPr>
        <w:t>mputar implica atribuir al procesado un “hecho delictivo y que, además, no se acredite la concurrencia de alguna causa de exención o extinción de la responsabilidad penal”</w:t>
      </w:r>
      <w:r w:rsidRPr="00C940D3">
        <w:rPr>
          <w:rFonts w:ascii="Arial" w:hAnsi="Arial" w:cs="Arial"/>
        </w:rPr>
        <w:t>. (</w:t>
      </w:r>
      <w:r w:rsidR="00901448" w:rsidRPr="00C940D3">
        <w:rPr>
          <w:rFonts w:ascii="Arial" w:hAnsi="Arial" w:cs="Arial"/>
        </w:rPr>
        <w:t>pg. 684).</w:t>
      </w:r>
    </w:p>
    <w:p w14:paraId="67C44511" w14:textId="51EA9CBC" w:rsidR="00901448" w:rsidRPr="00C940D3" w:rsidRDefault="00901448" w:rsidP="00901448">
      <w:pPr>
        <w:spacing w:line="251" w:lineRule="auto"/>
        <w:jc w:val="both"/>
        <w:rPr>
          <w:rFonts w:ascii="Arial" w:hAnsi="Arial" w:cs="Arial"/>
        </w:rPr>
      </w:pPr>
      <w:r w:rsidRPr="00C940D3">
        <w:rPr>
          <w:rFonts w:ascii="Arial" w:hAnsi="Arial" w:cs="Arial"/>
        </w:rPr>
        <w:t>Aquí</w:t>
      </w:r>
      <w:r w:rsidR="009F6FEC" w:rsidRPr="00C940D3">
        <w:rPr>
          <w:rFonts w:ascii="Arial" w:hAnsi="Arial" w:cs="Arial"/>
        </w:rPr>
        <w:t xml:space="preserve"> el Juez debe verificar </w:t>
      </w:r>
      <w:r w:rsidRPr="00C940D3">
        <w:rPr>
          <w:rFonts w:ascii="Arial" w:hAnsi="Arial" w:cs="Arial"/>
        </w:rPr>
        <w:t>del requerimiento</w:t>
      </w:r>
      <w:r w:rsidR="009F6FEC" w:rsidRPr="00C940D3">
        <w:rPr>
          <w:rFonts w:ascii="Arial" w:hAnsi="Arial" w:cs="Arial"/>
        </w:rPr>
        <w:t xml:space="preserve"> Fiscal</w:t>
      </w:r>
      <w:r w:rsidRPr="00C940D3">
        <w:rPr>
          <w:rFonts w:ascii="Arial" w:hAnsi="Arial" w:cs="Arial"/>
        </w:rPr>
        <w:t xml:space="preserve">, que los </w:t>
      </w:r>
      <w:r w:rsidR="009F6FEC" w:rsidRPr="00C940D3">
        <w:rPr>
          <w:rFonts w:ascii="Arial" w:hAnsi="Arial" w:cs="Arial"/>
        </w:rPr>
        <w:t xml:space="preserve">hechos </w:t>
      </w:r>
      <w:r w:rsidRPr="00C940D3">
        <w:rPr>
          <w:rFonts w:ascii="Arial" w:hAnsi="Arial" w:cs="Arial"/>
        </w:rPr>
        <w:t xml:space="preserve">presentados </w:t>
      </w:r>
      <w:r w:rsidR="009F6FEC" w:rsidRPr="00C940D3">
        <w:rPr>
          <w:rFonts w:ascii="Arial" w:hAnsi="Arial" w:cs="Arial"/>
        </w:rPr>
        <w:t>y los elementos de convicción sustentados</w:t>
      </w:r>
      <w:r w:rsidRPr="00C940D3">
        <w:rPr>
          <w:rFonts w:ascii="Arial" w:hAnsi="Arial" w:cs="Arial"/>
        </w:rPr>
        <w:t xml:space="preserve">, </w:t>
      </w:r>
      <w:r w:rsidR="009F6FEC" w:rsidRPr="00C940D3">
        <w:rPr>
          <w:rFonts w:ascii="Arial" w:hAnsi="Arial" w:cs="Arial"/>
        </w:rPr>
        <w:t>acrediten en alto grado de probabilidad todos y cada uno de los elementos del tipo penal, los penales y los prejudiciales, de la modalidad delictiva imputada, todas las categorías materiales del delito: tipicidad, antijuricidad, culpabilidad y punibilidad</w:t>
      </w:r>
      <w:r w:rsidRPr="00C940D3">
        <w:rPr>
          <w:rFonts w:ascii="Arial" w:hAnsi="Arial" w:cs="Arial"/>
        </w:rPr>
        <w:t xml:space="preserve"> </w:t>
      </w:r>
      <w:r w:rsidR="009F6FEC" w:rsidRPr="00C940D3">
        <w:rPr>
          <w:rFonts w:ascii="Arial" w:hAnsi="Arial" w:cs="Arial"/>
        </w:rPr>
        <w:t>(Asencio Mellado, 2017)</w:t>
      </w:r>
      <w:r w:rsidRPr="00C940D3">
        <w:rPr>
          <w:rFonts w:ascii="Arial" w:hAnsi="Arial" w:cs="Arial"/>
        </w:rPr>
        <w:t>.</w:t>
      </w:r>
      <w:r w:rsidR="009F6FEC" w:rsidRPr="00C940D3">
        <w:rPr>
          <w:rFonts w:ascii="Arial" w:hAnsi="Arial" w:cs="Arial"/>
        </w:rPr>
        <w:t xml:space="preserve"> </w:t>
      </w:r>
    </w:p>
    <w:p w14:paraId="308BB00A" w14:textId="77777777" w:rsidR="00901448" w:rsidRPr="00C940D3" w:rsidRDefault="00901448" w:rsidP="00901448">
      <w:pPr>
        <w:spacing w:line="251" w:lineRule="auto"/>
        <w:jc w:val="both"/>
        <w:rPr>
          <w:rFonts w:ascii="Arial" w:hAnsi="Arial" w:cs="Arial"/>
        </w:rPr>
      </w:pPr>
    </w:p>
    <w:p w14:paraId="147C1E07" w14:textId="235DDC38" w:rsidR="009F6FEC" w:rsidRPr="00C940D3" w:rsidRDefault="00901448" w:rsidP="00901448">
      <w:pPr>
        <w:spacing w:line="251" w:lineRule="auto"/>
        <w:jc w:val="both"/>
        <w:rPr>
          <w:rFonts w:ascii="Arial" w:hAnsi="Arial" w:cs="Arial"/>
          <w:b/>
          <w:bCs/>
        </w:rPr>
      </w:pPr>
      <w:bookmarkStart w:id="49" w:name="_Hlk92916696"/>
      <w:r w:rsidRPr="00C940D3">
        <w:rPr>
          <w:rFonts w:ascii="Arial" w:hAnsi="Arial" w:cs="Arial"/>
          <w:b/>
          <w:bCs/>
        </w:rPr>
        <w:t>c)</w:t>
      </w:r>
      <w:r w:rsidR="009F6FEC" w:rsidRPr="00C940D3">
        <w:rPr>
          <w:rFonts w:ascii="Arial" w:hAnsi="Arial" w:cs="Arial"/>
          <w:b/>
          <w:bCs/>
        </w:rPr>
        <w:t xml:space="preserve"> El cumplimiento de requisitos que han de reunir los elementos de convicción </w:t>
      </w:r>
    </w:p>
    <w:bookmarkEnd w:id="49"/>
    <w:p w14:paraId="7898B5AD" w14:textId="67C5DE57" w:rsidR="009F6FEC" w:rsidRPr="00C940D3" w:rsidRDefault="00901448" w:rsidP="00901448">
      <w:pPr>
        <w:spacing w:line="251" w:lineRule="auto"/>
        <w:jc w:val="both"/>
        <w:rPr>
          <w:rFonts w:ascii="Arial" w:hAnsi="Arial" w:cs="Arial"/>
        </w:rPr>
      </w:pPr>
      <w:r w:rsidRPr="00C940D3">
        <w:rPr>
          <w:rFonts w:ascii="Arial" w:hAnsi="Arial" w:cs="Arial"/>
        </w:rPr>
        <w:t>R</w:t>
      </w:r>
      <w:r w:rsidR="009F6FEC" w:rsidRPr="00C940D3">
        <w:rPr>
          <w:rFonts w:ascii="Arial" w:hAnsi="Arial" w:cs="Arial"/>
        </w:rPr>
        <w:t>equisito de obligatoria observancia de cumplimiento por parte del Juez,</w:t>
      </w:r>
      <w:r w:rsidRPr="00C940D3">
        <w:rPr>
          <w:rFonts w:ascii="Arial" w:hAnsi="Arial" w:cs="Arial"/>
        </w:rPr>
        <w:t xml:space="preserve"> por ser objetivo,</w:t>
      </w:r>
      <w:r w:rsidR="009F6FEC" w:rsidRPr="00C940D3">
        <w:rPr>
          <w:rFonts w:ascii="Arial" w:hAnsi="Arial" w:cs="Arial"/>
        </w:rPr>
        <w:t xml:space="preserve"> implica que los elementos de convicción que en su momento podrían justificar una condena deben haber sido obtenidos respectando las garantías legales, constitucionales y convencionales que les son inherentes</w:t>
      </w:r>
      <w:r w:rsidRPr="00C940D3">
        <w:rPr>
          <w:rFonts w:ascii="Arial" w:hAnsi="Arial" w:cs="Arial"/>
        </w:rPr>
        <w:t xml:space="preserve"> (</w:t>
      </w:r>
      <w:r w:rsidR="009F6FEC" w:rsidRPr="00C940D3">
        <w:rPr>
          <w:rFonts w:ascii="Arial" w:hAnsi="Arial" w:cs="Arial"/>
        </w:rPr>
        <w:t>Asencio Mellado</w:t>
      </w:r>
      <w:r w:rsidRPr="00C940D3">
        <w:rPr>
          <w:rFonts w:ascii="Arial" w:hAnsi="Arial" w:cs="Arial"/>
        </w:rPr>
        <w:t xml:space="preserve">, </w:t>
      </w:r>
      <w:r w:rsidR="009F6FEC" w:rsidRPr="00C940D3">
        <w:rPr>
          <w:rFonts w:ascii="Arial" w:hAnsi="Arial" w:cs="Arial"/>
        </w:rPr>
        <w:t>2017)</w:t>
      </w:r>
      <w:r w:rsidRPr="00C940D3">
        <w:rPr>
          <w:rFonts w:ascii="Arial" w:hAnsi="Arial" w:cs="Arial"/>
        </w:rPr>
        <w:t xml:space="preserve">. </w:t>
      </w:r>
    </w:p>
    <w:p w14:paraId="3577A4BB" w14:textId="77777777" w:rsidR="00744199" w:rsidRPr="00C940D3" w:rsidRDefault="00744199" w:rsidP="00901448">
      <w:pPr>
        <w:jc w:val="both"/>
        <w:rPr>
          <w:rFonts w:ascii="Arial" w:hAnsi="Arial" w:cs="Arial"/>
        </w:rPr>
      </w:pPr>
    </w:p>
    <w:p w14:paraId="0962E761" w14:textId="122DCB2B" w:rsidR="00F856A3" w:rsidRPr="00C940D3" w:rsidRDefault="007B5E63" w:rsidP="00901448">
      <w:pPr>
        <w:jc w:val="both"/>
        <w:rPr>
          <w:rFonts w:ascii="Arial" w:hAnsi="Arial" w:cs="Arial"/>
        </w:rPr>
      </w:pPr>
      <w:bookmarkStart w:id="50" w:name="_Hlk92916728"/>
      <w:r>
        <w:rPr>
          <w:rFonts w:ascii="Arial" w:hAnsi="Arial" w:cs="Arial"/>
          <w:b/>
          <w:bCs/>
        </w:rPr>
        <w:t>8</w:t>
      </w:r>
      <w:r w:rsidR="00901448" w:rsidRPr="00C940D3">
        <w:rPr>
          <w:rFonts w:ascii="Arial" w:hAnsi="Arial" w:cs="Arial"/>
          <w:b/>
          <w:bCs/>
        </w:rPr>
        <w:t xml:space="preserve">.2. </w:t>
      </w:r>
      <w:r w:rsidR="00F856A3" w:rsidRPr="00C940D3">
        <w:rPr>
          <w:rFonts w:ascii="Arial" w:hAnsi="Arial" w:cs="Arial"/>
          <w:b/>
          <w:bCs/>
        </w:rPr>
        <w:t>Prognosis de pena superior a cuatro años de prisión</w:t>
      </w:r>
      <w:r w:rsidR="00F856A3" w:rsidRPr="00C940D3">
        <w:rPr>
          <w:rFonts w:ascii="Arial" w:hAnsi="Arial" w:cs="Arial"/>
        </w:rPr>
        <w:t xml:space="preserve">  </w:t>
      </w:r>
    </w:p>
    <w:bookmarkEnd w:id="50"/>
    <w:p w14:paraId="19115084" w14:textId="77777777" w:rsidR="00901448" w:rsidRPr="00C940D3" w:rsidRDefault="00901448" w:rsidP="00901448">
      <w:pPr>
        <w:spacing w:line="251" w:lineRule="auto"/>
        <w:jc w:val="both"/>
        <w:rPr>
          <w:rFonts w:ascii="Arial" w:hAnsi="Arial" w:cs="Arial"/>
        </w:rPr>
      </w:pPr>
      <w:r w:rsidRPr="00C940D3">
        <w:rPr>
          <w:rFonts w:ascii="Arial" w:hAnsi="Arial" w:cs="Arial"/>
        </w:rPr>
        <w:t xml:space="preserve">La imputación necesariamente tendrá que versar sobre un delito o un concurso de delitos que permitan colegir que la pena a imponer sea superior a los cuatro años de privación de libertad efectiva. </w:t>
      </w:r>
      <w:bookmarkStart w:id="51" w:name="_Hlk92904274"/>
      <w:r w:rsidRPr="00C940D3">
        <w:rPr>
          <w:rFonts w:ascii="Arial" w:hAnsi="Arial" w:cs="Arial"/>
          <w:b/>
          <w:bCs/>
        </w:rPr>
        <w:t xml:space="preserve">Calificación racionalmente aproximativa al tipo penal </w:t>
      </w:r>
      <w:r w:rsidRPr="00C940D3">
        <w:rPr>
          <w:rFonts w:ascii="Arial" w:hAnsi="Arial" w:cs="Arial"/>
          <w:b/>
          <w:bCs/>
        </w:rPr>
        <w:lastRenderedPageBreak/>
        <w:t>imputado</w:t>
      </w:r>
      <w:r w:rsidRPr="00C940D3">
        <w:rPr>
          <w:rFonts w:ascii="Arial" w:hAnsi="Arial" w:cs="Arial"/>
        </w:rPr>
        <w:t xml:space="preserve"> </w:t>
      </w:r>
      <w:bookmarkEnd w:id="51"/>
      <w:r w:rsidRPr="00C940D3">
        <w:rPr>
          <w:rFonts w:ascii="Arial" w:hAnsi="Arial" w:cs="Arial"/>
        </w:rPr>
        <w:t xml:space="preserve">es regulada en la Circular de Prisión Preventiva establece en el fundamento segundo párrafo segundo, que: </w:t>
      </w:r>
    </w:p>
    <w:p w14:paraId="484A8E5A" w14:textId="77777777" w:rsidR="00901448" w:rsidRPr="00C940D3" w:rsidRDefault="00901448" w:rsidP="00901448">
      <w:pPr>
        <w:spacing w:line="251" w:lineRule="auto"/>
        <w:jc w:val="both"/>
        <w:rPr>
          <w:rFonts w:ascii="Arial" w:hAnsi="Arial" w:cs="Arial"/>
        </w:rPr>
      </w:pPr>
      <w:r w:rsidRPr="00C940D3">
        <w:rPr>
          <w:rFonts w:ascii="Arial" w:hAnsi="Arial" w:cs="Arial"/>
        </w:rPr>
        <w:t>“(…) no puede exigirse, desde luego, una calificación absolutamente correcta, sino racionalmente aproximativa al tipo legal referido. Asimismo, han de estar presentes todos los presupuestos de la punibilidad y de la perseguibilidad (probabilidad real de culpabilidad)” (Resolución Administrativa N° 325- 2011- P-PJ Circular sobre prisión preventiva de fecha 13 de setiembre del 2011)</w:t>
      </w:r>
    </w:p>
    <w:p w14:paraId="3D692F29" w14:textId="42AF7EEB" w:rsidR="00F856A3" w:rsidRPr="00C940D3" w:rsidRDefault="00F856A3" w:rsidP="00901448">
      <w:pPr>
        <w:jc w:val="both"/>
        <w:rPr>
          <w:rFonts w:ascii="Arial" w:hAnsi="Arial" w:cs="Arial"/>
        </w:rPr>
      </w:pPr>
      <w:r w:rsidRPr="00C940D3">
        <w:rPr>
          <w:rFonts w:ascii="Arial" w:hAnsi="Arial" w:cs="Arial"/>
        </w:rPr>
        <w:t xml:space="preserve">Solo tendrá sentido de imponer esta medida excepcional si existen razones que puedan hacer pensar al juez </w:t>
      </w:r>
      <w:r w:rsidR="00901448" w:rsidRPr="00C940D3">
        <w:rPr>
          <w:rFonts w:ascii="Arial" w:hAnsi="Arial" w:cs="Arial"/>
        </w:rPr>
        <w:t>que,</w:t>
      </w:r>
      <w:r w:rsidRPr="00C940D3">
        <w:rPr>
          <w:rFonts w:ascii="Arial" w:hAnsi="Arial" w:cs="Arial"/>
        </w:rPr>
        <w:t xml:space="preserve"> al culminar el proceso, la condena que tendrá que cumplir el inculpado implicar</w:t>
      </w:r>
      <w:r w:rsidR="00901448" w:rsidRPr="00C940D3">
        <w:rPr>
          <w:rFonts w:ascii="Arial" w:hAnsi="Arial" w:cs="Arial"/>
        </w:rPr>
        <w:t>á</w:t>
      </w:r>
      <w:r w:rsidRPr="00C940D3">
        <w:rPr>
          <w:rFonts w:ascii="Arial" w:hAnsi="Arial" w:cs="Arial"/>
        </w:rPr>
        <w:t xml:space="preserve"> de todas maneras su internamiento en un penal. </w:t>
      </w:r>
    </w:p>
    <w:p w14:paraId="5C0C9E0B" w14:textId="76EE1573" w:rsidR="00901448" w:rsidRPr="00C940D3" w:rsidRDefault="00901448" w:rsidP="00901448">
      <w:pPr>
        <w:jc w:val="both"/>
        <w:rPr>
          <w:rFonts w:ascii="Arial" w:hAnsi="Arial" w:cs="Arial"/>
        </w:rPr>
      </w:pPr>
      <w:r w:rsidRPr="00C940D3">
        <w:rPr>
          <w:rFonts w:ascii="Arial" w:hAnsi="Arial" w:cs="Arial"/>
        </w:rPr>
        <w:t xml:space="preserve">Para la determinación de la pena se tendrá en cuenta aspectos establecidos en el Código Penal como: </w:t>
      </w:r>
    </w:p>
    <w:p w14:paraId="4C18CF51" w14:textId="1891E0AD" w:rsidR="00901448" w:rsidRPr="00C940D3" w:rsidRDefault="00901448" w:rsidP="00901448">
      <w:pPr>
        <w:jc w:val="both"/>
        <w:rPr>
          <w:rFonts w:ascii="Arial" w:hAnsi="Arial" w:cs="Arial"/>
        </w:rPr>
      </w:pPr>
      <w:r w:rsidRPr="00C940D3">
        <w:rPr>
          <w:rFonts w:ascii="Arial" w:hAnsi="Arial" w:cs="Arial"/>
        </w:rPr>
        <w:t>La pena se aplica por tercios, inferior, intermedio y superior; será sobre la base de tres factores: a) Circunstancia generales atenuantes y agravantes; b) Causales de disminución o agravación de la punición, como son:  error de prohibición vencible, error de prohibición culturalmente condicionada vencible, tentativa, responsabilidad restringida de eximentes imperfecta de responsabilidad penal, responsabilidad restringida por la edad, complicidad secundaria, agravante por condición del sujeto activo, reincidencia, habitualidad, uso de inimputables para cometer delitos, concurso ideal de delitos, delito masa (artículo cuarenta y nueve del Código Penal) , concurso real de delitos, concurso real retrospectivo; c) Asimismo, se debe tener en cuenta la regla del derecho premial, como confesión, terminación anticipada conformidad del acusado con la acusación y colaboración eficaz. Siendo desproporcional dictar una medida de prisión preventiva si la prognosis da como resultado una pena privativa de libertad suspendida.</w:t>
      </w:r>
    </w:p>
    <w:p w14:paraId="1B659373" w14:textId="77777777" w:rsidR="00901448" w:rsidRPr="00C940D3" w:rsidRDefault="00901448" w:rsidP="00901448">
      <w:pPr>
        <w:jc w:val="both"/>
        <w:rPr>
          <w:rFonts w:ascii="Arial" w:hAnsi="Arial" w:cs="Arial"/>
        </w:rPr>
      </w:pPr>
    </w:p>
    <w:p w14:paraId="5EFA8D98" w14:textId="524DC524" w:rsidR="00901448" w:rsidRPr="00C940D3" w:rsidRDefault="007B5E63" w:rsidP="00901448">
      <w:pPr>
        <w:jc w:val="both"/>
        <w:rPr>
          <w:rFonts w:ascii="Arial" w:hAnsi="Arial" w:cs="Arial"/>
          <w:b/>
          <w:bCs/>
        </w:rPr>
      </w:pPr>
      <w:bookmarkStart w:id="52" w:name="_Hlk92916771"/>
      <w:bookmarkStart w:id="53" w:name="_Hlk92370270"/>
      <w:r>
        <w:rPr>
          <w:rFonts w:ascii="Arial" w:hAnsi="Arial" w:cs="Arial"/>
          <w:b/>
          <w:bCs/>
        </w:rPr>
        <w:t>8</w:t>
      </w:r>
      <w:r w:rsidR="00901448" w:rsidRPr="00C940D3">
        <w:rPr>
          <w:rFonts w:ascii="Arial" w:hAnsi="Arial" w:cs="Arial"/>
          <w:b/>
          <w:bCs/>
        </w:rPr>
        <w:t>.3.</w:t>
      </w:r>
      <w:r w:rsidR="00901448" w:rsidRPr="00C940D3">
        <w:rPr>
          <w:rFonts w:ascii="Arial" w:hAnsi="Arial" w:cs="Arial"/>
          <w:b/>
          <w:bCs/>
          <w:i/>
          <w:iCs/>
        </w:rPr>
        <w:t xml:space="preserve"> </w:t>
      </w:r>
      <w:bookmarkStart w:id="54" w:name="_Hlk92904042"/>
      <w:r w:rsidR="00901448" w:rsidRPr="00C940D3">
        <w:rPr>
          <w:rFonts w:ascii="Arial" w:hAnsi="Arial" w:cs="Arial"/>
          <w:b/>
          <w:bCs/>
        </w:rPr>
        <w:t xml:space="preserve">Peligro procesal </w:t>
      </w:r>
      <w:bookmarkEnd w:id="54"/>
      <w:r w:rsidR="00901448" w:rsidRPr="00C940D3">
        <w:rPr>
          <w:rFonts w:ascii="Arial" w:hAnsi="Arial" w:cs="Arial"/>
          <w:b/>
          <w:bCs/>
        </w:rPr>
        <w:t>o periculum libertatis</w:t>
      </w:r>
    </w:p>
    <w:bookmarkEnd w:id="52"/>
    <w:p w14:paraId="2CAE65BA" w14:textId="4DC67548" w:rsidR="00901448" w:rsidRPr="00C940D3" w:rsidRDefault="00901448" w:rsidP="00901448">
      <w:pPr>
        <w:jc w:val="both"/>
        <w:rPr>
          <w:rFonts w:ascii="Arial" w:hAnsi="Arial" w:cs="Arial"/>
        </w:rPr>
      </w:pPr>
      <w:r w:rsidRPr="00C940D3">
        <w:rPr>
          <w:rFonts w:ascii="Arial" w:hAnsi="Arial" w:cs="Arial"/>
        </w:rPr>
        <w:t xml:space="preserve">Denominado también </w:t>
      </w:r>
      <w:r w:rsidRPr="00C940D3">
        <w:rPr>
          <w:rFonts w:ascii="Arial" w:hAnsi="Arial" w:cs="Arial"/>
          <w:i/>
          <w:iCs/>
        </w:rPr>
        <w:t>p</w:t>
      </w:r>
      <w:r w:rsidR="00F856A3" w:rsidRPr="00C940D3">
        <w:rPr>
          <w:rFonts w:ascii="Arial" w:hAnsi="Arial" w:cs="Arial"/>
          <w:i/>
          <w:iCs/>
        </w:rPr>
        <w:t>ericulum in mora</w:t>
      </w:r>
      <w:r w:rsidR="00F856A3" w:rsidRPr="00C940D3">
        <w:rPr>
          <w:rFonts w:ascii="Arial" w:hAnsi="Arial" w:cs="Arial"/>
        </w:rPr>
        <w:t xml:space="preserve"> </w:t>
      </w:r>
      <w:bookmarkEnd w:id="53"/>
      <w:r w:rsidR="00F856A3" w:rsidRPr="00C940D3">
        <w:rPr>
          <w:rFonts w:ascii="Arial" w:hAnsi="Arial" w:cs="Arial"/>
        </w:rPr>
        <w:t>(peligro en la demora)</w:t>
      </w:r>
      <w:r w:rsidRPr="00C940D3">
        <w:rPr>
          <w:rFonts w:ascii="Arial" w:hAnsi="Arial" w:cs="Arial"/>
        </w:rPr>
        <w:t xml:space="preserve">. Con la imposición de la prisión preventiva lo que se pretende evitar es que el sujeto pasivo de la medida perjudique la averiguación de la verdad y la ejecución de una eventual condena mediante su de fuga u obstaculización de la actividad probatoria. </w:t>
      </w:r>
    </w:p>
    <w:p w14:paraId="3FE79A24" w14:textId="77777777" w:rsidR="00901448" w:rsidRPr="00C940D3" w:rsidRDefault="00901448" w:rsidP="00901448">
      <w:pPr>
        <w:jc w:val="both"/>
        <w:rPr>
          <w:rFonts w:ascii="Arial" w:hAnsi="Arial" w:cs="Arial"/>
        </w:rPr>
      </w:pPr>
      <w:r w:rsidRPr="00C940D3">
        <w:rPr>
          <w:rFonts w:ascii="Arial" w:hAnsi="Arial" w:cs="Arial"/>
        </w:rPr>
        <w:t xml:space="preserve">Procederá la prisión preventiva cuando el juez verifique que existen razones suficientes que hagan pensar que el acusado fugara, entorpecerá u obstaculizara las investigaciones para evitar que se acredite su responsabilidad penal. </w:t>
      </w:r>
    </w:p>
    <w:p w14:paraId="4D7F39FD" w14:textId="39816743" w:rsidR="00901448" w:rsidRPr="00C940D3" w:rsidRDefault="00901448" w:rsidP="00901448">
      <w:pPr>
        <w:spacing w:line="251" w:lineRule="auto"/>
        <w:jc w:val="both"/>
        <w:rPr>
          <w:rFonts w:ascii="Arial" w:hAnsi="Arial" w:cs="Arial"/>
        </w:rPr>
      </w:pPr>
      <w:r w:rsidRPr="00C940D3">
        <w:rPr>
          <w:rFonts w:ascii="Arial" w:hAnsi="Arial" w:cs="Arial"/>
        </w:rPr>
        <w:t xml:space="preserve">El peligro procesal tiene que acreditarse mediante la “existencia de datos objetivos y sólidos, no de meras conjeturas, es decir, signos de alta importancia inductiva” (Acuerdo Plenario 01-2019-CIJ- 116; f. j. 41) Este juicio es obligadamente personalísimo. (Constitución 139.9; artículo VII Título Preliminar del NCPP) </w:t>
      </w:r>
    </w:p>
    <w:p w14:paraId="5F70EC99" w14:textId="4D54F2B4" w:rsidR="009F6FEC" w:rsidRPr="00C940D3" w:rsidRDefault="009F6FEC" w:rsidP="00901448">
      <w:pPr>
        <w:spacing w:line="251" w:lineRule="auto"/>
        <w:jc w:val="both"/>
        <w:rPr>
          <w:rFonts w:ascii="Arial" w:hAnsi="Arial" w:cs="Arial"/>
        </w:rPr>
      </w:pPr>
      <w:r w:rsidRPr="00C940D3">
        <w:rPr>
          <w:rFonts w:ascii="Arial" w:hAnsi="Arial" w:cs="Arial"/>
        </w:rPr>
        <w:t>El T</w:t>
      </w:r>
      <w:r w:rsidR="00901448" w:rsidRPr="00C940D3">
        <w:rPr>
          <w:rFonts w:ascii="Arial" w:hAnsi="Arial" w:cs="Arial"/>
        </w:rPr>
        <w:t>ribunal Constitucional</w:t>
      </w:r>
      <w:r w:rsidRPr="00C940D3">
        <w:rPr>
          <w:rFonts w:ascii="Arial" w:hAnsi="Arial" w:cs="Arial"/>
        </w:rPr>
        <w:t xml:space="preserve"> </w:t>
      </w:r>
      <w:r w:rsidR="00B71BB1" w:rsidRPr="00C940D3">
        <w:rPr>
          <w:rFonts w:ascii="Arial" w:hAnsi="Arial" w:cs="Arial"/>
        </w:rPr>
        <w:t>ha</w:t>
      </w:r>
      <w:r w:rsidRPr="00C940D3">
        <w:rPr>
          <w:rFonts w:ascii="Arial" w:hAnsi="Arial" w:cs="Arial"/>
        </w:rPr>
        <w:t xml:space="preserve"> </w:t>
      </w:r>
      <w:r w:rsidR="00901448" w:rsidRPr="00C940D3">
        <w:rPr>
          <w:rFonts w:ascii="Arial" w:hAnsi="Arial" w:cs="Arial"/>
        </w:rPr>
        <w:t>establecido al respecto</w:t>
      </w:r>
      <w:r w:rsidR="00702209" w:rsidRPr="00C940D3">
        <w:rPr>
          <w:rFonts w:ascii="Arial" w:hAnsi="Arial" w:cs="Arial"/>
        </w:rPr>
        <w:t xml:space="preserve"> lo siguiente</w:t>
      </w:r>
      <w:r w:rsidRPr="00C940D3">
        <w:rPr>
          <w:rFonts w:ascii="Arial" w:hAnsi="Arial" w:cs="Arial"/>
        </w:rPr>
        <w:t xml:space="preserve">: </w:t>
      </w:r>
    </w:p>
    <w:p w14:paraId="0A319BB4" w14:textId="01E06020" w:rsidR="009F6FEC" w:rsidRPr="00C940D3" w:rsidRDefault="009F6FEC" w:rsidP="00901448">
      <w:pPr>
        <w:spacing w:line="251" w:lineRule="auto"/>
        <w:jc w:val="both"/>
        <w:rPr>
          <w:rFonts w:ascii="Arial" w:hAnsi="Arial" w:cs="Arial"/>
        </w:rPr>
      </w:pPr>
      <w:r w:rsidRPr="00C940D3">
        <w:rPr>
          <w:rFonts w:ascii="Arial" w:hAnsi="Arial" w:cs="Arial"/>
        </w:rPr>
        <w:t>“La existencia o no del peligro procesal debe determinarse a partir del análisis de una serie de circunstancias que pueden tener lugar antes o durante el desarrollo del proceso, y que están ligadas, fundamentalmente, a las actitudes y valores morales del procesado, su ocupación, sus bienes, sus vínculos familiares y todo otro factor que permita concluir, con un alto grado de objetividad, que la libertad del inculpado, previa a la determinación de su eventual responsabilidad, pone en serio riesgo el correcto desenvolvimiento de la labor de investigación y la eficacia del proceso. La ausencia de un criterio razonable en torno a la perturbación de la investigación judicial o la evasión de la justicia por parte del procesado, terminan convirtiendo la orden de [prisión preventiva], o en su caso, su mantenimiento, en arbitrarios, por no encontrarse razonablemente justificados</w:t>
      </w:r>
      <w:r w:rsidR="00901448" w:rsidRPr="00C940D3">
        <w:rPr>
          <w:rFonts w:ascii="Arial" w:hAnsi="Arial" w:cs="Arial"/>
        </w:rPr>
        <w:t>”</w:t>
      </w:r>
      <w:r w:rsidRPr="00C940D3">
        <w:rPr>
          <w:rFonts w:ascii="Arial" w:hAnsi="Arial" w:cs="Arial"/>
        </w:rPr>
        <w:t xml:space="preserve"> (</w:t>
      </w:r>
      <w:r w:rsidR="00901448" w:rsidRPr="00C940D3">
        <w:rPr>
          <w:rFonts w:ascii="Arial" w:hAnsi="Arial" w:cs="Arial"/>
        </w:rPr>
        <w:t xml:space="preserve">EXP. N.º 1567-2002-HC/TC, de fecha 02 de agosto de 2002, </w:t>
      </w:r>
      <w:r w:rsidRPr="00C940D3">
        <w:rPr>
          <w:rFonts w:ascii="Arial" w:hAnsi="Arial" w:cs="Arial"/>
        </w:rPr>
        <w:t>f. j. 6)</w:t>
      </w:r>
      <w:r w:rsidR="00901448" w:rsidRPr="00C940D3">
        <w:rPr>
          <w:rFonts w:ascii="Arial" w:hAnsi="Arial" w:cs="Arial"/>
        </w:rPr>
        <w:t xml:space="preserve">. </w:t>
      </w:r>
    </w:p>
    <w:p w14:paraId="489E18B0" w14:textId="77777777" w:rsidR="00901448" w:rsidRPr="00C940D3" w:rsidRDefault="00901448" w:rsidP="00901448">
      <w:pPr>
        <w:spacing w:line="251" w:lineRule="auto"/>
        <w:jc w:val="both"/>
        <w:rPr>
          <w:rFonts w:ascii="Arial" w:hAnsi="Arial" w:cs="Arial"/>
        </w:rPr>
      </w:pPr>
      <w:r w:rsidRPr="00C940D3">
        <w:rPr>
          <w:rFonts w:ascii="Arial" w:hAnsi="Arial" w:cs="Arial"/>
        </w:rPr>
        <w:t>E</w:t>
      </w:r>
      <w:r w:rsidR="009F6FEC" w:rsidRPr="00C940D3">
        <w:rPr>
          <w:rFonts w:ascii="Arial" w:hAnsi="Arial" w:cs="Arial"/>
        </w:rPr>
        <w:t>l peligro procesal tiene dos manifestaciones, peligro de fuga y de obstaculización de la actividad probatoria.</w:t>
      </w:r>
    </w:p>
    <w:p w14:paraId="2C2EEE02" w14:textId="7ADE98F0" w:rsidR="009F6FEC" w:rsidRPr="00C940D3" w:rsidRDefault="009F6FEC" w:rsidP="00901448">
      <w:pPr>
        <w:spacing w:line="251" w:lineRule="auto"/>
        <w:jc w:val="both"/>
        <w:rPr>
          <w:rFonts w:ascii="Arial" w:hAnsi="Arial" w:cs="Arial"/>
        </w:rPr>
      </w:pPr>
      <w:r w:rsidRPr="00C940D3">
        <w:rPr>
          <w:rFonts w:ascii="Arial" w:hAnsi="Arial" w:cs="Arial"/>
        </w:rPr>
        <w:t xml:space="preserve"> </w:t>
      </w:r>
      <w:bookmarkStart w:id="55" w:name="_Hlk92911832"/>
    </w:p>
    <w:p w14:paraId="1F6D7D3F" w14:textId="5547FB25" w:rsidR="009F6FEC" w:rsidRPr="00C940D3" w:rsidRDefault="00901448" w:rsidP="00901448">
      <w:pPr>
        <w:tabs>
          <w:tab w:val="left" w:pos="7371"/>
        </w:tabs>
        <w:spacing w:line="251" w:lineRule="auto"/>
        <w:jc w:val="both"/>
        <w:rPr>
          <w:rFonts w:ascii="Arial" w:hAnsi="Arial" w:cs="Arial"/>
          <w:b/>
          <w:bCs/>
        </w:rPr>
      </w:pPr>
      <w:bookmarkStart w:id="56" w:name="_Hlk92916819"/>
      <w:bookmarkEnd w:id="55"/>
      <w:r w:rsidRPr="00C940D3">
        <w:rPr>
          <w:rFonts w:ascii="Arial" w:hAnsi="Arial" w:cs="Arial"/>
          <w:b/>
          <w:bCs/>
        </w:rPr>
        <w:t>a)</w:t>
      </w:r>
      <w:r w:rsidR="009F6FEC" w:rsidRPr="00C940D3">
        <w:rPr>
          <w:rFonts w:ascii="Arial" w:hAnsi="Arial" w:cs="Arial"/>
          <w:b/>
          <w:bCs/>
        </w:rPr>
        <w:t xml:space="preserve"> Peligro de fuga </w:t>
      </w:r>
    </w:p>
    <w:bookmarkEnd w:id="56"/>
    <w:p w14:paraId="68DD619C" w14:textId="77777777" w:rsidR="00901448" w:rsidRPr="00C940D3" w:rsidRDefault="00901448" w:rsidP="00901448">
      <w:pPr>
        <w:tabs>
          <w:tab w:val="left" w:pos="7371"/>
        </w:tabs>
        <w:spacing w:line="251" w:lineRule="auto"/>
        <w:jc w:val="both"/>
        <w:rPr>
          <w:rFonts w:ascii="Arial" w:hAnsi="Arial" w:cs="Arial"/>
        </w:rPr>
      </w:pPr>
      <w:r w:rsidRPr="00C940D3">
        <w:rPr>
          <w:rFonts w:ascii="Arial" w:hAnsi="Arial" w:cs="Arial"/>
        </w:rPr>
        <w:lastRenderedPageBreak/>
        <w:t>Para establecer si en determinado proceso existe peligro de fuga el legislador ha creído conveniente indicar determinados criterios recogidos en el artículo 269 del NCPP. No son los únicos a utilizar por el Juez en tanto puede incluir los que considere pertinente; según la Resolución Administrativa 325-2011-P-PJ (en adelante, Circular 325-2011) estos deberán responder a la constitución, la proporcionalidad y la razonabilidad.</w:t>
      </w:r>
    </w:p>
    <w:p w14:paraId="75B9E00E" w14:textId="039D8DAC" w:rsidR="00901448" w:rsidRPr="00C940D3" w:rsidRDefault="00901448" w:rsidP="00901448">
      <w:pPr>
        <w:tabs>
          <w:tab w:val="left" w:pos="7371"/>
        </w:tabs>
        <w:spacing w:line="251" w:lineRule="auto"/>
        <w:jc w:val="both"/>
        <w:rPr>
          <w:rFonts w:ascii="Arial" w:hAnsi="Arial" w:cs="Arial"/>
        </w:rPr>
      </w:pPr>
      <w:r w:rsidRPr="00C940D3">
        <w:rPr>
          <w:rFonts w:ascii="Arial" w:hAnsi="Arial" w:cs="Arial"/>
        </w:rPr>
        <w:t>Para</w:t>
      </w:r>
      <w:r w:rsidR="009F6FEC" w:rsidRPr="00C940D3">
        <w:rPr>
          <w:rFonts w:ascii="Arial" w:hAnsi="Arial" w:cs="Arial"/>
        </w:rPr>
        <w:t xml:space="preserve"> Ferrajoli (1995)</w:t>
      </w:r>
      <w:r w:rsidRPr="00C940D3">
        <w:rPr>
          <w:rFonts w:ascii="Arial" w:hAnsi="Arial" w:cs="Arial"/>
        </w:rPr>
        <w:t xml:space="preserve"> </w:t>
      </w:r>
      <w:r w:rsidR="009F6FEC" w:rsidRPr="00C940D3">
        <w:rPr>
          <w:rFonts w:ascii="Arial" w:hAnsi="Arial" w:cs="Arial"/>
        </w:rPr>
        <w:t xml:space="preserve">“el peligro de fuga, de hecho, está provocado predominantemente, más que por el temor a la pena, por el miedo a la prisión preventiva” (Hurtado Pozo, 2004, p. 154). </w:t>
      </w:r>
      <w:r w:rsidR="00702209" w:rsidRPr="00C940D3">
        <w:rPr>
          <w:rFonts w:ascii="Arial" w:hAnsi="Arial" w:cs="Arial"/>
        </w:rPr>
        <w:t>“</w:t>
      </w:r>
      <w:r w:rsidR="009F6FEC" w:rsidRPr="00C940D3">
        <w:rPr>
          <w:rFonts w:ascii="Arial" w:hAnsi="Arial" w:cs="Arial"/>
        </w:rPr>
        <w:t>Si el imputado no estuviera ante ese miedo, tendría, por el contrario, al menos hasta la víspera de la condena, el máximo interés en no escapar y defenderse</w:t>
      </w:r>
      <w:r w:rsidR="00702209" w:rsidRPr="00C940D3">
        <w:rPr>
          <w:rFonts w:ascii="Arial" w:hAnsi="Arial" w:cs="Arial"/>
        </w:rPr>
        <w:t>”</w:t>
      </w:r>
      <w:r w:rsidR="009F6FEC" w:rsidRPr="00C940D3">
        <w:rPr>
          <w:rFonts w:ascii="Arial" w:hAnsi="Arial" w:cs="Arial"/>
        </w:rPr>
        <w:t xml:space="preserve"> (Ferrajoli, 1995 p. 556)</w:t>
      </w:r>
      <w:r w:rsidRPr="00C940D3">
        <w:rPr>
          <w:rFonts w:ascii="Arial" w:hAnsi="Arial" w:cs="Arial"/>
        </w:rPr>
        <w:t xml:space="preserve">. </w:t>
      </w:r>
      <w:r w:rsidR="009F6FEC" w:rsidRPr="00C940D3">
        <w:rPr>
          <w:rFonts w:ascii="Arial" w:hAnsi="Arial" w:cs="Arial"/>
        </w:rPr>
        <w:t>Vítale (2007</w:t>
      </w:r>
      <w:r w:rsidRPr="00C940D3">
        <w:rPr>
          <w:rFonts w:ascii="Arial" w:hAnsi="Arial" w:cs="Arial"/>
        </w:rPr>
        <w:t>) aclara que</w:t>
      </w:r>
      <w:r w:rsidR="009F6FEC" w:rsidRPr="00C940D3">
        <w:rPr>
          <w:rFonts w:ascii="Arial" w:hAnsi="Arial" w:cs="Arial"/>
        </w:rPr>
        <w:t xml:space="preserve"> “es que, en verdad es la prisión durante el proceso, o la amenaza de encarcelamiento, la que fomenta el interés en la fuga del imputado. Es decir que sin prisión preventiva no habría peligro alguno de rebeldía” (p.107). </w:t>
      </w:r>
    </w:p>
    <w:p w14:paraId="2C266DC1" w14:textId="77777777" w:rsidR="00901448" w:rsidRPr="00C940D3" w:rsidRDefault="00901448" w:rsidP="00901448">
      <w:pPr>
        <w:tabs>
          <w:tab w:val="left" w:pos="7371"/>
        </w:tabs>
        <w:spacing w:line="251" w:lineRule="auto"/>
        <w:jc w:val="both"/>
        <w:rPr>
          <w:rFonts w:ascii="Arial" w:hAnsi="Arial" w:cs="Arial"/>
        </w:rPr>
      </w:pPr>
      <w:r w:rsidRPr="00C940D3">
        <w:rPr>
          <w:rFonts w:ascii="Arial" w:hAnsi="Arial" w:cs="Arial"/>
        </w:rPr>
        <w:t>La Corte Suprema frente a los abusos en la utilización de la prisión preventiva (</w:t>
      </w:r>
      <w:r w:rsidRPr="00C940D3">
        <w:rPr>
          <w:rFonts w:ascii="Arial" w:hAnsi="Arial" w:cs="Arial"/>
          <w:color w:val="030303"/>
          <w:shd w:val="clear" w:color="auto" w:fill="F9F9F9"/>
        </w:rPr>
        <w:t>CAS Nº 1445-2018 / Nacional)</w:t>
      </w:r>
      <w:r w:rsidRPr="00C940D3">
        <w:rPr>
          <w:rFonts w:ascii="Arial" w:hAnsi="Arial" w:cs="Arial"/>
        </w:rPr>
        <w:t xml:space="preserve">. Establece algunas líneas al respecto: </w:t>
      </w:r>
    </w:p>
    <w:p w14:paraId="594D5CC7" w14:textId="77777777" w:rsidR="00901448" w:rsidRPr="00C940D3" w:rsidRDefault="00901448" w:rsidP="00901448">
      <w:pPr>
        <w:tabs>
          <w:tab w:val="left" w:pos="7371"/>
        </w:tabs>
        <w:spacing w:line="251" w:lineRule="auto"/>
        <w:jc w:val="both"/>
        <w:rPr>
          <w:rFonts w:ascii="Arial" w:hAnsi="Arial" w:cs="Arial"/>
        </w:rPr>
      </w:pPr>
      <w:r w:rsidRPr="00C940D3">
        <w:rPr>
          <w:rFonts w:ascii="Arial" w:hAnsi="Arial" w:cs="Arial"/>
        </w:rPr>
        <w:t xml:space="preserve">“Este juicio sobre el peligrosismo debe ser la afirmación de un riesgo concreto. Debe de exponer la necesaria relación de diversos aspectos o circunstancias, esto a través de una visión integral. Además, el riesgo debe de ser grave, evidente. Entendiéndose como la existencia de elementos objetivos, concurrentes que la persona tiene una alta probabilidad de evadir la justicia”. </w:t>
      </w:r>
    </w:p>
    <w:p w14:paraId="390D0385" w14:textId="77777777" w:rsidR="00927E7D" w:rsidRPr="00C940D3" w:rsidRDefault="00927E7D" w:rsidP="00901448">
      <w:pPr>
        <w:spacing w:line="251" w:lineRule="auto"/>
        <w:jc w:val="both"/>
        <w:rPr>
          <w:rFonts w:ascii="Arial" w:hAnsi="Arial" w:cs="Arial"/>
        </w:rPr>
      </w:pPr>
    </w:p>
    <w:p w14:paraId="02CFCFD7" w14:textId="70F806D5" w:rsidR="009F6FEC" w:rsidRPr="00C940D3" w:rsidRDefault="00901448" w:rsidP="00901448">
      <w:pPr>
        <w:spacing w:line="251" w:lineRule="auto"/>
        <w:jc w:val="both"/>
        <w:rPr>
          <w:rFonts w:ascii="Arial" w:hAnsi="Arial" w:cs="Arial"/>
          <w:b/>
          <w:bCs/>
        </w:rPr>
      </w:pPr>
      <w:r w:rsidRPr="00C940D3">
        <w:rPr>
          <w:rFonts w:ascii="Arial" w:hAnsi="Arial" w:cs="Arial"/>
          <w:b/>
          <w:bCs/>
        </w:rPr>
        <w:t>a.1</w:t>
      </w:r>
      <w:r w:rsidR="009F6FEC" w:rsidRPr="00C940D3">
        <w:rPr>
          <w:rFonts w:ascii="Arial" w:hAnsi="Arial" w:cs="Arial"/>
          <w:b/>
          <w:bCs/>
        </w:rPr>
        <w:t xml:space="preserve">) El arraigo del imputados en el territorio nacional y las facilidades para abandonar el país. </w:t>
      </w:r>
    </w:p>
    <w:p w14:paraId="22B44605" w14:textId="77777777" w:rsidR="00901448" w:rsidRPr="00C940D3" w:rsidRDefault="00901448" w:rsidP="00901448">
      <w:pPr>
        <w:spacing w:line="251" w:lineRule="auto"/>
        <w:jc w:val="both"/>
        <w:rPr>
          <w:rFonts w:ascii="Arial" w:hAnsi="Arial" w:cs="Arial"/>
          <w:b/>
          <w:bCs/>
        </w:rPr>
      </w:pPr>
    </w:p>
    <w:p w14:paraId="79652459" w14:textId="0CF77844" w:rsidR="009F6FEC" w:rsidRPr="00C940D3" w:rsidRDefault="00901448" w:rsidP="00901448">
      <w:pPr>
        <w:spacing w:line="251" w:lineRule="auto"/>
        <w:jc w:val="both"/>
        <w:rPr>
          <w:rFonts w:ascii="Arial" w:hAnsi="Arial" w:cs="Arial"/>
          <w:b/>
          <w:bCs/>
        </w:rPr>
      </w:pPr>
      <w:bookmarkStart w:id="57" w:name="_Hlk92916890"/>
      <w:r w:rsidRPr="00C940D3">
        <w:rPr>
          <w:rFonts w:ascii="Arial" w:hAnsi="Arial" w:cs="Arial"/>
          <w:b/>
          <w:bCs/>
        </w:rPr>
        <w:t>a.1.1.</w:t>
      </w:r>
      <w:r w:rsidR="009F6FEC" w:rsidRPr="00C940D3">
        <w:rPr>
          <w:rFonts w:ascii="Arial" w:hAnsi="Arial" w:cs="Arial"/>
          <w:b/>
          <w:bCs/>
        </w:rPr>
        <w:t xml:space="preserve"> El arraigo </w:t>
      </w:r>
    </w:p>
    <w:bookmarkEnd w:id="57"/>
    <w:p w14:paraId="383061D9" w14:textId="4FBCE205" w:rsidR="009F6FEC" w:rsidRPr="00C940D3" w:rsidRDefault="00901448" w:rsidP="00901448">
      <w:pPr>
        <w:spacing w:line="251" w:lineRule="auto"/>
        <w:jc w:val="both"/>
        <w:rPr>
          <w:rFonts w:ascii="Arial" w:hAnsi="Arial" w:cs="Arial"/>
        </w:rPr>
      </w:pPr>
      <w:r w:rsidRPr="00C940D3">
        <w:rPr>
          <w:rFonts w:ascii="Arial" w:hAnsi="Arial" w:cs="Arial"/>
        </w:rPr>
        <w:t>E</w:t>
      </w:r>
      <w:r w:rsidR="009F6FEC" w:rsidRPr="00C940D3">
        <w:rPr>
          <w:rFonts w:ascii="Arial" w:hAnsi="Arial" w:cs="Arial"/>
        </w:rPr>
        <w:t xml:space="preserve">l Juez </w:t>
      </w:r>
      <w:r w:rsidRPr="00C940D3">
        <w:rPr>
          <w:rFonts w:ascii="Arial" w:hAnsi="Arial" w:cs="Arial"/>
        </w:rPr>
        <w:t xml:space="preserve">debe de </w:t>
      </w:r>
      <w:r w:rsidR="009F6FEC" w:rsidRPr="00C940D3">
        <w:rPr>
          <w:rFonts w:ascii="Arial" w:hAnsi="Arial" w:cs="Arial"/>
        </w:rPr>
        <w:t>verifi</w:t>
      </w:r>
      <w:r w:rsidRPr="00C940D3">
        <w:rPr>
          <w:rFonts w:ascii="Arial" w:hAnsi="Arial" w:cs="Arial"/>
        </w:rPr>
        <w:t>car</w:t>
      </w:r>
      <w:r w:rsidR="009F6FEC" w:rsidRPr="00C940D3">
        <w:rPr>
          <w:rFonts w:ascii="Arial" w:hAnsi="Arial" w:cs="Arial"/>
        </w:rPr>
        <w:t xml:space="preserve"> una vinculación cierta y consistente que el imputado pudiera tener con personas o bienes ubicados en el territorio nacional, que le refrenaría el deseo de fugar a territorio extranjero. El análisis del arraigo no supone evaluar la existencia o inexistencia de este presupuesto, sino que se debe ponderar la calidad de arraigo (San Martin, 2015, p. 460)</w:t>
      </w:r>
      <w:r w:rsidRPr="00C940D3">
        <w:rPr>
          <w:rFonts w:ascii="Arial" w:hAnsi="Arial" w:cs="Arial"/>
        </w:rPr>
        <w:t>.</w:t>
      </w:r>
      <w:r w:rsidR="009F6FEC" w:rsidRPr="00C940D3">
        <w:rPr>
          <w:rFonts w:ascii="Arial" w:hAnsi="Arial" w:cs="Arial"/>
        </w:rPr>
        <w:t xml:space="preserve"> La Corte Suprema en la Casación 626-2013– Moquegua, estableció que “no existe ninguna razón jurídica para entender que la presencia de algún tipo de arraigo (criterio no taxativo) descarta, a priori, la utilización de la prisión preventiva” (f. j. 39). </w:t>
      </w:r>
    </w:p>
    <w:p w14:paraId="1DF4B47D" w14:textId="77777777" w:rsidR="00901448" w:rsidRPr="00C940D3" w:rsidRDefault="00901448" w:rsidP="00901448">
      <w:pPr>
        <w:spacing w:line="251" w:lineRule="auto"/>
        <w:jc w:val="both"/>
        <w:rPr>
          <w:rFonts w:ascii="Arial" w:hAnsi="Arial" w:cs="Arial"/>
        </w:rPr>
      </w:pPr>
    </w:p>
    <w:p w14:paraId="6F346D27" w14:textId="77777777" w:rsidR="00901448" w:rsidRPr="00C940D3" w:rsidRDefault="009F6FEC" w:rsidP="00901448">
      <w:pPr>
        <w:pStyle w:val="Prrafodelista"/>
        <w:numPr>
          <w:ilvl w:val="0"/>
          <w:numId w:val="7"/>
        </w:numPr>
        <w:spacing w:line="251" w:lineRule="auto"/>
        <w:jc w:val="both"/>
        <w:rPr>
          <w:rFonts w:ascii="Arial" w:hAnsi="Arial" w:cs="Arial"/>
        </w:rPr>
      </w:pPr>
      <w:bookmarkStart w:id="58" w:name="_Hlk92916997"/>
      <w:r w:rsidRPr="00C940D3">
        <w:rPr>
          <w:rFonts w:ascii="Arial" w:hAnsi="Arial" w:cs="Arial"/>
          <w:b/>
          <w:bCs/>
        </w:rPr>
        <w:t xml:space="preserve">Arraigo domiciliario. </w:t>
      </w:r>
      <w:r w:rsidR="00901448" w:rsidRPr="00C940D3">
        <w:rPr>
          <w:rFonts w:ascii="Arial" w:hAnsi="Arial" w:cs="Arial"/>
          <w:b/>
          <w:bCs/>
        </w:rPr>
        <w:t>–</w:t>
      </w:r>
      <w:r w:rsidRPr="00C940D3">
        <w:rPr>
          <w:rFonts w:ascii="Arial" w:hAnsi="Arial" w:cs="Arial"/>
        </w:rPr>
        <w:t xml:space="preserve"> </w:t>
      </w:r>
      <w:r w:rsidR="00901448" w:rsidRPr="00C940D3">
        <w:rPr>
          <w:rFonts w:ascii="Arial" w:hAnsi="Arial" w:cs="Arial"/>
        </w:rPr>
        <w:t>Se refiere a la posibilidad concreta de</w:t>
      </w:r>
      <w:r w:rsidRPr="00C940D3">
        <w:rPr>
          <w:rFonts w:ascii="Arial" w:hAnsi="Arial" w:cs="Arial"/>
        </w:rPr>
        <w:t xml:space="preserve"> poder ubicar al imputado en un determinado tiempo y espacio, en el que se requiera su presencia para la realización de un acto procesal. </w:t>
      </w:r>
      <w:r w:rsidR="00901448" w:rsidRPr="00C940D3">
        <w:rPr>
          <w:rFonts w:ascii="Arial" w:hAnsi="Arial" w:cs="Arial"/>
        </w:rPr>
        <w:t xml:space="preserve">Por ello, si el imputado informa falsamente ante las autoridades policiales, Fiscales o judiciales sobre su dirección domiciliaria podrá ser valorado en su contra. Con relación al domicilio, el hecho que tenga dos viviendas (domicilios múltiples) a su nombre no implica que trate de confundir sobre su ubicación. Sa es una inferencia incorrecta. </w:t>
      </w:r>
    </w:p>
    <w:p w14:paraId="33268172" w14:textId="2DE61806" w:rsidR="009F6FEC" w:rsidRPr="00C940D3" w:rsidRDefault="00901448" w:rsidP="00901448">
      <w:pPr>
        <w:pStyle w:val="Prrafodelista"/>
        <w:spacing w:line="251" w:lineRule="auto"/>
        <w:jc w:val="both"/>
        <w:rPr>
          <w:rFonts w:ascii="Arial" w:hAnsi="Arial" w:cs="Arial"/>
        </w:rPr>
      </w:pPr>
      <w:r w:rsidRPr="00C940D3">
        <w:rPr>
          <w:rFonts w:ascii="Arial" w:hAnsi="Arial" w:cs="Arial"/>
        </w:rPr>
        <w:t>La Corte Suprema a establecido</w:t>
      </w:r>
      <w:r w:rsidR="009F6FEC" w:rsidRPr="00C940D3">
        <w:rPr>
          <w:rFonts w:ascii="Arial" w:hAnsi="Arial" w:cs="Arial"/>
        </w:rPr>
        <w:t xml:space="preserve"> que el que se tenga dos viviendas, no es prueba de falta de certeza de la dirección domiciliaria </w:t>
      </w:r>
      <w:r w:rsidRPr="00C940D3">
        <w:rPr>
          <w:rFonts w:ascii="Arial" w:hAnsi="Arial" w:cs="Arial"/>
        </w:rPr>
        <w:t xml:space="preserve">(casación N° 1145-2018- Nacional, </w:t>
      </w:r>
      <w:r w:rsidR="009F6FEC" w:rsidRPr="00C940D3">
        <w:rPr>
          <w:rFonts w:ascii="Arial" w:hAnsi="Arial" w:cs="Arial"/>
        </w:rPr>
        <w:t>f. j. 5)</w:t>
      </w:r>
      <w:r w:rsidRPr="00C940D3">
        <w:rPr>
          <w:rFonts w:ascii="Arial" w:hAnsi="Arial" w:cs="Arial"/>
        </w:rPr>
        <w:t>. No</w:t>
      </w:r>
      <w:r w:rsidR="009F6FEC" w:rsidRPr="00C940D3">
        <w:rPr>
          <w:rFonts w:ascii="Arial" w:hAnsi="Arial" w:cs="Arial"/>
        </w:rPr>
        <w:t xml:space="preserve"> puede argumentarse inexistencia de arraigo porque el inmueble es alquilado</w:t>
      </w:r>
      <w:r w:rsidRPr="00C940D3">
        <w:rPr>
          <w:rFonts w:ascii="Arial" w:hAnsi="Arial" w:cs="Arial"/>
        </w:rPr>
        <w:t xml:space="preserve">, necesitándose </w:t>
      </w:r>
      <w:r w:rsidR="009F6FEC" w:rsidRPr="00C940D3">
        <w:rPr>
          <w:rFonts w:ascii="Arial" w:hAnsi="Arial" w:cs="Arial"/>
        </w:rPr>
        <w:t xml:space="preserve">solo estar en posesión del </w:t>
      </w:r>
      <w:r w:rsidRPr="00C940D3">
        <w:rPr>
          <w:rFonts w:ascii="Arial" w:hAnsi="Arial" w:cs="Arial"/>
        </w:rPr>
        <w:t>mismo</w:t>
      </w:r>
      <w:r w:rsidR="009F6FEC" w:rsidRPr="00C940D3">
        <w:rPr>
          <w:rFonts w:ascii="Arial" w:hAnsi="Arial" w:cs="Arial"/>
        </w:rPr>
        <w:t xml:space="preserve">. Asimismo, la no correspondencia del domicilio que figura en la base de datos del Registro Nacional de Identificación y Estado Civil (en adelante, RENIEC) u otra institución pública o privada, de ninguna manera podrá constituirse ausencia de arraigo, cuando plenamente el domicilio real ha sido acreditado por algún otro medio. </w:t>
      </w:r>
    </w:p>
    <w:p w14:paraId="2167D99E" w14:textId="77777777" w:rsidR="00901448" w:rsidRPr="00C940D3" w:rsidRDefault="00901448" w:rsidP="00901448">
      <w:pPr>
        <w:spacing w:line="251" w:lineRule="auto"/>
        <w:jc w:val="both"/>
        <w:rPr>
          <w:rFonts w:ascii="Arial" w:hAnsi="Arial" w:cs="Arial"/>
        </w:rPr>
      </w:pPr>
    </w:p>
    <w:p w14:paraId="13F40AB7" w14:textId="144BCD0C" w:rsidR="00901448" w:rsidRPr="00C940D3" w:rsidRDefault="009F6FEC" w:rsidP="00901448">
      <w:pPr>
        <w:pStyle w:val="Prrafodelista"/>
        <w:numPr>
          <w:ilvl w:val="0"/>
          <w:numId w:val="7"/>
        </w:numPr>
        <w:spacing w:line="251" w:lineRule="auto"/>
        <w:jc w:val="both"/>
        <w:rPr>
          <w:rFonts w:ascii="Arial" w:hAnsi="Arial" w:cs="Arial"/>
        </w:rPr>
      </w:pPr>
      <w:r w:rsidRPr="00C940D3">
        <w:rPr>
          <w:rFonts w:ascii="Arial" w:hAnsi="Arial" w:cs="Arial"/>
          <w:b/>
          <w:bCs/>
        </w:rPr>
        <w:lastRenderedPageBreak/>
        <w:t>Arraigo familiar-</w:t>
      </w:r>
      <w:r w:rsidRPr="00C940D3">
        <w:rPr>
          <w:rFonts w:ascii="Arial" w:hAnsi="Arial" w:cs="Arial"/>
        </w:rPr>
        <w:t xml:space="preserve"> </w:t>
      </w:r>
      <w:r w:rsidR="00901448" w:rsidRPr="00C940D3">
        <w:rPr>
          <w:rFonts w:ascii="Arial" w:hAnsi="Arial" w:cs="Arial"/>
        </w:rPr>
        <w:t>se refiere a la vinculación familiar sentimental, la dependencia económica y afectiva, de ahí que esta última puede ser tomado en cuenta ante la ausencia de la primera.</w:t>
      </w:r>
    </w:p>
    <w:p w14:paraId="3353BD54" w14:textId="77777777" w:rsidR="00901448" w:rsidRPr="00C940D3" w:rsidRDefault="00901448" w:rsidP="00901448">
      <w:pPr>
        <w:pStyle w:val="Prrafodelista"/>
        <w:spacing w:line="251" w:lineRule="auto"/>
        <w:jc w:val="both"/>
        <w:rPr>
          <w:rFonts w:ascii="Arial" w:hAnsi="Arial" w:cs="Arial"/>
        </w:rPr>
      </w:pPr>
      <w:r w:rsidRPr="00C940D3">
        <w:rPr>
          <w:rFonts w:ascii="Arial" w:hAnsi="Arial" w:cs="Arial"/>
        </w:rPr>
        <w:t>Para Del Rio Labarthe (2016), “e</w:t>
      </w:r>
      <w:r w:rsidR="009F6FEC" w:rsidRPr="00C940D3">
        <w:rPr>
          <w:rFonts w:ascii="Arial" w:hAnsi="Arial" w:cs="Arial"/>
        </w:rPr>
        <w:t xml:space="preserve">ste tipo de arraigo no será de calidad cuando el imputado carezca de vínculos familiares en el país, o que aun cuando los tenga, aquellos son de poca intensidad para reprimir una eventual fuga; que puede ser porque estas personas no dependen de su permanencia en el Perú para su subsistencia, o que, aun necesitando de él, dadas determinadas circunstancias antecedentes es posible inferir que huirá dejándolos desamparados. Es importante tener en cuenta que “no es necesario que estos vivan con el imputado, porque puede existir arraigo familiar cuando el pariente a pesar de no vivir bajo el mismo techo, depende de él para su subsistencia” </w:t>
      </w:r>
      <w:r w:rsidRPr="00C940D3">
        <w:rPr>
          <w:rFonts w:ascii="Arial" w:hAnsi="Arial" w:cs="Arial"/>
        </w:rPr>
        <w:t>(</w:t>
      </w:r>
      <w:r w:rsidR="009F6FEC" w:rsidRPr="00C940D3">
        <w:rPr>
          <w:rFonts w:ascii="Arial" w:hAnsi="Arial" w:cs="Arial"/>
        </w:rPr>
        <w:t xml:space="preserve">p. 198) </w:t>
      </w:r>
    </w:p>
    <w:p w14:paraId="5D182008" w14:textId="77777777" w:rsidR="00901448" w:rsidRPr="00C940D3" w:rsidRDefault="00901448" w:rsidP="00901448">
      <w:pPr>
        <w:pStyle w:val="Prrafodelista"/>
        <w:spacing w:line="251" w:lineRule="auto"/>
        <w:jc w:val="both"/>
        <w:rPr>
          <w:rFonts w:ascii="Arial" w:hAnsi="Arial" w:cs="Arial"/>
        </w:rPr>
      </w:pPr>
    </w:p>
    <w:p w14:paraId="6FE7890E" w14:textId="6FBF8A5D" w:rsidR="00901448" w:rsidRPr="00C940D3" w:rsidRDefault="009F6FEC" w:rsidP="00901448">
      <w:pPr>
        <w:pStyle w:val="Prrafodelista"/>
        <w:numPr>
          <w:ilvl w:val="0"/>
          <w:numId w:val="7"/>
        </w:numPr>
        <w:spacing w:line="251" w:lineRule="auto"/>
        <w:jc w:val="both"/>
        <w:rPr>
          <w:rFonts w:ascii="Arial" w:hAnsi="Arial" w:cs="Arial"/>
        </w:rPr>
      </w:pPr>
      <w:r w:rsidRPr="00C940D3">
        <w:rPr>
          <w:rFonts w:ascii="Arial" w:hAnsi="Arial" w:cs="Arial"/>
          <w:b/>
          <w:bCs/>
        </w:rPr>
        <w:t xml:space="preserve">Arraigo laboral. </w:t>
      </w:r>
      <w:r w:rsidR="00901448" w:rsidRPr="00C940D3">
        <w:rPr>
          <w:rFonts w:ascii="Arial" w:hAnsi="Arial" w:cs="Arial"/>
          <w:b/>
          <w:bCs/>
        </w:rPr>
        <w:t>–</w:t>
      </w:r>
      <w:r w:rsidRPr="00C940D3">
        <w:rPr>
          <w:rFonts w:ascii="Arial" w:hAnsi="Arial" w:cs="Arial"/>
          <w:b/>
          <w:bCs/>
        </w:rPr>
        <w:t xml:space="preserve"> </w:t>
      </w:r>
      <w:r w:rsidR="00901448" w:rsidRPr="00C940D3">
        <w:rPr>
          <w:rFonts w:ascii="Arial" w:hAnsi="Arial" w:cs="Arial"/>
        </w:rPr>
        <w:t>Se refiere a</w:t>
      </w:r>
      <w:r w:rsidRPr="00C940D3">
        <w:rPr>
          <w:rFonts w:ascii="Arial" w:hAnsi="Arial" w:cs="Arial"/>
        </w:rPr>
        <w:t xml:space="preserve"> “la capacidad de subsistencia del imputado, que debe provenir de un trabajo desarrollado en el país” (Casación 631-2015-Arequipa; f. j. 4). </w:t>
      </w:r>
      <w:r w:rsidR="00901448" w:rsidRPr="00C940D3">
        <w:rPr>
          <w:rFonts w:ascii="Arial" w:hAnsi="Arial" w:cs="Arial"/>
        </w:rPr>
        <w:t xml:space="preserve">Presentando </w:t>
      </w:r>
      <w:r w:rsidRPr="00C940D3">
        <w:rPr>
          <w:rFonts w:ascii="Arial" w:hAnsi="Arial" w:cs="Arial"/>
        </w:rPr>
        <w:t xml:space="preserve">una triple significación: 1) ubica al imputado en un tiempo y espacio determinado; 2) </w:t>
      </w:r>
      <w:r w:rsidR="00901448" w:rsidRPr="00C940D3">
        <w:rPr>
          <w:rFonts w:ascii="Arial" w:hAnsi="Arial" w:cs="Arial"/>
        </w:rPr>
        <w:t xml:space="preserve">determina </w:t>
      </w:r>
      <w:r w:rsidRPr="00C940D3">
        <w:rPr>
          <w:rFonts w:ascii="Arial" w:hAnsi="Arial" w:cs="Arial"/>
        </w:rPr>
        <w:t xml:space="preserve">que el imputado permanecerá en el país dado que la actividad laboral o comercial que ejerce permite su desarrollo personal y/o la subsistencia de su familia. 3) relacionado con esto último, fortalece el arraigo familiar. </w:t>
      </w:r>
      <w:r w:rsidR="00901448" w:rsidRPr="00C940D3">
        <w:rPr>
          <w:rFonts w:ascii="Arial" w:hAnsi="Arial" w:cs="Arial"/>
        </w:rPr>
        <w:t xml:space="preserve"> </w:t>
      </w:r>
      <w:r w:rsidR="00B50EAE" w:rsidRPr="00C940D3">
        <w:rPr>
          <w:rFonts w:ascii="Arial" w:hAnsi="Arial" w:cs="Arial"/>
        </w:rPr>
        <w:t xml:space="preserve">Se debe de acreditar que la persona tiene un trabajo específico y que por él perciba una remuneración o </w:t>
      </w:r>
      <w:r w:rsidR="00901448" w:rsidRPr="00C940D3">
        <w:rPr>
          <w:rFonts w:ascii="Arial" w:hAnsi="Arial" w:cs="Arial"/>
        </w:rPr>
        <w:t xml:space="preserve">ingresos </w:t>
      </w:r>
      <w:r w:rsidR="00B50EAE" w:rsidRPr="00C940D3">
        <w:rPr>
          <w:rFonts w:ascii="Arial" w:hAnsi="Arial" w:cs="Arial"/>
        </w:rPr>
        <w:t>que le permitan mantener</w:t>
      </w:r>
      <w:r w:rsidR="00901448" w:rsidRPr="00C940D3">
        <w:rPr>
          <w:rFonts w:ascii="Arial" w:hAnsi="Arial" w:cs="Arial"/>
        </w:rPr>
        <w:t xml:space="preserve"> a su familia. </w:t>
      </w:r>
    </w:p>
    <w:p w14:paraId="222BFE6F" w14:textId="77777777" w:rsidR="00D12729" w:rsidRPr="00C940D3" w:rsidRDefault="00D12729" w:rsidP="00D12729">
      <w:pPr>
        <w:pStyle w:val="Prrafodelista"/>
        <w:spacing w:line="251" w:lineRule="auto"/>
        <w:jc w:val="both"/>
        <w:rPr>
          <w:rFonts w:ascii="Arial" w:hAnsi="Arial" w:cs="Arial"/>
        </w:rPr>
      </w:pPr>
    </w:p>
    <w:p w14:paraId="331145FC" w14:textId="7E39BF6F" w:rsidR="009F6FEC" w:rsidRPr="00C940D3" w:rsidRDefault="009F6FEC" w:rsidP="00901448">
      <w:pPr>
        <w:pStyle w:val="Prrafodelista"/>
        <w:numPr>
          <w:ilvl w:val="0"/>
          <w:numId w:val="7"/>
        </w:numPr>
        <w:spacing w:line="251" w:lineRule="auto"/>
        <w:jc w:val="both"/>
        <w:rPr>
          <w:rFonts w:ascii="Arial" w:hAnsi="Arial" w:cs="Arial"/>
        </w:rPr>
      </w:pPr>
      <w:r w:rsidRPr="00C940D3">
        <w:rPr>
          <w:rFonts w:ascii="Arial" w:hAnsi="Arial" w:cs="Arial"/>
          <w:b/>
          <w:bCs/>
        </w:rPr>
        <w:t>Arraigo por propiedades</w:t>
      </w:r>
      <w:bookmarkEnd w:id="58"/>
      <w:r w:rsidRPr="00C940D3">
        <w:rPr>
          <w:rFonts w:ascii="Arial" w:hAnsi="Arial" w:cs="Arial"/>
          <w:b/>
          <w:bCs/>
        </w:rPr>
        <w:t>. -</w:t>
      </w:r>
      <w:r w:rsidRPr="00C940D3">
        <w:rPr>
          <w:rFonts w:ascii="Arial" w:hAnsi="Arial" w:cs="Arial"/>
        </w:rPr>
        <w:t xml:space="preserve"> Este tipo de arraigo implica evaluar el desincentivo que tendría el imputado para fugar dejando aquellas propiedades de gran importancia económica o con gran carga emocional, dado que serían difíciles o imposibles de llevar consigo en una eventual huida; las mismas que se podrían perder, dañar o depreciar, perjudicando su patrimonio o su salud emocional. </w:t>
      </w:r>
    </w:p>
    <w:p w14:paraId="7B844AB9" w14:textId="77777777" w:rsidR="00901448" w:rsidRPr="00C940D3" w:rsidRDefault="00901448" w:rsidP="009F6FEC">
      <w:pPr>
        <w:spacing w:line="251" w:lineRule="auto"/>
        <w:ind w:right="1085"/>
        <w:jc w:val="both"/>
      </w:pPr>
    </w:p>
    <w:p w14:paraId="38B69B6E" w14:textId="66D11870" w:rsidR="009F6FEC" w:rsidRPr="00C940D3" w:rsidRDefault="00901448" w:rsidP="00D52E82">
      <w:pPr>
        <w:spacing w:line="251" w:lineRule="auto"/>
        <w:ind w:right="-1"/>
        <w:jc w:val="both"/>
        <w:rPr>
          <w:rFonts w:ascii="Arial" w:hAnsi="Arial" w:cs="Arial"/>
          <w:b/>
          <w:bCs/>
        </w:rPr>
      </w:pPr>
      <w:bookmarkStart w:id="59" w:name="_Hlk92917119"/>
      <w:r w:rsidRPr="00C940D3">
        <w:rPr>
          <w:rFonts w:ascii="Arial" w:hAnsi="Arial" w:cs="Arial"/>
          <w:b/>
          <w:bCs/>
        </w:rPr>
        <w:t>a.1.2.</w:t>
      </w:r>
      <w:r w:rsidR="009F6FEC" w:rsidRPr="00C940D3">
        <w:rPr>
          <w:rFonts w:ascii="Arial" w:hAnsi="Arial" w:cs="Arial"/>
          <w:b/>
          <w:bCs/>
        </w:rPr>
        <w:t xml:space="preserve"> Facilidades para abandonar el país o permanecer oculto </w:t>
      </w:r>
      <w:bookmarkEnd w:id="59"/>
    </w:p>
    <w:p w14:paraId="0EC6A8B1" w14:textId="2D536BCF" w:rsidR="00901448" w:rsidRPr="00C940D3" w:rsidRDefault="00901448" w:rsidP="00D52E82">
      <w:pPr>
        <w:spacing w:line="251" w:lineRule="auto"/>
        <w:ind w:right="-1"/>
        <w:jc w:val="both"/>
        <w:rPr>
          <w:rFonts w:ascii="Arial" w:hAnsi="Arial" w:cs="Arial"/>
        </w:rPr>
      </w:pPr>
      <w:r w:rsidRPr="00C940D3">
        <w:rPr>
          <w:rFonts w:ascii="Arial" w:hAnsi="Arial" w:cs="Arial"/>
        </w:rPr>
        <w:t xml:space="preserve">El hecho de que la persona tenga un movimiento migratorio, tenga un pasaporte y familiares en el extranjero, no significa necesariamente que va a tener facilidades para fugar o facilidades para ocultarse en algún lugar del mundo. </w:t>
      </w:r>
    </w:p>
    <w:p w14:paraId="4B48E944" w14:textId="7017357E" w:rsidR="009F6FEC" w:rsidRPr="00C940D3" w:rsidRDefault="009F6FEC" w:rsidP="00D52E82">
      <w:pPr>
        <w:spacing w:line="251" w:lineRule="auto"/>
        <w:ind w:right="-1"/>
        <w:jc w:val="both"/>
        <w:rPr>
          <w:rFonts w:ascii="Arial" w:hAnsi="Arial" w:cs="Arial"/>
        </w:rPr>
      </w:pPr>
      <w:r w:rsidRPr="00C940D3">
        <w:rPr>
          <w:rFonts w:ascii="Arial" w:hAnsi="Arial" w:cs="Arial"/>
        </w:rPr>
        <w:t xml:space="preserve">La eventual salida definitiva del país por parte del imputado se puede efectuar de manera formal o informal. </w:t>
      </w:r>
      <w:r w:rsidR="00560F8F" w:rsidRPr="00C940D3">
        <w:rPr>
          <w:rFonts w:ascii="Arial" w:hAnsi="Arial" w:cs="Arial"/>
        </w:rPr>
        <w:t>La salida del país de manera formal</w:t>
      </w:r>
      <w:r w:rsidRPr="00C940D3">
        <w:rPr>
          <w:rFonts w:ascii="Arial" w:hAnsi="Arial" w:cs="Arial"/>
        </w:rPr>
        <w:t xml:space="preserve"> se evita mediante </w:t>
      </w:r>
      <w:r w:rsidR="00560F8F" w:rsidRPr="00C940D3">
        <w:rPr>
          <w:rFonts w:ascii="Arial" w:hAnsi="Arial" w:cs="Arial"/>
        </w:rPr>
        <w:t xml:space="preserve">la </w:t>
      </w:r>
      <w:r w:rsidRPr="00C940D3">
        <w:rPr>
          <w:rFonts w:ascii="Arial" w:hAnsi="Arial" w:cs="Arial"/>
        </w:rPr>
        <w:t>entrega de pasaporte y/o visa</w:t>
      </w:r>
      <w:r w:rsidR="00560F8F" w:rsidRPr="00C940D3">
        <w:rPr>
          <w:rFonts w:ascii="Arial" w:hAnsi="Arial" w:cs="Arial"/>
        </w:rPr>
        <w:t xml:space="preserve"> a la autoridad judicial</w:t>
      </w:r>
      <w:r w:rsidR="00425891" w:rsidRPr="00C940D3">
        <w:rPr>
          <w:rFonts w:ascii="Arial" w:hAnsi="Arial" w:cs="Arial"/>
        </w:rPr>
        <w:t xml:space="preserve">, también </w:t>
      </w:r>
      <w:r w:rsidRPr="00C940D3">
        <w:rPr>
          <w:rFonts w:ascii="Arial" w:hAnsi="Arial" w:cs="Arial"/>
        </w:rPr>
        <w:t xml:space="preserve">con la imposición de una medida de impedimento de salida del país; </w:t>
      </w:r>
      <w:r w:rsidR="00425891" w:rsidRPr="00C940D3">
        <w:rPr>
          <w:rFonts w:ascii="Arial" w:hAnsi="Arial" w:cs="Arial"/>
        </w:rPr>
        <w:t xml:space="preserve">en cambio la salida furtiva tiene una mayor complejidad para ser advertida, ya que pareciese que solo son necesarios la posesión de grandes medios económicos para hacer efectivo este deseo. </w:t>
      </w:r>
    </w:p>
    <w:p w14:paraId="4729B83C" w14:textId="6134A995" w:rsidR="009F6FEC" w:rsidRPr="00C940D3" w:rsidRDefault="00425891" w:rsidP="00D52E82">
      <w:pPr>
        <w:spacing w:line="251" w:lineRule="auto"/>
        <w:ind w:right="-1"/>
        <w:jc w:val="both"/>
        <w:rPr>
          <w:rFonts w:ascii="Arial" w:hAnsi="Arial" w:cs="Arial"/>
        </w:rPr>
      </w:pPr>
      <w:r w:rsidRPr="00C940D3">
        <w:rPr>
          <w:rFonts w:ascii="Arial" w:hAnsi="Arial" w:cs="Arial"/>
        </w:rPr>
        <w:t xml:space="preserve">En cuanto a </w:t>
      </w:r>
      <w:r w:rsidR="009F6FEC" w:rsidRPr="00C940D3">
        <w:rPr>
          <w:rFonts w:ascii="Arial" w:hAnsi="Arial" w:cs="Arial"/>
        </w:rPr>
        <w:t xml:space="preserve">la intensidad del movimiento migratorio del imputado, debe valorarse la </w:t>
      </w:r>
      <w:r w:rsidRPr="00C940D3">
        <w:rPr>
          <w:rFonts w:ascii="Arial" w:hAnsi="Arial" w:cs="Arial"/>
        </w:rPr>
        <w:t xml:space="preserve">los contextos y circunstancias de </w:t>
      </w:r>
      <w:r w:rsidR="00FB654D" w:rsidRPr="00C940D3">
        <w:rPr>
          <w:rFonts w:ascii="Arial" w:hAnsi="Arial" w:cs="Arial"/>
        </w:rPr>
        <w:t>cada viaje</w:t>
      </w:r>
      <w:r w:rsidR="009F6FEC" w:rsidRPr="00C940D3">
        <w:rPr>
          <w:rFonts w:ascii="Arial" w:hAnsi="Arial" w:cs="Arial"/>
        </w:rPr>
        <w:t xml:space="preserve">, </w:t>
      </w:r>
      <w:r w:rsidRPr="00C940D3">
        <w:rPr>
          <w:rFonts w:ascii="Arial" w:hAnsi="Arial" w:cs="Arial"/>
        </w:rPr>
        <w:t xml:space="preserve">así como el hecho de si el procesado se encuentra nacionalizado en otro país. </w:t>
      </w:r>
    </w:p>
    <w:p w14:paraId="307FB844" w14:textId="2071F4F8" w:rsidR="00FB654D" w:rsidRPr="00C940D3" w:rsidRDefault="009F6FEC" w:rsidP="00D52E82">
      <w:pPr>
        <w:spacing w:line="251" w:lineRule="auto"/>
        <w:ind w:right="-1"/>
        <w:jc w:val="both"/>
        <w:rPr>
          <w:rFonts w:ascii="Arial" w:hAnsi="Arial" w:cs="Arial"/>
        </w:rPr>
      </w:pPr>
      <w:r w:rsidRPr="00C940D3">
        <w:rPr>
          <w:rFonts w:ascii="Arial" w:hAnsi="Arial" w:cs="Arial"/>
        </w:rPr>
        <w:t>Lo relativo a las facilidades de permanecer oculto</w:t>
      </w:r>
      <w:r w:rsidR="00FB654D" w:rsidRPr="00C940D3">
        <w:rPr>
          <w:rFonts w:ascii="Arial" w:hAnsi="Arial" w:cs="Arial"/>
        </w:rPr>
        <w:t xml:space="preserve">, tendrá </w:t>
      </w:r>
      <w:r w:rsidR="00EC1DCA" w:rsidRPr="00C940D3">
        <w:rPr>
          <w:rFonts w:ascii="Arial" w:hAnsi="Arial" w:cs="Arial"/>
        </w:rPr>
        <w:t>más</w:t>
      </w:r>
      <w:r w:rsidR="00FB654D" w:rsidRPr="00C940D3">
        <w:rPr>
          <w:rFonts w:ascii="Arial" w:hAnsi="Arial" w:cs="Arial"/>
        </w:rPr>
        <w:t xml:space="preserve"> ventaja una persona no publica en comparación con alguien muy conocido, al margen de tener o no recursos financieros. </w:t>
      </w:r>
    </w:p>
    <w:p w14:paraId="03895247" w14:textId="77777777" w:rsidR="00FB654D" w:rsidRPr="00C940D3" w:rsidRDefault="00FB654D" w:rsidP="00D52E82">
      <w:pPr>
        <w:spacing w:line="251" w:lineRule="auto"/>
        <w:ind w:right="-1"/>
        <w:jc w:val="both"/>
        <w:rPr>
          <w:rFonts w:ascii="Arial" w:hAnsi="Arial" w:cs="Arial"/>
        </w:rPr>
      </w:pPr>
    </w:p>
    <w:p w14:paraId="23C5FB54" w14:textId="683B6084" w:rsidR="009F6FEC" w:rsidRPr="00C940D3" w:rsidRDefault="00901448" w:rsidP="00D52E82">
      <w:pPr>
        <w:spacing w:line="251" w:lineRule="auto"/>
        <w:ind w:right="-1"/>
        <w:jc w:val="both"/>
        <w:rPr>
          <w:rFonts w:ascii="Arial" w:hAnsi="Arial" w:cs="Arial"/>
          <w:b/>
          <w:bCs/>
        </w:rPr>
      </w:pPr>
      <w:bookmarkStart w:id="60" w:name="_Hlk92917186"/>
      <w:r w:rsidRPr="00C940D3">
        <w:rPr>
          <w:rFonts w:ascii="Arial" w:hAnsi="Arial" w:cs="Arial"/>
          <w:b/>
          <w:bCs/>
        </w:rPr>
        <w:t xml:space="preserve">a.1.3. </w:t>
      </w:r>
      <w:r w:rsidR="009F6FEC" w:rsidRPr="00C940D3">
        <w:rPr>
          <w:rFonts w:ascii="Arial" w:hAnsi="Arial" w:cs="Arial"/>
          <w:b/>
          <w:bCs/>
        </w:rPr>
        <w:t>La gravedad de la pena que espera como resultado del procedimiento</w:t>
      </w:r>
      <w:bookmarkEnd w:id="60"/>
    </w:p>
    <w:p w14:paraId="2EB74D0B" w14:textId="2D81166C" w:rsidR="00901448" w:rsidRPr="00C940D3" w:rsidRDefault="00901448" w:rsidP="00D52E82">
      <w:pPr>
        <w:spacing w:line="251" w:lineRule="auto"/>
        <w:ind w:right="-1"/>
        <w:jc w:val="both"/>
        <w:rPr>
          <w:rFonts w:ascii="Arial" w:hAnsi="Arial" w:cs="Arial"/>
        </w:rPr>
      </w:pPr>
      <w:r w:rsidRPr="00C940D3">
        <w:rPr>
          <w:rFonts w:ascii="Arial" w:hAnsi="Arial" w:cs="Arial"/>
        </w:rPr>
        <w:t>E</w:t>
      </w:r>
      <w:r w:rsidR="009F6FEC" w:rsidRPr="00C940D3">
        <w:rPr>
          <w:rFonts w:ascii="Arial" w:hAnsi="Arial" w:cs="Arial"/>
        </w:rPr>
        <w:t>s lógico pensar que la intensidad del peligro de fuga estará influenciada a la gravedad de la pena que eventualmente podría imponerse</w:t>
      </w:r>
      <w:r w:rsidRPr="00C940D3">
        <w:rPr>
          <w:rFonts w:ascii="Arial" w:hAnsi="Arial" w:cs="Arial"/>
        </w:rPr>
        <w:t xml:space="preserve"> </w:t>
      </w:r>
      <w:r w:rsidR="009F6FEC" w:rsidRPr="00C940D3">
        <w:rPr>
          <w:rFonts w:ascii="Arial" w:hAnsi="Arial" w:cs="Arial"/>
        </w:rPr>
        <w:t>(Concepción, 2018)</w:t>
      </w:r>
      <w:r w:rsidR="00F64252" w:rsidRPr="00C940D3">
        <w:rPr>
          <w:rFonts w:ascii="Arial" w:hAnsi="Arial" w:cs="Arial"/>
        </w:rPr>
        <w:t>.</w:t>
      </w:r>
    </w:p>
    <w:p w14:paraId="7D4798D5" w14:textId="6EC76EAE" w:rsidR="009F6FEC" w:rsidRPr="00C940D3" w:rsidRDefault="00C6409C" w:rsidP="00D52E82">
      <w:pPr>
        <w:spacing w:line="251" w:lineRule="auto"/>
        <w:ind w:right="-1"/>
        <w:jc w:val="both"/>
        <w:rPr>
          <w:rFonts w:ascii="Arial" w:hAnsi="Arial" w:cs="Arial"/>
        </w:rPr>
      </w:pPr>
      <w:r w:rsidRPr="00C940D3">
        <w:rPr>
          <w:rFonts w:ascii="Arial" w:hAnsi="Arial" w:cs="Arial"/>
        </w:rPr>
        <w:t>C</w:t>
      </w:r>
      <w:r w:rsidR="009F6FEC" w:rsidRPr="00C940D3">
        <w:rPr>
          <w:rFonts w:ascii="Arial" w:hAnsi="Arial" w:cs="Arial"/>
        </w:rPr>
        <w:t xml:space="preserve">riterio </w:t>
      </w:r>
      <w:r w:rsidRPr="00C940D3">
        <w:rPr>
          <w:rFonts w:ascii="Arial" w:hAnsi="Arial" w:cs="Arial"/>
        </w:rPr>
        <w:t>a</w:t>
      </w:r>
      <w:r w:rsidR="009F6FEC" w:rsidRPr="00C940D3">
        <w:rPr>
          <w:rFonts w:ascii="Arial" w:hAnsi="Arial" w:cs="Arial"/>
        </w:rPr>
        <w:t xml:space="preserve"> valorarse </w:t>
      </w:r>
      <w:r w:rsidRPr="00C940D3">
        <w:rPr>
          <w:rFonts w:ascii="Arial" w:hAnsi="Arial" w:cs="Arial"/>
        </w:rPr>
        <w:t>conjunta</w:t>
      </w:r>
      <w:r w:rsidR="009F6FEC" w:rsidRPr="00C940D3">
        <w:rPr>
          <w:rFonts w:ascii="Arial" w:hAnsi="Arial" w:cs="Arial"/>
        </w:rPr>
        <w:t xml:space="preserve">mente con </w:t>
      </w:r>
      <w:r w:rsidRPr="00C940D3">
        <w:rPr>
          <w:rFonts w:ascii="Arial" w:hAnsi="Arial" w:cs="Arial"/>
        </w:rPr>
        <w:t>el grado de</w:t>
      </w:r>
      <w:r w:rsidR="009F6FEC" w:rsidRPr="00C940D3">
        <w:rPr>
          <w:rFonts w:ascii="Arial" w:hAnsi="Arial" w:cs="Arial"/>
        </w:rPr>
        <w:t xml:space="preserve"> arraigo que tenga el </w:t>
      </w:r>
      <w:r w:rsidRPr="00C940D3">
        <w:rPr>
          <w:rFonts w:ascii="Arial" w:hAnsi="Arial" w:cs="Arial"/>
        </w:rPr>
        <w:t>procesado</w:t>
      </w:r>
      <w:r w:rsidR="009F6FEC" w:rsidRPr="00C940D3">
        <w:rPr>
          <w:rFonts w:ascii="Arial" w:hAnsi="Arial" w:cs="Arial"/>
        </w:rPr>
        <w:t xml:space="preserve"> y </w:t>
      </w:r>
      <w:r w:rsidRPr="00C940D3">
        <w:rPr>
          <w:rFonts w:ascii="Arial" w:hAnsi="Arial" w:cs="Arial"/>
        </w:rPr>
        <w:t>alguna otra</w:t>
      </w:r>
      <w:r w:rsidR="009F6FEC" w:rsidRPr="00C940D3">
        <w:rPr>
          <w:rFonts w:ascii="Arial" w:hAnsi="Arial" w:cs="Arial"/>
        </w:rPr>
        <w:t xml:space="preserve"> circunstancia </w:t>
      </w:r>
      <w:r w:rsidRPr="00C940D3">
        <w:rPr>
          <w:rFonts w:ascii="Arial" w:hAnsi="Arial" w:cs="Arial"/>
        </w:rPr>
        <w:t xml:space="preserve">que lo pueda ayudar en su deseo de </w:t>
      </w:r>
      <w:r w:rsidR="009F6FEC" w:rsidRPr="00C940D3">
        <w:rPr>
          <w:rFonts w:ascii="Arial" w:hAnsi="Arial" w:cs="Arial"/>
        </w:rPr>
        <w:t>fuga</w:t>
      </w:r>
      <w:r w:rsidRPr="00C940D3">
        <w:rPr>
          <w:rFonts w:ascii="Arial" w:hAnsi="Arial" w:cs="Arial"/>
        </w:rPr>
        <w:t>. Este hecho aislado, de</w:t>
      </w:r>
      <w:r w:rsidR="009F6FEC" w:rsidRPr="00C940D3">
        <w:rPr>
          <w:rFonts w:ascii="Arial" w:hAnsi="Arial" w:cs="Arial"/>
        </w:rPr>
        <w:t xml:space="preserve"> ningún modo justificará la imposición de la prisión preventiva por sí sola. </w:t>
      </w:r>
    </w:p>
    <w:p w14:paraId="7B327BA3" w14:textId="77777777" w:rsidR="00901448" w:rsidRPr="00C940D3" w:rsidRDefault="00901448" w:rsidP="00D52E82">
      <w:pPr>
        <w:spacing w:line="251" w:lineRule="auto"/>
        <w:ind w:right="-1"/>
        <w:jc w:val="both"/>
        <w:rPr>
          <w:rFonts w:ascii="Arial" w:hAnsi="Arial" w:cs="Arial"/>
        </w:rPr>
      </w:pPr>
    </w:p>
    <w:p w14:paraId="3EBF22FB" w14:textId="661158E8" w:rsidR="009F6FEC" w:rsidRPr="00C940D3" w:rsidRDefault="00901448" w:rsidP="00D52E82">
      <w:pPr>
        <w:spacing w:line="251" w:lineRule="auto"/>
        <w:ind w:right="-1"/>
        <w:jc w:val="both"/>
        <w:rPr>
          <w:rFonts w:ascii="Arial" w:hAnsi="Arial" w:cs="Arial"/>
          <w:b/>
          <w:bCs/>
        </w:rPr>
      </w:pPr>
      <w:bookmarkStart w:id="61" w:name="_Hlk92917298"/>
      <w:r w:rsidRPr="00C940D3">
        <w:rPr>
          <w:rFonts w:ascii="Arial" w:hAnsi="Arial" w:cs="Arial"/>
          <w:b/>
          <w:bCs/>
        </w:rPr>
        <w:t>a.1.4.</w:t>
      </w:r>
      <w:r w:rsidR="009F6FEC" w:rsidRPr="00C940D3">
        <w:rPr>
          <w:rFonts w:ascii="Arial" w:hAnsi="Arial" w:cs="Arial"/>
          <w:b/>
          <w:bCs/>
        </w:rPr>
        <w:t xml:space="preserve"> </w:t>
      </w:r>
      <w:r w:rsidR="00EC1DCA" w:rsidRPr="00C940D3">
        <w:rPr>
          <w:rFonts w:ascii="Arial" w:hAnsi="Arial" w:cs="Arial"/>
          <w:b/>
          <w:bCs/>
        </w:rPr>
        <w:t>M</w:t>
      </w:r>
      <w:r w:rsidR="009F6FEC" w:rsidRPr="00C940D3">
        <w:rPr>
          <w:rFonts w:ascii="Arial" w:hAnsi="Arial" w:cs="Arial"/>
          <w:b/>
          <w:bCs/>
        </w:rPr>
        <w:t xml:space="preserve">agnitud del daño causado </w:t>
      </w:r>
      <w:r w:rsidR="00EC1DCA" w:rsidRPr="00C940D3">
        <w:rPr>
          <w:rFonts w:ascii="Arial" w:hAnsi="Arial" w:cs="Arial"/>
          <w:b/>
          <w:bCs/>
        </w:rPr>
        <w:t>frente a la voluntad</w:t>
      </w:r>
      <w:r w:rsidR="009F6FEC" w:rsidRPr="00C940D3">
        <w:rPr>
          <w:rFonts w:ascii="Arial" w:hAnsi="Arial" w:cs="Arial"/>
          <w:b/>
          <w:bCs/>
        </w:rPr>
        <w:t xml:space="preserve"> del imputado para repararlo. </w:t>
      </w:r>
    </w:p>
    <w:bookmarkEnd w:id="61"/>
    <w:p w14:paraId="2BF0AEDD" w14:textId="2846325D" w:rsidR="00901448" w:rsidRPr="00C940D3" w:rsidRDefault="00C6409C" w:rsidP="00D52E82">
      <w:pPr>
        <w:spacing w:line="251" w:lineRule="auto"/>
        <w:ind w:right="-1"/>
        <w:jc w:val="both"/>
        <w:rPr>
          <w:rFonts w:ascii="Arial" w:hAnsi="Arial" w:cs="Arial"/>
        </w:rPr>
      </w:pPr>
      <w:r w:rsidRPr="00C940D3">
        <w:rPr>
          <w:rFonts w:ascii="Arial" w:hAnsi="Arial" w:cs="Arial"/>
        </w:rPr>
        <w:t>Pareciese que l</w:t>
      </w:r>
      <w:r w:rsidR="00901448" w:rsidRPr="00C940D3">
        <w:rPr>
          <w:rFonts w:ascii="Arial" w:hAnsi="Arial" w:cs="Arial"/>
        </w:rPr>
        <w:t>a reparación del agraviado</w:t>
      </w:r>
      <w:r w:rsidRPr="00C940D3">
        <w:rPr>
          <w:rFonts w:ascii="Arial" w:hAnsi="Arial" w:cs="Arial"/>
        </w:rPr>
        <w:t xml:space="preserve"> no</w:t>
      </w:r>
      <w:r w:rsidR="00901448" w:rsidRPr="00C940D3">
        <w:rPr>
          <w:rFonts w:ascii="Arial" w:hAnsi="Arial" w:cs="Arial"/>
        </w:rPr>
        <w:t xml:space="preserve"> tiene </w:t>
      </w:r>
      <w:r w:rsidRPr="00C940D3">
        <w:rPr>
          <w:rFonts w:ascii="Arial" w:hAnsi="Arial" w:cs="Arial"/>
        </w:rPr>
        <w:t xml:space="preserve">mucho </w:t>
      </w:r>
      <w:r w:rsidR="00901448" w:rsidRPr="00C940D3">
        <w:rPr>
          <w:rFonts w:ascii="Arial" w:hAnsi="Arial" w:cs="Arial"/>
        </w:rPr>
        <w:t xml:space="preserve">que ver con el peligro procesal, </w:t>
      </w:r>
      <w:r w:rsidRPr="00C940D3">
        <w:rPr>
          <w:rFonts w:ascii="Arial" w:hAnsi="Arial" w:cs="Arial"/>
        </w:rPr>
        <w:t>mas es posible</w:t>
      </w:r>
      <w:r w:rsidR="00901448" w:rsidRPr="00C940D3">
        <w:rPr>
          <w:rFonts w:ascii="Arial" w:hAnsi="Arial" w:cs="Arial"/>
        </w:rPr>
        <w:t>, una interpretación,</w:t>
      </w:r>
      <w:r w:rsidRPr="00C940D3">
        <w:rPr>
          <w:rFonts w:ascii="Arial" w:hAnsi="Arial" w:cs="Arial"/>
        </w:rPr>
        <w:t xml:space="preserve"> respecto a la voluntaria</w:t>
      </w:r>
      <w:r w:rsidR="00901448" w:rsidRPr="00C940D3">
        <w:rPr>
          <w:rFonts w:ascii="Arial" w:hAnsi="Arial" w:cs="Arial"/>
        </w:rPr>
        <w:t xml:space="preserve"> actitud del </w:t>
      </w:r>
      <w:r w:rsidRPr="00C940D3">
        <w:rPr>
          <w:rFonts w:ascii="Arial" w:hAnsi="Arial" w:cs="Arial"/>
        </w:rPr>
        <w:t xml:space="preserve">procesado, frente </w:t>
      </w:r>
      <w:r w:rsidR="002668C9" w:rsidRPr="00C940D3">
        <w:rPr>
          <w:rFonts w:ascii="Arial" w:hAnsi="Arial" w:cs="Arial"/>
        </w:rPr>
        <w:t>a las necesidades de la víctima d</w:t>
      </w:r>
      <w:r w:rsidR="00901448" w:rsidRPr="00C940D3">
        <w:rPr>
          <w:rFonts w:ascii="Arial" w:hAnsi="Arial" w:cs="Arial"/>
        </w:rPr>
        <w:t xml:space="preserve">el delito, </w:t>
      </w:r>
      <w:r w:rsidR="002668C9" w:rsidRPr="00C940D3">
        <w:rPr>
          <w:rFonts w:ascii="Arial" w:hAnsi="Arial" w:cs="Arial"/>
        </w:rPr>
        <w:t xml:space="preserve">que podría dar indicios de </w:t>
      </w:r>
      <w:r w:rsidR="00901448" w:rsidRPr="00C940D3">
        <w:rPr>
          <w:rFonts w:ascii="Arial" w:hAnsi="Arial" w:cs="Arial"/>
        </w:rPr>
        <w:t xml:space="preserve">buena conducta </w:t>
      </w:r>
      <w:r w:rsidR="002668C9" w:rsidRPr="00C940D3">
        <w:rPr>
          <w:rFonts w:ascii="Arial" w:hAnsi="Arial" w:cs="Arial"/>
        </w:rPr>
        <w:t xml:space="preserve">procesal. </w:t>
      </w:r>
    </w:p>
    <w:p w14:paraId="438F355D" w14:textId="0F1DF75B" w:rsidR="00901448" w:rsidRPr="00C940D3" w:rsidRDefault="00FB654D" w:rsidP="00D52E82">
      <w:pPr>
        <w:spacing w:line="251" w:lineRule="auto"/>
        <w:ind w:right="-1"/>
        <w:jc w:val="both"/>
        <w:rPr>
          <w:rFonts w:ascii="Arial" w:hAnsi="Arial" w:cs="Arial"/>
        </w:rPr>
      </w:pPr>
      <w:r w:rsidRPr="00C940D3">
        <w:rPr>
          <w:rFonts w:ascii="Arial" w:hAnsi="Arial" w:cs="Arial"/>
        </w:rPr>
        <w:t xml:space="preserve">Así también, no deberá de deducirse conducta obstruccionista si la persona se acoge a su derecho a guardar silencio. </w:t>
      </w:r>
    </w:p>
    <w:p w14:paraId="21CFF4C9" w14:textId="52BC6051" w:rsidR="00901448" w:rsidRPr="00C940D3" w:rsidRDefault="00FB654D" w:rsidP="00D52E82">
      <w:pPr>
        <w:spacing w:line="251" w:lineRule="auto"/>
        <w:ind w:right="-1"/>
        <w:jc w:val="both"/>
        <w:rPr>
          <w:rFonts w:ascii="Arial" w:hAnsi="Arial" w:cs="Arial"/>
        </w:rPr>
      </w:pPr>
      <w:r w:rsidRPr="00C940D3">
        <w:rPr>
          <w:rFonts w:ascii="Arial" w:hAnsi="Arial" w:cs="Arial"/>
        </w:rPr>
        <w:t>Tampoco se podrá</w:t>
      </w:r>
      <w:r w:rsidR="00EC1DCA" w:rsidRPr="00C940D3">
        <w:rPr>
          <w:rFonts w:ascii="Arial" w:hAnsi="Arial" w:cs="Arial"/>
        </w:rPr>
        <w:t>,</w:t>
      </w:r>
      <w:r w:rsidRPr="00C940D3">
        <w:rPr>
          <w:rFonts w:ascii="Arial" w:hAnsi="Arial" w:cs="Arial"/>
        </w:rPr>
        <w:t xml:space="preserve"> vincular la libertad del procesado con </w:t>
      </w:r>
      <w:r w:rsidR="009F6FEC" w:rsidRPr="00C940D3">
        <w:rPr>
          <w:rFonts w:ascii="Arial" w:hAnsi="Arial" w:cs="Arial"/>
        </w:rPr>
        <w:t xml:space="preserve">la afectación producida </w:t>
      </w:r>
      <w:r w:rsidRPr="00C940D3">
        <w:rPr>
          <w:rFonts w:ascii="Arial" w:hAnsi="Arial" w:cs="Arial"/>
        </w:rPr>
        <w:t xml:space="preserve">a la </w:t>
      </w:r>
      <w:r w:rsidR="00EC1DCA" w:rsidRPr="00C940D3">
        <w:rPr>
          <w:rFonts w:ascii="Arial" w:hAnsi="Arial" w:cs="Arial"/>
        </w:rPr>
        <w:t xml:space="preserve">víctima, ya que </w:t>
      </w:r>
      <w:r w:rsidR="00901448" w:rsidRPr="00C940D3">
        <w:rPr>
          <w:rFonts w:ascii="Arial" w:hAnsi="Arial" w:cs="Arial"/>
        </w:rPr>
        <w:t>“</w:t>
      </w:r>
      <w:r w:rsidR="00EC1DCA" w:rsidRPr="00C940D3">
        <w:rPr>
          <w:rFonts w:ascii="Arial" w:hAnsi="Arial" w:cs="Arial"/>
        </w:rPr>
        <w:t>e</w:t>
      </w:r>
      <w:r w:rsidR="009F6FEC" w:rsidRPr="00C940D3">
        <w:rPr>
          <w:rFonts w:ascii="Arial" w:hAnsi="Arial" w:cs="Arial"/>
        </w:rPr>
        <w:t>s manifiestamente desproporcionado limitar la libertad a efectos de garantizar la eficacia de una acción civil, incorporada al proceso penal”</w:t>
      </w:r>
      <w:r w:rsidR="00F64252" w:rsidRPr="00C940D3">
        <w:rPr>
          <w:rFonts w:ascii="Arial" w:hAnsi="Arial" w:cs="Arial"/>
        </w:rPr>
        <w:t>.</w:t>
      </w:r>
      <w:r w:rsidR="009F6FEC" w:rsidRPr="00C940D3">
        <w:rPr>
          <w:rFonts w:ascii="Arial" w:hAnsi="Arial" w:cs="Arial"/>
        </w:rPr>
        <w:t xml:space="preserve"> (</w:t>
      </w:r>
      <w:r w:rsidR="00901448" w:rsidRPr="00C940D3">
        <w:rPr>
          <w:rFonts w:ascii="Arial" w:hAnsi="Arial" w:cs="Arial"/>
        </w:rPr>
        <w:t xml:space="preserve">Del Rio Labarthe, 2016, </w:t>
      </w:r>
      <w:r w:rsidR="009F6FEC" w:rsidRPr="00C940D3">
        <w:rPr>
          <w:rFonts w:ascii="Arial" w:hAnsi="Arial" w:cs="Arial"/>
        </w:rPr>
        <w:t xml:space="preserve">p. 210) </w:t>
      </w:r>
    </w:p>
    <w:p w14:paraId="5829BB52" w14:textId="77777777" w:rsidR="00901448" w:rsidRPr="00C940D3" w:rsidRDefault="00901448" w:rsidP="00D52E82">
      <w:pPr>
        <w:spacing w:line="251" w:lineRule="auto"/>
        <w:ind w:right="-1"/>
        <w:jc w:val="both"/>
        <w:rPr>
          <w:rFonts w:ascii="Arial" w:hAnsi="Arial" w:cs="Arial"/>
        </w:rPr>
      </w:pPr>
    </w:p>
    <w:p w14:paraId="4516E398" w14:textId="789F020A" w:rsidR="009F6FEC" w:rsidRPr="00C940D3" w:rsidRDefault="00901448" w:rsidP="00D52E82">
      <w:pPr>
        <w:spacing w:line="251" w:lineRule="auto"/>
        <w:ind w:right="-1"/>
        <w:jc w:val="both"/>
        <w:rPr>
          <w:rFonts w:ascii="Arial" w:hAnsi="Arial" w:cs="Arial"/>
          <w:b/>
          <w:bCs/>
        </w:rPr>
      </w:pPr>
      <w:bookmarkStart w:id="62" w:name="_Hlk92917323"/>
      <w:r w:rsidRPr="00C940D3">
        <w:rPr>
          <w:rFonts w:ascii="Arial" w:hAnsi="Arial" w:cs="Arial"/>
          <w:b/>
          <w:bCs/>
        </w:rPr>
        <w:t>a.1.5.</w:t>
      </w:r>
      <w:r w:rsidR="009F6FEC" w:rsidRPr="00C940D3">
        <w:rPr>
          <w:rFonts w:ascii="Arial" w:hAnsi="Arial" w:cs="Arial"/>
          <w:b/>
          <w:bCs/>
        </w:rPr>
        <w:t xml:space="preserve"> El comportamiento del imputado durante el procedimiento o en otro procedimiento anterior, en la medida que indique su voluntad de someterse a la persecución penal. </w:t>
      </w:r>
    </w:p>
    <w:bookmarkEnd w:id="62"/>
    <w:p w14:paraId="014DEF93" w14:textId="3BA8902B" w:rsidR="00075CAC" w:rsidRPr="00C940D3" w:rsidRDefault="009F6FEC" w:rsidP="00D52E82">
      <w:pPr>
        <w:spacing w:line="251" w:lineRule="auto"/>
        <w:ind w:right="-1"/>
        <w:jc w:val="both"/>
        <w:rPr>
          <w:rFonts w:ascii="Arial" w:hAnsi="Arial" w:cs="Arial"/>
        </w:rPr>
      </w:pPr>
      <w:r w:rsidRPr="00C940D3">
        <w:rPr>
          <w:rFonts w:ascii="Arial" w:hAnsi="Arial" w:cs="Arial"/>
        </w:rPr>
        <w:t xml:space="preserve">No declarar o confesar el delito, no aportar a la investigación, así como el ejercicio de un derecho, de ningún modo puede constituir como un mal comportamiento procesal actual o anterior. </w:t>
      </w:r>
      <w:r w:rsidR="00075CAC" w:rsidRPr="00C940D3">
        <w:rPr>
          <w:rFonts w:ascii="Arial" w:hAnsi="Arial" w:cs="Arial"/>
        </w:rPr>
        <w:t xml:space="preserve">Sí es correcto afirmar tiene una mala fe y falta de lealtad procesal, </w:t>
      </w:r>
      <w:r w:rsidRPr="00C940D3">
        <w:rPr>
          <w:rFonts w:ascii="Arial" w:hAnsi="Arial" w:cs="Arial"/>
        </w:rPr>
        <w:t>si durante el procedimiento</w:t>
      </w:r>
      <w:r w:rsidR="00075CAC" w:rsidRPr="00C940D3">
        <w:rPr>
          <w:rFonts w:ascii="Arial" w:hAnsi="Arial" w:cs="Arial"/>
        </w:rPr>
        <w:t>,</w:t>
      </w:r>
      <w:r w:rsidRPr="00C940D3">
        <w:rPr>
          <w:rFonts w:ascii="Arial" w:hAnsi="Arial" w:cs="Arial"/>
        </w:rPr>
        <w:t xml:space="preserve"> el imputado proporciona información falsa, documentación apócrifa u realiza otra conducta activa que dificulte, retrase o direccione la investigación</w:t>
      </w:r>
      <w:r w:rsidR="00075CAC" w:rsidRPr="00C940D3">
        <w:rPr>
          <w:rFonts w:ascii="Arial" w:hAnsi="Arial" w:cs="Arial"/>
        </w:rPr>
        <w:t xml:space="preserve">. </w:t>
      </w:r>
    </w:p>
    <w:p w14:paraId="1A261211" w14:textId="77CAC3D2" w:rsidR="009F6FEC" w:rsidRPr="00C940D3" w:rsidRDefault="009F6FEC" w:rsidP="00D52E82">
      <w:pPr>
        <w:spacing w:line="251" w:lineRule="auto"/>
        <w:ind w:right="-1"/>
        <w:jc w:val="both"/>
        <w:rPr>
          <w:rFonts w:ascii="Arial" w:hAnsi="Arial" w:cs="Arial"/>
        </w:rPr>
      </w:pPr>
      <w:r w:rsidRPr="00C940D3">
        <w:rPr>
          <w:rFonts w:ascii="Arial" w:hAnsi="Arial" w:cs="Arial"/>
        </w:rPr>
        <w:t xml:space="preserve">El arraigo procesal (Nakazaki, 2018) del imputado en otro procedimiento es un criterio objetivo para poder evaluar su intención de sometimiento procesal. Podrán tomarse en cuenta la conducta del imputado en todos los procesos en los cuales fue investigado, indistintamente del resultado (archivo, sobreseimiento, absolución) incluso aquellos en los cuales la prognosis de pena fue inferior a cuatro años. </w:t>
      </w:r>
    </w:p>
    <w:p w14:paraId="0695BEEF" w14:textId="77777777" w:rsidR="00075CAC" w:rsidRPr="00C940D3" w:rsidRDefault="009F6FEC" w:rsidP="00D52E82">
      <w:pPr>
        <w:spacing w:line="251" w:lineRule="auto"/>
        <w:ind w:right="-1"/>
        <w:jc w:val="both"/>
        <w:rPr>
          <w:rFonts w:ascii="Arial" w:hAnsi="Arial" w:cs="Arial"/>
        </w:rPr>
      </w:pPr>
      <w:r w:rsidRPr="00C940D3">
        <w:rPr>
          <w:rFonts w:ascii="Arial" w:hAnsi="Arial" w:cs="Arial"/>
        </w:rPr>
        <w:t xml:space="preserve">Por lo tanto, no puede presumirse el mismo riesgo de fuga de quien se encuentra no habido del que sí lo está, y que incluso se pone a disposición de las autoridades. </w:t>
      </w:r>
    </w:p>
    <w:p w14:paraId="1ACCC722" w14:textId="39CA8189" w:rsidR="00901448" w:rsidRPr="00C940D3" w:rsidRDefault="009F6FEC" w:rsidP="00D52E82">
      <w:pPr>
        <w:spacing w:line="251" w:lineRule="auto"/>
        <w:ind w:right="-1"/>
        <w:jc w:val="both"/>
        <w:rPr>
          <w:rFonts w:ascii="Arial" w:hAnsi="Arial" w:cs="Arial"/>
        </w:rPr>
      </w:pPr>
      <w:r w:rsidRPr="00C940D3">
        <w:rPr>
          <w:rFonts w:ascii="Arial" w:hAnsi="Arial" w:cs="Arial"/>
        </w:rPr>
        <w:t>En este extremo la Corte Suprema de la Republica en el expediente N° 3-2015-2, con fecha 20 de mayo del 2015, apuntó: “No es aceptable equiparar u otorgar un trato procesal igualitario a un investigado que a pesar de todas las consecuencias negativas que se asumen al aceptar y allanarse a la medida de prisión preventiva, respecto al investigado que no lo hace y rehúye a la misma”</w:t>
      </w:r>
      <w:r w:rsidR="00F64252" w:rsidRPr="00C940D3">
        <w:rPr>
          <w:rFonts w:ascii="Arial" w:hAnsi="Arial" w:cs="Arial"/>
        </w:rPr>
        <w:t>.</w:t>
      </w:r>
    </w:p>
    <w:p w14:paraId="4C0D76ED" w14:textId="77777777" w:rsidR="00901448" w:rsidRPr="00C940D3" w:rsidRDefault="00901448" w:rsidP="00D52E82">
      <w:pPr>
        <w:spacing w:line="251" w:lineRule="auto"/>
        <w:ind w:right="1085"/>
        <w:jc w:val="both"/>
        <w:rPr>
          <w:rFonts w:ascii="Arial" w:hAnsi="Arial" w:cs="Arial"/>
          <w:b/>
          <w:bCs/>
        </w:rPr>
      </w:pPr>
    </w:p>
    <w:p w14:paraId="4168ADF6" w14:textId="71DE428F" w:rsidR="009F6FEC" w:rsidRPr="00C940D3" w:rsidRDefault="00901448" w:rsidP="00D52E82">
      <w:pPr>
        <w:spacing w:line="251" w:lineRule="auto"/>
        <w:ind w:right="-1"/>
        <w:jc w:val="both"/>
        <w:rPr>
          <w:rFonts w:ascii="Arial" w:hAnsi="Arial" w:cs="Arial"/>
          <w:b/>
          <w:bCs/>
        </w:rPr>
      </w:pPr>
      <w:bookmarkStart w:id="63" w:name="_Hlk92917359"/>
      <w:r w:rsidRPr="00C940D3">
        <w:rPr>
          <w:rFonts w:ascii="Arial" w:hAnsi="Arial" w:cs="Arial"/>
          <w:b/>
          <w:bCs/>
        </w:rPr>
        <w:t>b)</w:t>
      </w:r>
      <w:r w:rsidR="009F6FEC" w:rsidRPr="00C940D3">
        <w:rPr>
          <w:rFonts w:ascii="Arial" w:hAnsi="Arial" w:cs="Arial"/>
          <w:b/>
          <w:bCs/>
        </w:rPr>
        <w:t xml:space="preserve"> Peligro de obstaculización </w:t>
      </w:r>
    </w:p>
    <w:bookmarkEnd w:id="63"/>
    <w:p w14:paraId="2FA42D19" w14:textId="77777777" w:rsidR="00F64252" w:rsidRPr="00C940D3" w:rsidRDefault="009F6FEC" w:rsidP="00D52E82">
      <w:pPr>
        <w:spacing w:line="251" w:lineRule="auto"/>
        <w:ind w:right="-1"/>
        <w:jc w:val="both"/>
        <w:rPr>
          <w:rFonts w:ascii="Arial" w:hAnsi="Arial" w:cs="Arial"/>
        </w:rPr>
      </w:pPr>
      <w:r w:rsidRPr="00C940D3">
        <w:rPr>
          <w:rFonts w:ascii="Arial" w:hAnsi="Arial" w:cs="Arial"/>
        </w:rPr>
        <w:t>Binder (1993) considera “que el entorpecimiento de la investigación no puede constituir un fundamento para el encarcelamiento de una persona porque el Estado cuenta con innumerables medios para evitar la eventual acción del imputado” (p. 199)</w:t>
      </w:r>
      <w:r w:rsidR="00F64252" w:rsidRPr="00C940D3">
        <w:rPr>
          <w:rFonts w:ascii="Arial" w:hAnsi="Arial" w:cs="Arial"/>
        </w:rPr>
        <w:t xml:space="preserve"> </w:t>
      </w:r>
    </w:p>
    <w:p w14:paraId="22601136" w14:textId="28BCE56C" w:rsidR="00F64252" w:rsidRPr="00C940D3" w:rsidRDefault="00F64252" w:rsidP="00D52E82">
      <w:pPr>
        <w:spacing w:line="251" w:lineRule="auto"/>
        <w:ind w:right="-1"/>
        <w:jc w:val="both"/>
        <w:rPr>
          <w:rFonts w:ascii="Arial" w:hAnsi="Arial" w:cs="Arial"/>
        </w:rPr>
      </w:pPr>
      <w:r w:rsidRPr="00C940D3">
        <w:rPr>
          <w:rFonts w:ascii="Arial" w:hAnsi="Arial" w:cs="Arial"/>
        </w:rPr>
        <w:t xml:space="preserve">Para Asencio Mellado (1987) </w:t>
      </w:r>
      <w:r w:rsidR="009F6FEC" w:rsidRPr="00C940D3">
        <w:rPr>
          <w:rFonts w:ascii="Arial" w:hAnsi="Arial" w:cs="Arial"/>
        </w:rPr>
        <w:t>“</w:t>
      </w:r>
      <w:r w:rsidRPr="00C940D3">
        <w:rPr>
          <w:rFonts w:ascii="Arial" w:hAnsi="Arial" w:cs="Arial"/>
        </w:rPr>
        <w:t>e</w:t>
      </w:r>
      <w:r w:rsidR="009F6FEC" w:rsidRPr="00C940D3">
        <w:rPr>
          <w:rFonts w:ascii="Arial" w:hAnsi="Arial" w:cs="Arial"/>
        </w:rPr>
        <w:t>l imputado tiene que tener capacidad, aptitud y voluntad para influir en el hallazgo e integridad de los elementos de prueba, sin que sea suficiente una mera posibilidad genérica y abstracta”</w:t>
      </w:r>
      <w:r w:rsidRPr="00C940D3">
        <w:rPr>
          <w:rFonts w:ascii="Arial" w:hAnsi="Arial" w:cs="Arial"/>
        </w:rPr>
        <w:t>.</w:t>
      </w:r>
      <w:r w:rsidR="009F6FEC" w:rsidRPr="00C940D3">
        <w:rPr>
          <w:rFonts w:ascii="Arial" w:hAnsi="Arial" w:cs="Arial"/>
        </w:rPr>
        <w:t xml:space="preserve"> (p. 137) </w:t>
      </w:r>
    </w:p>
    <w:p w14:paraId="6404279A" w14:textId="77777777" w:rsidR="00F64252" w:rsidRPr="00C940D3" w:rsidRDefault="00F64252" w:rsidP="00D52E82">
      <w:pPr>
        <w:spacing w:line="251" w:lineRule="auto"/>
        <w:ind w:right="-1"/>
        <w:jc w:val="both"/>
        <w:rPr>
          <w:rFonts w:ascii="Arial" w:hAnsi="Arial" w:cs="Arial"/>
        </w:rPr>
      </w:pPr>
      <w:r w:rsidRPr="00C940D3">
        <w:rPr>
          <w:rFonts w:ascii="Arial" w:hAnsi="Arial" w:cs="Arial"/>
        </w:rPr>
        <w:t>La Casación N° 1673-2017 NACIONAL, f. j. 9.5 ha establece algunas pautas:</w:t>
      </w:r>
    </w:p>
    <w:p w14:paraId="69754FFF" w14:textId="3B270C00" w:rsidR="00F64252" w:rsidRPr="00C940D3" w:rsidRDefault="00F64252" w:rsidP="00D52E82">
      <w:pPr>
        <w:pStyle w:val="Prrafodelista"/>
        <w:numPr>
          <w:ilvl w:val="0"/>
          <w:numId w:val="19"/>
        </w:numPr>
        <w:spacing w:line="251" w:lineRule="auto"/>
        <w:ind w:right="-1"/>
        <w:jc w:val="both"/>
        <w:rPr>
          <w:rFonts w:ascii="Arial" w:hAnsi="Arial" w:cs="Arial"/>
        </w:rPr>
      </w:pPr>
      <w:r w:rsidRPr="00C940D3">
        <w:rPr>
          <w:rFonts w:ascii="Arial" w:hAnsi="Arial" w:cs="Arial"/>
        </w:rPr>
        <w:t>Este peligro</w:t>
      </w:r>
      <w:r w:rsidR="009F6FEC" w:rsidRPr="00C940D3">
        <w:rPr>
          <w:rFonts w:ascii="Arial" w:hAnsi="Arial" w:cs="Arial"/>
        </w:rPr>
        <w:t xml:space="preserve"> </w:t>
      </w:r>
      <w:r w:rsidRPr="00C940D3">
        <w:rPr>
          <w:rFonts w:ascii="Arial" w:hAnsi="Arial" w:cs="Arial"/>
        </w:rPr>
        <w:t>t</w:t>
      </w:r>
      <w:r w:rsidR="009F6FEC" w:rsidRPr="00C940D3">
        <w:rPr>
          <w:rFonts w:ascii="Arial" w:hAnsi="Arial" w:cs="Arial"/>
        </w:rPr>
        <w:t xml:space="preserve">iene que ser concreto, inminente y grave; no se puede justificar, por ejemplo, en que como el imputado dada su condición personal, profesional, laboral oposición económica o determinados conocimientos tendrá las facilidades para obstruir la recolección de fuentes de prueba. </w:t>
      </w:r>
    </w:p>
    <w:p w14:paraId="0A430FCE" w14:textId="77777777" w:rsidR="00F64252" w:rsidRPr="00C940D3" w:rsidRDefault="00F64252" w:rsidP="00D52E82">
      <w:pPr>
        <w:pStyle w:val="Prrafodelista"/>
        <w:numPr>
          <w:ilvl w:val="0"/>
          <w:numId w:val="19"/>
        </w:numPr>
        <w:spacing w:line="251" w:lineRule="auto"/>
        <w:ind w:right="-1"/>
        <w:jc w:val="both"/>
        <w:rPr>
          <w:rFonts w:ascii="Arial" w:hAnsi="Arial" w:cs="Arial"/>
        </w:rPr>
      </w:pPr>
      <w:r w:rsidRPr="00C940D3">
        <w:rPr>
          <w:rFonts w:ascii="Arial" w:hAnsi="Arial" w:cs="Arial"/>
        </w:rPr>
        <w:t>Además, la c</w:t>
      </w:r>
      <w:r w:rsidR="009F6FEC" w:rsidRPr="00C940D3">
        <w:rPr>
          <w:rFonts w:ascii="Arial" w:hAnsi="Arial" w:cs="Arial"/>
        </w:rPr>
        <w:t xml:space="preserve">alidad de las fuentes de prueba que se pretenda asegurar; tienen que ser pertinentes, conducentes y utilices para la investigación y el proceso, solo referentes al hecho imputado judicialmente, jamás respecto a otros. </w:t>
      </w:r>
    </w:p>
    <w:p w14:paraId="305C2063" w14:textId="77777777" w:rsidR="00F64252" w:rsidRPr="00C940D3" w:rsidRDefault="00F64252" w:rsidP="00D52E82">
      <w:pPr>
        <w:pStyle w:val="Prrafodelista"/>
        <w:numPr>
          <w:ilvl w:val="0"/>
          <w:numId w:val="19"/>
        </w:numPr>
        <w:spacing w:line="251" w:lineRule="auto"/>
        <w:ind w:right="-1"/>
        <w:jc w:val="both"/>
        <w:rPr>
          <w:rFonts w:ascii="Arial" w:hAnsi="Arial" w:cs="Arial"/>
        </w:rPr>
      </w:pPr>
      <w:r w:rsidRPr="00C940D3">
        <w:rPr>
          <w:rFonts w:ascii="Arial" w:hAnsi="Arial" w:cs="Arial"/>
        </w:rPr>
        <w:t>L</w:t>
      </w:r>
      <w:r w:rsidR="009F6FEC" w:rsidRPr="00C940D3">
        <w:rPr>
          <w:rFonts w:ascii="Arial" w:hAnsi="Arial" w:cs="Arial"/>
        </w:rPr>
        <w:t>a fuente de prueba no se pueda asegurar de otra forma</w:t>
      </w:r>
      <w:r w:rsidRPr="00C940D3">
        <w:rPr>
          <w:rFonts w:ascii="Arial" w:hAnsi="Arial" w:cs="Arial"/>
        </w:rPr>
        <w:t xml:space="preserve"> (</w:t>
      </w:r>
      <w:r w:rsidR="009F6FEC" w:rsidRPr="00C940D3">
        <w:rPr>
          <w:rFonts w:ascii="Arial" w:hAnsi="Arial" w:cs="Arial"/>
        </w:rPr>
        <w:t>prueba anticipada, allanamiento e incautación etc.</w:t>
      </w:r>
      <w:r w:rsidRPr="00C940D3">
        <w:rPr>
          <w:rFonts w:ascii="Arial" w:hAnsi="Arial" w:cs="Arial"/>
        </w:rPr>
        <w:t xml:space="preserve">). </w:t>
      </w:r>
      <w:r w:rsidR="009F6FEC" w:rsidRPr="00C940D3">
        <w:rPr>
          <w:rFonts w:ascii="Arial" w:hAnsi="Arial" w:cs="Arial"/>
        </w:rPr>
        <w:t xml:space="preserve"> </w:t>
      </w:r>
    </w:p>
    <w:p w14:paraId="0D4C5784" w14:textId="3169512E" w:rsidR="009F6FEC" w:rsidRPr="00C940D3" w:rsidRDefault="00F64252" w:rsidP="00D52E82">
      <w:pPr>
        <w:pStyle w:val="Prrafodelista"/>
        <w:numPr>
          <w:ilvl w:val="0"/>
          <w:numId w:val="19"/>
        </w:numPr>
        <w:spacing w:line="251" w:lineRule="auto"/>
        <w:ind w:right="-1"/>
        <w:jc w:val="both"/>
        <w:rPr>
          <w:rFonts w:ascii="Arial" w:hAnsi="Arial" w:cs="Arial"/>
        </w:rPr>
      </w:pPr>
      <w:r w:rsidRPr="00C940D3">
        <w:rPr>
          <w:rFonts w:ascii="Arial" w:hAnsi="Arial" w:cs="Arial"/>
        </w:rPr>
        <w:t xml:space="preserve">No debe de vulnerarse </w:t>
      </w:r>
      <w:r w:rsidR="009F6FEC" w:rsidRPr="00C940D3">
        <w:rPr>
          <w:rFonts w:ascii="Arial" w:hAnsi="Arial" w:cs="Arial"/>
        </w:rPr>
        <w:t xml:space="preserve">el derecho de defensa del imputado; </w:t>
      </w:r>
    </w:p>
    <w:p w14:paraId="44C6106F" w14:textId="70072D3E" w:rsidR="009F6FEC" w:rsidRPr="00C940D3" w:rsidRDefault="00F64252" w:rsidP="00D52E82">
      <w:pPr>
        <w:spacing w:line="251" w:lineRule="auto"/>
        <w:ind w:right="-1"/>
        <w:jc w:val="both"/>
        <w:rPr>
          <w:rFonts w:ascii="Arial" w:hAnsi="Arial" w:cs="Arial"/>
        </w:rPr>
      </w:pPr>
      <w:r w:rsidRPr="00C940D3">
        <w:rPr>
          <w:rFonts w:ascii="Arial" w:hAnsi="Arial" w:cs="Arial"/>
        </w:rPr>
        <w:lastRenderedPageBreak/>
        <w:t>E</w:t>
      </w:r>
      <w:r w:rsidR="009F6FEC" w:rsidRPr="00C940D3">
        <w:rPr>
          <w:rFonts w:ascii="Arial" w:hAnsi="Arial" w:cs="Arial"/>
        </w:rPr>
        <w:t>l Acuerdo Plenario 01-2019-CIJ-119</w:t>
      </w:r>
      <w:r w:rsidRPr="00C940D3">
        <w:rPr>
          <w:rFonts w:ascii="Arial" w:hAnsi="Arial" w:cs="Arial"/>
        </w:rPr>
        <w:t xml:space="preserve"> establece:</w:t>
      </w:r>
    </w:p>
    <w:p w14:paraId="57462F47" w14:textId="00F4E1FA" w:rsidR="00F64252" w:rsidRPr="00C940D3" w:rsidRDefault="009F6FEC" w:rsidP="00D52E82">
      <w:pPr>
        <w:spacing w:line="251" w:lineRule="auto"/>
        <w:ind w:right="-1"/>
        <w:jc w:val="both"/>
        <w:rPr>
          <w:rFonts w:ascii="Arial" w:hAnsi="Arial" w:cs="Arial"/>
        </w:rPr>
      </w:pPr>
      <w:r w:rsidRPr="00C940D3">
        <w:rPr>
          <w:rFonts w:ascii="Arial" w:hAnsi="Arial" w:cs="Arial"/>
        </w:rPr>
        <w:t>“Este peligro, nunca afirmado de manera general y abstracta, se debilita, disminuye o desaparece: ( i) con el fin de la investigación y con la sumisión del imputado y sus cómplices a juicio -la STEDH caso Müller vs. Francia, de 17 de marzo de 1997, señaló que a partir de la culminación de la investigación preparatoria no era posible ( en principio y según el caso concreto, como es obvio) estimar la existencia de riesgo para la obtención de pruebas del caso</w:t>
      </w:r>
      <w:r w:rsidR="00F64252" w:rsidRPr="00C940D3">
        <w:rPr>
          <w:rFonts w:ascii="Arial" w:hAnsi="Arial" w:cs="Arial"/>
        </w:rPr>
        <w:t xml:space="preserve"> (…) </w:t>
      </w:r>
      <w:r w:rsidRPr="00C940D3">
        <w:rPr>
          <w:rFonts w:ascii="Arial" w:hAnsi="Arial" w:cs="Arial"/>
        </w:rPr>
        <w:t>este peligro pierde su razón de ser (iv) cuando, los actos de obstaculización ya no son posibles; por ejemplo, cuando los medios de prueba ya han sido asegurados, o bien la única prueba incriminatoria que se podía falsear ya ha sido alterada</w:t>
      </w:r>
      <w:r w:rsidR="00F64252" w:rsidRPr="00C940D3">
        <w:rPr>
          <w:rFonts w:ascii="Arial" w:hAnsi="Arial" w:cs="Arial"/>
        </w:rPr>
        <w:t xml:space="preserve">”. </w:t>
      </w:r>
      <w:r w:rsidRPr="00C940D3">
        <w:rPr>
          <w:rFonts w:ascii="Arial" w:hAnsi="Arial" w:cs="Arial"/>
        </w:rPr>
        <w:t xml:space="preserve"> </w:t>
      </w:r>
    </w:p>
    <w:p w14:paraId="2AD1ECBB" w14:textId="7F468EAF" w:rsidR="00F64252" w:rsidRPr="00C940D3" w:rsidRDefault="00F64252" w:rsidP="00D52E82">
      <w:pPr>
        <w:spacing w:line="251" w:lineRule="auto"/>
        <w:ind w:right="-1"/>
        <w:jc w:val="both"/>
        <w:rPr>
          <w:rFonts w:ascii="Arial" w:hAnsi="Arial" w:cs="Arial"/>
        </w:rPr>
      </w:pPr>
      <w:r w:rsidRPr="00C940D3">
        <w:rPr>
          <w:rFonts w:ascii="Arial" w:hAnsi="Arial" w:cs="Arial"/>
        </w:rPr>
        <w:t xml:space="preserve">El peligro de obstaculización se manifiesta de la siguiente manera: </w:t>
      </w:r>
    </w:p>
    <w:p w14:paraId="382EAC79" w14:textId="23503CD5" w:rsidR="00F64252" w:rsidRPr="00C940D3" w:rsidRDefault="009F6FEC" w:rsidP="00D52E82">
      <w:pPr>
        <w:pStyle w:val="Prrafodelista"/>
        <w:numPr>
          <w:ilvl w:val="0"/>
          <w:numId w:val="20"/>
        </w:numPr>
        <w:spacing w:line="251" w:lineRule="auto"/>
        <w:ind w:right="-1"/>
        <w:jc w:val="both"/>
        <w:rPr>
          <w:rFonts w:ascii="Arial" w:hAnsi="Arial" w:cs="Arial"/>
        </w:rPr>
      </w:pPr>
      <w:r w:rsidRPr="00C940D3">
        <w:rPr>
          <w:rFonts w:ascii="Arial" w:hAnsi="Arial" w:cs="Arial"/>
        </w:rPr>
        <w:t xml:space="preserve">Destruirá, modificará, ocultará, suprimirá o falsificará elementos de prueba. </w:t>
      </w:r>
    </w:p>
    <w:p w14:paraId="0923143B" w14:textId="0E72BDA3" w:rsidR="009F6FEC" w:rsidRPr="00C940D3" w:rsidRDefault="009F6FEC" w:rsidP="00D52E82">
      <w:pPr>
        <w:pStyle w:val="Prrafodelista"/>
        <w:numPr>
          <w:ilvl w:val="0"/>
          <w:numId w:val="20"/>
        </w:numPr>
        <w:spacing w:line="251" w:lineRule="auto"/>
        <w:ind w:right="-1"/>
        <w:jc w:val="both"/>
        <w:rPr>
          <w:rFonts w:ascii="Arial" w:hAnsi="Arial" w:cs="Arial"/>
        </w:rPr>
      </w:pPr>
      <w:bookmarkStart w:id="64" w:name="_Hlk92917450"/>
      <w:r w:rsidRPr="00C940D3">
        <w:rPr>
          <w:rFonts w:ascii="Arial" w:hAnsi="Arial" w:cs="Arial"/>
        </w:rPr>
        <w:t>Influirá para que coimputados, testigos o peritos informen falsamente o se comporten de manera desleal o reticente</w:t>
      </w:r>
    </w:p>
    <w:bookmarkEnd w:id="64"/>
    <w:p w14:paraId="15E1D4BF" w14:textId="30690089" w:rsidR="009F6FEC" w:rsidRPr="00C940D3" w:rsidRDefault="009F6FEC" w:rsidP="00D52E82">
      <w:pPr>
        <w:pStyle w:val="Prrafodelista"/>
        <w:numPr>
          <w:ilvl w:val="0"/>
          <w:numId w:val="20"/>
        </w:numPr>
        <w:spacing w:line="251" w:lineRule="auto"/>
        <w:ind w:right="-1"/>
        <w:jc w:val="both"/>
        <w:rPr>
          <w:rFonts w:ascii="Arial" w:hAnsi="Arial" w:cs="Arial"/>
        </w:rPr>
      </w:pPr>
      <w:r w:rsidRPr="00C940D3">
        <w:rPr>
          <w:rFonts w:ascii="Arial" w:hAnsi="Arial" w:cs="Arial"/>
        </w:rPr>
        <w:t xml:space="preserve">Inducirá a otros a realizar tales comportamientos. </w:t>
      </w:r>
    </w:p>
    <w:p w14:paraId="311409F6" w14:textId="46EA287F" w:rsidR="009F6FEC" w:rsidRPr="00C940D3" w:rsidRDefault="00901448" w:rsidP="00D52E82">
      <w:pPr>
        <w:spacing w:line="251" w:lineRule="auto"/>
        <w:ind w:right="-1"/>
        <w:jc w:val="both"/>
        <w:rPr>
          <w:rFonts w:ascii="Arial" w:hAnsi="Arial" w:cs="Arial"/>
          <w:b/>
          <w:bCs/>
        </w:rPr>
      </w:pPr>
      <w:bookmarkStart w:id="65" w:name="_Hlk92917562"/>
      <w:r w:rsidRPr="00C940D3">
        <w:rPr>
          <w:rFonts w:ascii="Arial" w:hAnsi="Arial" w:cs="Arial"/>
          <w:b/>
          <w:bCs/>
        </w:rPr>
        <w:t>d)</w:t>
      </w:r>
      <w:r w:rsidR="009F6FEC" w:rsidRPr="00C940D3">
        <w:rPr>
          <w:rFonts w:ascii="Arial" w:hAnsi="Arial" w:cs="Arial"/>
          <w:b/>
          <w:bCs/>
        </w:rPr>
        <w:t xml:space="preserve"> Peligro procesal mixto </w:t>
      </w:r>
    </w:p>
    <w:bookmarkEnd w:id="65"/>
    <w:p w14:paraId="64025937" w14:textId="51B9AA79" w:rsidR="009F6FEC" w:rsidRPr="00C940D3" w:rsidRDefault="009F6FEC" w:rsidP="00D52E82">
      <w:pPr>
        <w:spacing w:line="251" w:lineRule="auto"/>
        <w:ind w:right="-1"/>
        <w:jc w:val="both"/>
        <w:rPr>
          <w:rFonts w:ascii="Arial" w:hAnsi="Arial" w:cs="Arial"/>
        </w:rPr>
      </w:pPr>
      <w:r w:rsidRPr="00C940D3">
        <w:rPr>
          <w:rFonts w:ascii="Arial" w:hAnsi="Arial" w:cs="Arial"/>
        </w:rPr>
        <w:t xml:space="preserve">La evaluación del peligro procesal, </w:t>
      </w:r>
      <w:r w:rsidR="0062016A" w:rsidRPr="00C940D3">
        <w:rPr>
          <w:rFonts w:ascii="Arial" w:hAnsi="Arial" w:cs="Arial"/>
        </w:rPr>
        <w:t>será realizada de manera individual (peligro</w:t>
      </w:r>
      <w:r w:rsidRPr="00C940D3">
        <w:rPr>
          <w:rFonts w:ascii="Arial" w:hAnsi="Arial" w:cs="Arial"/>
        </w:rPr>
        <w:t xml:space="preserve"> de fuga o de obstaculización</w:t>
      </w:r>
      <w:r w:rsidR="0062016A" w:rsidRPr="00C940D3">
        <w:rPr>
          <w:rFonts w:ascii="Arial" w:hAnsi="Arial" w:cs="Arial"/>
        </w:rPr>
        <w:t>). No será</w:t>
      </w:r>
      <w:r w:rsidRPr="00C940D3">
        <w:rPr>
          <w:rFonts w:ascii="Arial" w:hAnsi="Arial" w:cs="Arial"/>
        </w:rPr>
        <w:t xml:space="preserve"> </w:t>
      </w:r>
      <w:r w:rsidR="0062016A" w:rsidRPr="00C940D3">
        <w:rPr>
          <w:rFonts w:ascii="Arial" w:hAnsi="Arial" w:cs="Arial"/>
        </w:rPr>
        <w:t>acertado, por lo tanto,</w:t>
      </w:r>
      <w:r w:rsidRPr="00C940D3">
        <w:rPr>
          <w:rFonts w:ascii="Arial" w:hAnsi="Arial" w:cs="Arial"/>
        </w:rPr>
        <w:t xml:space="preserve"> </w:t>
      </w:r>
      <w:r w:rsidR="0062016A" w:rsidRPr="00C940D3">
        <w:rPr>
          <w:rFonts w:ascii="Arial" w:hAnsi="Arial" w:cs="Arial"/>
        </w:rPr>
        <w:t>sumar ambos</w:t>
      </w:r>
      <w:r w:rsidRPr="00C940D3">
        <w:rPr>
          <w:rFonts w:ascii="Arial" w:hAnsi="Arial" w:cs="Arial"/>
        </w:rPr>
        <w:t xml:space="preserve"> criterios y concluir que existe peligro procesal</w:t>
      </w:r>
      <w:r w:rsidR="00F64252" w:rsidRPr="00C940D3">
        <w:rPr>
          <w:rFonts w:ascii="Arial" w:hAnsi="Arial" w:cs="Arial"/>
        </w:rPr>
        <w:t xml:space="preserve"> (</w:t>
      </w:r>
      <w:r w:rsidRPr="00C940D3">
        <w:rPr>
          <w:rFonts w:ascii="Arial" w:hAnsi="Arial" w:cs="Arial"/>
        </w:rPr>
        <w:t>Exp. 75-2017- 3 Costa verde del Callao)</w:t>
      </w:r>
      <w:r w:rsidR="00F64252" w:rsidRPr="00C940D3">
        <w:rPr>
          <w:rFonts w:ascii="Arial" w:hAnsi="Arial" w:cs="Arial"/>
        </w:rPr>
        <w:t xml:space="preserve">. </w:t>
      </w:r>
    </w:p>
    <w:p w14:paraId="1498F46F" w14:textId="4AE5F30E" w:rsidR="00DE6B39" w:rsidRPr="00C940D3" w:rsidRDefault="00DE6B39" w:rsidP="00D52E82">
      <w:pPr>
        <w:ind w:right="-1"/>
        <w:jc w:val="both"/>
        <w:rPr>
          <w:rFonts w:ascii="Arial" w:hAnsi="Arial" w:cs="Arial"/>
        </w:rPr>
      </w:pPr>
    </w:p>
    <w:p w14:paraId="76744F73" w14:textId="2C4E5E7C" w:rsidR="00DE6B39" w:rsidRPr="00C940D3" w:rsidRDefault="007B5E63" w:rsidP="00D52E82">
      <w:pPr>
        <w:ind w:right="-1"/>
        <w:jc w:val="both"/>
        <w:rPr>
          <w:rFonts w:ascii="Arial" w:hAnsi="Arial" w:cs="Arial"/>
          <w:b/>
          <w:bCs/>
        </w:rPr>
      </w:pPr>
      <w:bookmarkStart w:id="66" w:name="_Hlk92917598"/>
      <w:r>
        <w:rPr>
          <w:rFonts w:ascii="Arial" w:hAnsi="Arial" w:cs="Arial"/>
          <w:b/>
          <w:bCs/>
        </w:rPr>
        <w:t>8</w:t>
      </w:r>
      <w:r w:rsidR="00901448" w:rsidRPr="00C940D3">
        <w:rPr>
          <w:rFonts w:ascii="Arial" w:hAnsi="Arial" w:cs="Arial"/>
          <w:b/>
          <w:bCs/>
        </w:rPr>
        <w:t xml:space="preserve">.4. </w:t>
      </w:r>
      <w:r w:rsidR="00DE6B39" w:rsidRPr="00C940D3">
        <w:rPr>
          <w:rFonts w:ascii="Arial" w:hAnsi="Arial" w:cs="Arial"/>
          <w:b/>
          <w:bCs/>
        </w:rPr>
        <w:t>Argumentación jurídica</w:t>
      </w:r>
    </w:p>
    <w:bookmarkEnd w:id="66"/>
    <w:p w14:paraId="4EF6126E" w14:textId="1ED38C28" w:rsidR="00DE6B39" w:rsidRPr="00C940D3" w:rsidRDefault="0062016A" w:rsidP="00D52E82">
      <w:pPr>
        <w:ind w:right="-1"/>
        <w:jc w:val="both"/>
        <w:rPr>
          <w:rFonts w:ascii="Arial" w:hAnsi="Arial" w:cs="Arial"/>
        </w:rPr>
      </w:pPr>
      <w:r w:rsidRPr="00C940D3">
        <w:rPr>
          <w:rFonts w:ascii="Arial" w:hAnsi="Arial" w:cs="Arial"/>
        </w:rPr>
        <w:t xml:space="preserve">Con la </w:t>
      </w:r>
      <w:r w:rsidR="003D3B60" w:rsidRPr="00C940D3">
        <w:rPr>
          <w:rFonts w:ascii="Arial" w:hAnsi="Arial" w:cs="Arial"/>
        </w:rPr>
        <w:t>argumentación</w:t>
      </w:r>
      <w:r w:rsidR="00F64252" w:rsidRPr="00C940D3">
        <w:rPr>
          <w:rFonts w:ascii="Arial" w:hAnsi="Arial" w:cs="Arial"/>
        </w:rPr>
        <w:t xml:space="preserve"> se </w:t>
      </w:r>
      <w:r w:rsidR="003D3B60" w:rsidRPr="00C940D3">
        <w:rPr>
          <w:rFonts w:ascii="Arial" w:hAnsi="Arial" w:cs="Arial"/>
        </w:rPr>
        <w:t xml:space="preserve">podrá llevara cavo </w:t>
      </w:r>
      <w:r w:rsidR="00F64252" w:rsidRPr="00C940D3">
        <w:rPr>
          <w:rFonts w:ascii="Arial" w:hAnsi="Arial" w:cs="Arial"/>
        </w:rPr>
        <w:t>un proceso equilibrado, ya que mediante la argumentación es posible ejercer una defensa adecuada.</w:t>
      </w:r>
    </w:p>
    <w:p w14:paraId="685FA819" w14:textId="17D72DCE" w:rsidR="00DE6B39" w:rsidRPr="00C940D3" w:rsidRDefault="00DE6B39" w:rsidP="00D52E82">
      <w:pPr>
        <w:jc w:val="both"/>
        <w:rPr>
          <w:rFonts w:ascii="Arial" w:hAnsi="Arial" w:cs="Arial"/>
        </w:rPr>
      </w:pPr>
    </w:p>
    <w:p w14:paraId="41EECAB1" w14:textId="64F8AFDD" w:rsidR="00BC0B34" w:rsidRPr="00C940D3" w:rsidRDefault="007B5E63" w:rsidP="00D52E82">
      <w:pPr>
        <w:spacing w:line="251" w:lineRule="auto"/>
        <w:jc w:val="both"/>
        <w:rPr>
          <w:rFonts w:ascii="Arial" w:hAnsi="Arial" w:cs="Arial"/>
          <w:b/>
          <w:bCs/>
        </w:rPr>
      </w:pPr>
      <w:bookmarkStart w:id="67" w:name="_Hlk92918971"/>
      <w:r>
        <w:rPr>
          <w:rFonts w:ascii="Arial" w:hAnsi="Arial" w:cs="Arial"/>
          <w:b/>
          <w:bCs/>
        </w:rPr>
        <w:t>9</w:t>
      </w:r>
      <w:r w:rsidR="00901448" w:rsidRPr="00C940D3">
        <w:rPr>
          <w:rFonts w:ascii="Arial" w:hAnsi="Arial" w:cs="Arial"/>
          <w:b/>
          <w:bCs/>
        </w:rPr>
        <w:t xml:space="preserve">. </w:t>
      </w:r>
      <w:r w:rsidR="00BC0B34" w:rsidRPr="00C940D3">
        <w:rPr>
          <w:rFonts w:ascii="Arial" w:hAnsi="Arial" w:cs="Arial"/>
          <w:b/>
          <w:bCs/>
        </w:rPr>
        <w:t xml:space="preserve">Principios procesales de la prisión preventiva </w:t>
      </w:r>
    </w:p>
    <w:bookmarkEnd w:id="67"/>
    <w:p w14:paraId="3504F08F" w14:textId="7F300EAD" w:rsidR="00B2767F" w:rsidRPr="00C940D3" w:rsidRDefault="00F64252" w:rsidP="003D3B60">
      <w:pPr>
        <w:spacing w:line="251" w:lineRule="auto"/>
        <w:jc w:val="both"/>
        <w:rPr>
          <w:rFonts w:ascii="Arial" w:hAnsi="Arial" w:cs="Arial"/>
        </w:rPr>
      </w:pPr>
      <w:r w:rsidRPr="00C940D3">
        <w:rPr>
          <w:rFonts w:ascii="Arial" w:hAnsi="Arial" w:cs="Arial"/>
        </w:rPr>
        <w:t xml:space="preserve">Para Carrión Diaz, (2016) </w:t>
      </w:r>
      <w:r w:rsidR="003D3B60" w:rsidRPr="00C940D3">
        <w:rPr>
          <w:rFonts w:ascii="Arial" w:hAnsi="Arial" w:cs="Arial"/>
        </w:rPr>
        <w:t>la aplicación de las medidas limitativas de derechos es normada</w:t>
      </w:r>
      <w:r w:rsidR="00BC0B34" w:rsidRPr="00C940D3">
        <w:rPr>
          <w:rFonts w:ascii="Arial" w:hAnsi="Arial" w:cs="Arial"/>
        </w:rPr>
        <w:t xml:space="preserve"> por principios </w:t>
      </w:r>
      <w:r w:rsidR="003D3B60" w:rsidRPr="00C940D3">
        <w:rPr>
          <w:rFonts w:ascii="Arial" w:hAnsi="Arial" w:cs="Arial"/>
        </w:rPr>
        <w:t>jurídicos que dan forma a las</w:t>
      </w:r>
      <w:r w:rsidR="00BC0B34" w:rsidRPr="00C940D3">
        <w:rPr>
          <w:rFonts w:ascii="Arial" w:hAnsi="Arial" w:cs="Arial"/>
        </w:rPr>
        <w:t xml:space="preserve"> medidas cautelares. </w:t>
      </w:r>
      <w:r w:rsidR="003D3B60" w:rsidRPr="00C940D3">
        <w:rPr>
          <w:rFonts w:ascii="Arial" w:hAnsi="Arial" w:cs="Arial"/>
        </w:rPr>
        <w:t>Siendo de obligatorio cumplimiento por l</w:t>
      </w:r>
      <w:r w:rsidR="00BC0B34" w:rsidRPr="00C940D3">
        <w:rPr>
          <w:rFonts w:ascii="Arial" w:hAnsi="Arial" w:cs="Arial"/>
        </w:rPr>
        <w:t>as autoridades</w:t>
      </w:r>
      <w:r w:rsidR="003D3B60" w:rsidRPr="00C940D3">
        <w:rPr>
          <w:rFonts w:ascii="Arial" w:hAnsi="Arial" w:cs="Arial"/>
        </w:rPr>
        <w:t xml:space="preserve">, tanto </w:t>
      </w:r>
      <w:r w:rsidR="00BC0B34" w:rsidRPr="00C940D3">
        <w:rPr>
          <w:rFonts w:ascii="Arial" w:hAnsi="Arial" w:cs="Arial"/>
        </w:rPr>
        <w:t>del Ministerio Público</w:t>
      </w:r>
      <w:r w:rsidR="003D3B60" w:rsidRPr="00C940D3">
        <w:rPr>
          <w:rFonts w:ascii="Arial" w:hAnsi="Arial" w:cs="Arial"/>
        </w:rPr>
        <w:t xml:space="preserve">, como </w:t>
      </w:r>
      <w:r w:rsidR="00BC0B34" w:rsidRPr="00C940D3">
        <w:rPr>
          <w:rFonts w:ascii="Arial" w:hAnsi="Arial" w:cs="Arial"/>
        </w:rPr>
        <w:t>del Poder Judicial</w:t>
      </w:r>
      <w:r w:rsidR="003D3B60" w:rsidRPr="00C940D3">
        <w:rPr>
          <w:rFonts w:ascii="Arial" w:hAnsi="Arial" w:cs="Arial"/>
        </w:rPr>
        <w:t>.</w:t>
      </w:r>
    </w:p>
    <w:p w14:paraId="125F5587" w14:textId="77777777" w:rsidR="003D3B60" w:rsidRPr="00C940D3" w:rsidRDefault="003D3B60" w:rsidP="003D3B60">
      <w:pPr>
        <w:spacing w:line="251" w:lineRule="auto"/>
        <w:jc w:val="both"/>
        <w:rPr>
          <w:rFonts w:ascii="Arial" w:hAnsi="Arial" w:cs="Arial"/>
        </w:rPr>
      </w:pPr>
    </w:p>
    <w:p w14:paraId="0B4DEB9F" w14:textId="3F3CD9F8" w:rsidR="00F64252" w:rsidRPr="00C940D3" w:rsidRDefault="007B5E63" w:rsidP="00D52E82">
      <w:pPr>
        <w:spacing w:line="251" w:lineRule="auto"/>
        <w:jc w:val="both"/>
        <w:rPr>
          <w:rFonts w:ascii="Arial" w:hAnsi="Arial" w:cs="Arial"/>
          <w:b/>
          <w:bCs/>
        </w:rPr>
      </w:pPr>
      <w:bookmarkStart w:id="68" w:name="_Hlk92919003"/>
      <w:r>
        <w:rPr>
          <w:rFonts w:ascii="Arial" w:hAnsi="Arial" w:cs="Arial"/>
          <w:b/>
          <w:bCs/>
        </w:rPr>
        <w:t>9</w:t>
      </w:r>
      <w:r w:rsidR="00901448" w:rsidRPr="00C940D3">
        <w:rPr>
          <w:rFonts w:ascii="Arial" w:hAnsi="Arial" w:cs="Arial"/>
          <w:b/>
          <w:bCs/>
        </w:rPr>
        <w:t xml:space="preserve">.1. </w:t>
      </w:r>
      <w:r w:rsidR="00BC0B34" w:rsidRPr="00C940D3">
        <w:rPr>
          <w:rFonts w:ascii="Arial" w:hAnsi="Arial" w:cs="Arial"/>
          <w:b/>
          <w:bCs/>
        </w:rPr>
        <w:t>El principio de excepcionalidad</w:t>
      </w:r>
      <w:bookmarkEnd w:id="68"/>
    </w:p>
    <w:p w14:paraId="1A0C8662" w14:textId="7E0DC3E8" w:rsidR="00BC0B34" w:rsidRPr="00C940D3" w:rsidRDefault="003D3B60" w:rsidP="00D52E82">
      <w:pPr>
        <w:spacing w:line="251" w:lineRule="auto"/>
        <w:jc w:val="both"/>
        <w:rPr>
          <w:rFonts w:ascii="Arial" w:hAnsi="Arial" w:cs="Arial"/>
        </w:rPr>
      </w:pPr>
      <w:r w:rsidRPr="00C940D3">
        <w:rPr>
          <w:rFonts w:ascii="Arial" w:hAnsi="Arial" w:cs="Arial"/>
        </w:rPr>
        <w:t xml:space="preserve">Estas medidas, solo serán aplicables en </w:t>
      </w:r>
      <w:r w:rsidR="00BC0B34" w:rsidRPr="00C940D3">
        <w:rPr>
          <w:rFonts w:ascii="Arial" w:hAnsi="Arial" w:cs="Arial"/>
        </w:rPr>
        <w:t xml:space="preserve">situaciones específicas, </w:t>
      </w:r>
      <w:r w:rsidRPr="00C940D3">
        <w:rPr>
          <w:rFonts w:ascii="Arial" w:hAnsi="Arial" w:cs="Arial"/>
        </w:rPr>
        <w:t>propias</w:t>
      </w:r>
      <w:r w:rsidR="00BC0B34" w:rsidRPr="00C940D3">
        <w:rPr>
          <w:rFonts w:ascii="Arial" w:hAnsi="Arial" w:cs="Arial"/>
        </w:rPr>
        <w:t xml:space="preserve"> a la naturaleza particular del proceso. “Una interpretación coherente de la Constitución Política del Estado de conformidad con los tratados y acuerdos internacionales, permite afirmar que la detención judicial en tanto importa la limitación más intensa del derecho fundamental a la libertad personal, sólo debe aplicarse excepcionalmente y bajo determinadas circunstancias legalmente configuradas”. Exp. N.º 033-2000-HC/TC. Lima, 13 de abril de 2000.</w:t>
      </w:r>
    </w:p>
    <w:p w14:paraId="6D8C2FF2" w14:textId="2339DB7F" w:rsidR="00BC0B34" w:rsidRPr="00C940D3" w:rsidRDefault="00BC0B34" w:rsidP="00D52E82">
      <w:pPr>
        <w:spacing w:line="251" w:lineRule="auto"/>
        <w:jc w:val="both"/>
        <w:rPr>
          <w:rFonts w:ascii="Arial" w:hAnsi="Arial" w:cs="Arial"/>
        </w:rPr>
      </w:pPr>
      <w:r w:rsidRPr="00C940D3">
        <w:rPr>
          <w:rFonts w:ascii="Arial" w:hAnsi="Arial" w:cs="Arial"/>
        </w:rPr>
        <w:t xml:space="preserve">Al respecto </w:t>
      </w:r>
      <w:r w:rsidR="00F64252" w:rsidRPr="00C940D3">
        <w:rPr>
          <w:rFonts w:ascii="Arial" w:hAnsi="Arial" w:cs="Arial"/>
        </w:rPr>
        <w:t>Jauchen (2005)</w:t>
      </w:r>
      <w:r w:rsidRPr="00C940D3">
        <w:rPr>
          <w:rFonts w:ascii="Arial" w:hAnsi="Arial" w:cs="Arial"/>
        </w:rPr>
        <w:t xml:space="preserve"> precisa que “sólo como excepción puede aplicársele una coerción personal restrictiva o privativa de su libertad cuando, en el caso concreto, conforme al delito cometido a circunstancias particulares, se pongan en peligro los fines del proceso; la eficaz investigación del hecho y la efectiva aplicación de la ley penal; debiendo tomarse como base las pautas recién indicadas de las que debe extraerse el peligro de que el imputado de cualquier modo perturbe o frustre la investigación o eluda la acción de la justicia dándose a la fuga. Toda privación de libertad que no persiga exclusivamente estos propósitos es inconstitucional”. </w:t>
      </w:r>
      <w:bookmarkStart w:id="69" w:name="_Hlk92924255"/>
      <w:r w:rsidR="00F64252" w:rsidRPr="00C940D3">
        <w:rPr>
          <w:rFonts w:ascii="Arial" w:hAnsi="Arial" w:cs="Arial"/>
        </w:rPr>
        <w:t>(</w:t>
      </w:r>
      <w:r w:rsidRPr="00C940D3">
        <w:rPr>
          <w:rFonts w:ascii="Arial" w:hAnsi="Arial" w:cs="Arial"/>
        </w:rPr>
        <w:t>p. 283</w:t>
      </w:r>
      <w:r w:rsidR="00F64252" w:rsidRPr="00C940D3">
        <w:rPr>
          <w:rFonts w:ascii="Arial" w:hAnsi="Arial" w:cs="Arial"/>
        </w:rPr>
        <w:t>)</w:t>
      </w:r>
      <w:r w:rsidRPr="00C940D3">
        <w:rPr>
          <w:rFonts w:ascii="Arial" w:hAnsi="Arial" w:cs="Arial"/>
        </w:rPr>
        <w:t>.</w:t>
      </w:r>
      <w:bookmarkEnd w:id="69"/>
    </w:p>
    <w:p w14:paraId="2A7E1D7B" w14:textId="77777777" w:rsidR="00F64252" w:rsidRPr="00C940D3" w:rsidRDefault="00F64252" w:rsidP="00D52E82">
      <w:pPr>
        <w:spacing w:line="251" w:lineRule="auto"/>
        <w:jc w:val="both"/>
        <w:rPr>
          <w:rFonts w:ascii="Arial" w:hAnsi="Arial" w:cs="Arial"/>
        </w:rPr>
      </w:pPr>
    </w:p>
    <w:p w14:paraId="4F7B7C2C" w14:textId="631996E0" w:rsidR="00F64252" w:rsidRPr="00C940D3" w:rsidRDefault="007B5E63" w:rsidP="00D52E82">
      <w:pPr>
        <w:spacing w:line="251" w:lineRule="auto"/>
        <w:jc w:val="both"/>
        <w:rPr>
          <w:rFonts w:ascii="Arial" w:hAnsi="Arial" w:cs="Arial"/>
          <w:b/>
          <w:bCs/>
        </w:rPr>
      </w:pPr>
      <w:bookmarkStart w:id="70" w:name="_Hlk92919030"/>
      <w:r>
        <w:rPr>
          <w:rFonts w:ascii="Arial" w:hAnsi="Arial" w:cs="Arial"/>
          <w:b/>
          <w:bCs/>
        </w:rPr>
        <w:t>9</w:t>
      </w:r>
      <w:r w:rsidR="00901448" w:rsidRPr="00C940D3">
        <w:rPr>
          <w:rFonts w:ascii="Arial" w:hAnsi="Arial" w:cs="Arial"/>
          <w:b/>
          <w:bCs/>
        </w:rPr>
        <w:t>.2</w:t>
      </w:r>
      <w:r w:rsidR="00BC0B34" w:rsidRPr="00C940D3">
        <w:rPr>
          <w:rFonts w:ascii="Arial" w:hAnsi="Arial" w:cs="Arial"/>
          <w:b/>
          <w:bCs/>
        </w:rPr>
        <w:t>. El principio de temporalidad</w:t>
      </w:r>
      <w:bookmarkEnd w:id="70"/>
    </w:p>
    <w:p w14:paraId="2356F674" w14:textId="65AAD7FB" w:rsidR="00F64252" w:rsidRPr="00C940D3" w:rsidRDefault="00233E1B" w:rsidP="00D52E82">
      <w:pPr>
        <w:spacing w:line="251" w:lineRule="auto"/>
        <w:jc w:val="both"/>
        <w:rPr>
          <w:rFonts w:ascii="Arial" w:hAnsi="Arial" w:cs="Arial"/>
        </w:rPr>
      </w:pPr>
      <w:r w:rsidRPr="00C940D3">
        <w:rPr>
          <w:rFonts w:ascii="Arial" w:hAnsi="Arial" w:cs="Arial"/>
        </w:rPr>
        <w:t xml:space="preserve">Por este principio, el tiempo cobro vital relevancia dentro del proceso, ya que las medias que tienen como objetivo limitar la libertad </w:t>
      </w:r>
      <w:r w:rsidR="00C560C2" w:rsidRPr="00C940D3">
        <w:rPr>
          <w:rFonts w:ascii="Arial" w:hAnsi="Arial" w:cs="Arial"/>
        </w:rPr>
        <w:t xml:space="preserve">del procesado, solo deben de ser ejecutadas dentro del periodo pre establecido, necesario para obtener los medios </w:t>
      </w:r>
      <w:r w:rsidR="00BC0B34" w:rsidRPr="00C940D3">
        <w:rPr>
          <w:rFonts w:ascii="Arial" w:hAnsi="Arial" w:cs="Arial"/>
        </w:rPr>
        <w:t xml:space="preserve">probatorios pertinentes. </w:t>
      </w:r>
    </w:p>
    <w:p w14:paraId="7E74BBD4" w14:textId="2139F0D6" w:rsidR="00BC0B34" w:rsidRPr="00C940D3" w:rsidRDefault="00C560C2" w:rsidP="00D52E82">
      <w:pPr>
        <w:spacing w:line="251" w:lineRule="auto"/>
        <w:jc w:val="both"/>
        <w:rPr>
          <w:rFonts w:ascii="Arial" w:hAnsi="Arial" w:cs="Arial"/>
        </w:rPr>
      </w:pPr>
      <w:r w:rsidRPr="00C940D3">
        <w:rPr>
          <w:rFonts w:ascii="Arial" w:hAnsi="Arial" w:cs="Arial"/>
        </w:rPr>
        <w:lastRenderedPageBreak/>
        <w:t>Nuestro</w:t>
      </w:r>
      <w:r w:rsidR="00BC0B34" w:rsidRPr="00C940D3">
        <w:rPr>
          <w:rFonts w:ascii="Arial" w:hAnsi="Arial" w:cs="Arial"/>
        </w:rPr>
        <w:t xml:space="preserve"> Tribunal Constitucional</w:t>
      </w:r>
      <w:r w:rsidRPr="00C940D3">
        <w:rPr>
          <w:rFonts w:ascii="Arial" w:hAnsi="Arial" w:cs="Arial"/>
        </w:rPr>
        <w:t xml:space="preserve"> al respecto</w:t>
      </w:r>
      <w:r w:rsidR="00BC0B34" w:rsidRPr="00C940D3">
        <w:rPr>
          <w:rFonts w:ascii="Arial" w:hAnsi="Arial" w:cs="Arial"/>
        </w:rPr>
        <w:t xml:space="preserve"> señala que</w:t>
      </w:r>
      <w:r w:rsidRPr="00C940D3">
        <w:rPr>
          <w:rFonts w:ascii="Arial" w:hAnsi="Arial" w:cs="Arial"/>
        </w:rPr>
        <w:t xml:space="preserve">, </w:t>
      </w:r>
      <w:r w:rsidR="00BC0B34" w:rsidRPr="00C940D3">
        <w:rPr>
          <w:rFonts w:ascii="Arial" w:hAnsi="Arial" w:cs="Arial"/>
        </w:rPr>
        <w:t xml:space="preserve">“las medidas coercitivas, además de ser provisionales, se encuentran sometidas a la cláusula </w:t>
      </w:r>
      <w:r w:rsidR="00BC0B34" w:rsidRPr="00C940D3">
        <w:rPr>
          <w:rFonts w:ascii="Arial" w:hAnsi="Arial" w:cs="Arial"/>
          <w:i/>
          <w:iCs/>
        </w:rPr>
        <w:t>rebus sic stantibus</w:t>
      </w:r>
      <w:r w:rsidR="00BC0B34" w:rsidRPr="00C940D3">
        <w:rPr>
          <w:rFonts w:ascii="Arial" w:hAnsi="Arial" w:cs="Arial"/>
        </w:rPr>
        <w:t xml:space="preserve">; es decir, que su permanencia o modificación, a lo largo del proceso, estará siempre en función de la estabilidad o el cambio de los presupuestos que posibilitaron su adopción inicial; por lo que es plenamente posible que, alterado el estado sustancial de los presupuestos fácticos respecto de los cuales se adoptó la medida, la misma sea variada. Y es que toda medida cautelar, por su naturaleza, importa un pre juzgamiento y es provisoria, instrumental y variable”. </w:t>
      </w:r>
      <w:r w:rsidR="00F64252" w:rsidRPr="00C940D3">
        <w:rPr>
          <w:rFonts w:ascii="Arial" w:hAnsi="Arial" w:cs="Arial"/>
        </w:rPr>
        <w:t>(</w:t>
      </w:r>
      <w:r w:rsidR="00BC0B34" w:rsidRPr="00C940D3">
        <w:rPr>
          <w:rFonts w:ascii="Arial" w:hAnsi="Arial" w:cs="Arial"/>
        </w:rPr>
        <w:t>Exp. Nº 1196-2005-PHC/TC</w:t>
      </w:r>
      <w:r w:rsidR="00F64252" w:rsidRPr="00C940D3">
        <w:rPr>
          <w:rFonts w:ascii="Arial" w:hAnsi="Arial" w:cs="Arial"/>
        </w:rPr>
        <w:t>)</w:t>
      </w:r>
      <w:r w:rsidR="00BC0B34" w:rsidRPr="00C940D3">
        <w:rPr>
          <w:rFonts w:ascii="Arial" w:hAnsi="Arial" w:cs="Arial"/>
        </w:rPr>
        <w:t>.</w:t>
      </w:r>
    </w:p>
    <w:p w14:paraId="340C4554" w14:textId="77777777" w:rsidR="00F64252" w:rsidRPr="00C940D3" w:rsidRDefault="00F64252" w:rsidP="00D52E82">
      <w:pPr>
        <w:spacing w:line="251" w:lineRule="auto"/>
        <w:jc w:val="both"/>
        <w:rPr>
          <w:rFonts w:ascii="Arial" w:hAnsi="Arial" w:cs="Arial"/>
        </w:rPr>
      </w:pPr>
    </w:p>
    <w:p w14:paraId="5AAC505D" w14:textId="7B8BF5F1" w:rsidR="00F64252" w:rsidRPr="00C940D3" w:rsidRDefault="007B5E63" w:rsidP="00D52E82">
      <w:pPr>
        <w:spacing w:line="251" w:lineRule="auto"/>
        <w:jc w:val="both"/>
        <w:rPr>
          <w:rFonts w:ascii="Arial" w:hAnsi="Arial" w:cs="Arial"/>
          <w:b/>
          <w:bCs/>
        </w:rPr>
      </w:pPr>
      <w:bookmarkStart w:id="71" w:name="_Hlk92919080"/>
      <w:r>
        <w:rPr>
          <w:rFonts w:ascii="Arial" w:hAnsi="Arial" w:cs="Arial"/>
          <w:b/>
          <w:bCs/>
        </w:rPr>
        <w:t>9</w:t>
      </w:r>
      <w:r w:rsidR="00901448" w:rsidRPr="00C940D3">
        <w:rPr>
          <w:rFonts w:ascii="Arial" w:hAnsi="Arial" w:cs="Arial"/>
          <w:b/>
          <w:bCs/>
        </w:rPr>
        <w:t>.3.</w:t>
      </w:r>
      <w:r w:rsidR="00BC0B34" w:rsidRPr="00C940D3">
        <w:rPr>
          <w:rFonts w:ascii="Arial" w:hAnsi="Arial" w:cs="Arial"/>
          <w:b/>
          <w:bCs/>
        </w:rPr>
        <w:t xml:space="preserve"> El principio de variabilidad</w:t>
      </w:r>
      <w:bookmarkEnd w:id="71"/>
    </w:p>
    <w:p w14:paraId="2BB9922E" w14:textId="35838760" w:rsidR="00BC0B34" w:rsidRPr="00C940D3" w:rsidRDefault="00BC0B34" w:rsidP="00D52E82">
      <w:pPr>
        <w:spacing w:line="251" w:lineRule="auto"/>
        <w:jc w:val="both"/>
        <w:rPr>
          <w:rFonts w:ascii="Arial" w:hAnsi="Arial" w:cs="Arial"/>
        </w:rPr>
      </w:pPr>
      <w:r w:rsidRPr="00C940D3">
        <w:rPr>
          <w:rFonts w:ascii="Arial" w:hAnsi="Arial" w:cs="Arial"/>
        </w:rPr>
        <w:t xml:space="preserve">La </w:t>
      </w:r>
      <w:r w:rsidR="00C560C2" w:rsidRPr="00C940D3">
        <w:rPr>
          <w:rFonts w:ascii="Arial" w:hAnsi="Arial" w:cs="Arial"/>
        </w:rPr>
        <w:t xml:space="preserve">naturaleza de la </w:t>
      </w:r>
      <w:r w:rsidRPr="00C940D3">
        <w:rPr>
          <w:rFonts w:ascii="Arial" w:hAnsi="Arial" w:cs="Arial"/>
        </w:rPr>
        <w:t xml:space="preserve">prisión preventiva es </w:t>
      </w:r>
      <w:r w:rsidR="00C560C2" w:rsidRPr="00C940D3">
        <w:rPr>
          <w:rFonts w:ascii="Arial" w:hAnsi="Arial" w:cs="Arial"/>
        </w:rPr>
        <w:t xml:space="preserve">temporal, </w:t>
      </w:r>
      <w:r w:rsidRPr="00C940D3">
        <w:rPr>
          <w:rFonts w:ascii="Arial" w:hAnsi="Arial" w:cs="Arial"/>
        </w:rPr>
        <w:t xml:space="preserve">por tanto, al </w:t>
      </w:r>
      <w:r w:rsidR="00C560C2" w:rsidRPr="00C940D3">
        <w:rPr>
          <w:rFonts w:ascii="Arial" w:hAnsi="Arial" w:cs="Arial"/>
        </w:rPr>
        <w:t>cambiar</w:t>
      </w:r>
      <w:r w:rsidRPr="00C940D3">
        <w:rPr>
          <w:rFonts w:ascii="Arial" w:hAnsi="Arial" w:cs="Arial"/>
        </w:rPr>
        <w:t xml:space="preserve">se los </w:t>
      </w:r>
      <w:r w:rsidR="00C560C2" w:rsidRPr="00C940D3">
        <w:rPr>
          <w:rFonts w:ascii="Arial" w:hAnsi="Arial" w:cs="Arial"/>
        </w:rPr>
        <w:t>pre</w:t>
      </w:r>
      <w:r w:rsidRPr="00C940D3">
        <w:rPr>
          <w:rFonts w:ascii="Arial" w:hAnsi="Arial" w:cs="Arial"/>
        </w:rPr>
        <w:t>supuestos iniciales</w:t>
      </w:r>
      <w:r w:rsidR="00C560C2" w:rsidRPr="00C940D3">
        <w:rPr>
          <w:rFonts w:ascii="Arial" w:hAnsi="Arial" w:cs="Arial"/>
        </w:rPr>
        <w:t xml:space="preserve">, bajo los cuales se dictó la medida restrictiva, se deberán de cambiar también las medidas adoptadas. </w:t>
      </w:r>
      <w:r w:rsidR="00955A27" w:rsidRPr="00C940D3">
        <w:rPr>
          <w:rFonts w:ascii="Arial" w:hAnsi="Arial" w:cs="Arial"/>
        </w:rPr>
        <w:t>Pudiéndose</w:t>
      </w:r>
      <w:r w:rsidR="00C560C2" w:rsidRPr="00C940D3">
        <w:rPr>
          <w:rFonts w:ascii="Arial" w:hAnsi="Arial" w:cs="Arial"/>
        </w:rPr>
        <w:t xml:space="preserve"> revocar, inclusive de oficio dichas medidas</w:t>
      </w:r>
      <w:r w:rsidR="00955A27" w:rsidRPr="00C940D3">
        <w:rPr>
          <w:rFonts w:ascii="Arial" w:hAnsi="Arial" w:cs="Arial"/>
        </w:rPr>
        <w:t>, cambiándose por otras restricciones</w:t>
      </w:r>
      <w:r w:rsidRPr="00C940D3">
        <w:rPr>
          <w:rFonts w:ascii="Arial" w:hAnsi="Arial" w:cs="Arial"/>
        </w:rPr>
        <w:t xml:space="preserve"> menos aflictiva</w:t>
      </w:r>
      <w:r w:rsidR="00955A27" w:rsidRPr="00C940D3">
        <w:rPr>
          <w:rFonts w:ascii="Arial" w:hAnsi="Arial" w:cs="Arial"/>
        </w:rPr>
        <w:t>s</w:t>
      </w:r>
      <w:r w:rsidRPr="00C940D3">
        <w:rPr>
          <w:rFonts w:ascii="Arial" w:hAnsi="Arial" w:cs="Arial"/>
        </w:rPr>
        <w:t xml:space="preserve"> de la libertad</w:t>
      </w:r>
      <w:r w:rsidR="00955A27" w:rsidRPr="00C940D3">
        <w:rPr>
          <w:rFonts w:ascii="Arial" w:hAnsi="Arial" w:cs="Arial"/>
        </w:rPr>
        <w:t>. Existiendo inclusive, la posibilidad de hacerlo de oficio, dentro</w:t>
      </w:r>
      <w:r w:rsidRPr="00C940D3">
        <w:rPr>
          <w:rFonts w:ascii="Arial" w:hAnsi="Arial" w:cs="Arial"/>
        </w:rPr>
        <w:t xml:space="preserve"> de la investigación preliminar o </w:t>
      </w:r>
      <w:r w:rsidR="00955A27" w:rsidRPr="00C940D3">
        <w:rPr>
          <w:rFonts w:ascii="Arial" w:hAnsi="Arial" w:cs="Arial"/>
        </w:rPr>
        <w:t>dentro de</w:t>
      </w:r>
      <w:r w:rsidRPr="00C940D3">
        <w:rPr>
          <w:rFonts w:ascii="Arial" w:hAnsi="Arial" w:cs="Arial"/>
        </w:rPr>
        <w:t xml:space="preserve"> la fase intermedia. </w:t>
      </w:r>
    </w:p>
    <w:p w14:paraId="15468E09" w14:textId="0299A0E6" w:rsidR="00BC0B34" w:rsidRPr="00C940D3" w:rsidRDefault="00F64252" w:rsidP="00D52E82">
      <w:pPr>
        <w:spacing w:line="251" w:lineRule="auto"/>
        <w:jc w:val="both"/>
        <w:rPr>
          <w:rFonts w:ascii="Arial" w:hAnsi="Arial" w:cs="Arial"/>
        </w:rPr>
      </w:pPr>
      <w:r w:rsidRPr="00C940D3">
        <w:rPr>
          <w:rFonts w:ascii="Arial" w:hAnsi="Arial" w:cs="Arial"/>
        </w:rPr>
        <w:t>L</w:t>
      </w:r>
      <w:r w:rsidR="00BC0B34" w:rsidRPr="00C940D3">
        <w:rPr>
          <w:rFonts w:ascii="Arial" w:hAnsi="Arial" w:cs="Arial"/>
        </w:rPr>
        <w:t>a adopción y el mantenimiento de las medidas cautelares están en función del mantenimiento o variabilidad de los presupuestos que facilitaron su adopción inicial</w:t>
      </w:r>
      <w:bookmarkStart w:id="72" w:name="_Hlk92704502"/>
      <w:bookmarkStart w:id="73" w:name="_Hlk92924623"/>
      <w:r w:rsidRPr="00C940D3">
        <w:rPr>
          <w:rFonts w:ascii="Arial" w:hAnsi="Arial" w:cs="Arial"/>
        </w:rPr>
        <w:t xml:space="preserve"> (Carrión Diaz, JE. 2016)</w:t>
      </w:r>
      <w:bookmarkEnd w:id="72"/>
      <w:bookmarkEnd w:id="73"/>
    </w:p>
    <w:p w14:paraId="605C5308" w14:textId="50EA425B" w:rsidR="00B2767F" w:rsidRPr="00C940D3" w:rsidRDefault="00B2767F" w:rsidP="00D52E82">
      <w:pPr>
        <w:jc w:val="both"/>
        <w:rPr>
          <w:rFonts w:ascii="Arial" w:hAnsi="Arial" w:cs="Arial"/>
        </w:rPr>
      </w:pPr>
    </w:p>
    <w:p w14:paraId="33C6AF7B" w14:textId="634F4BC7" w:rsidR="00B2767F" w:rsidRPr="00C940D3" w:rsidRDefault="007B5E63" w:rsidP="00D52E82">
      <w:pPr>
        <w:spacing w:line="251" w:lineRule="auto"/>
        <w:jc w:val="both"/>
        <w:rPr>
          <w:rFonts w:ascii="Arial" w:hAnsi="Arial" w:cs="Arial"/>
          <w:b/>
          <w:bCs/>
        </w:rPr>
      </w:pPr>
      <w:bookmarkStart w:id="74" w:name="_Hlk92919105"/>
      <w:r>
        <w:rPr>
          <w:rFonts w:ascii="Arial" w:hAnsi="Arial" w:cs="Arial"/>
          <w:b/>
          <w:bCs/>
        </w:rPr>
        <w:t>10</w:t>
      </w:r>
      <w:r w:rsidR="00901448" w:rsidRPr="00C940D3">
        <w:rPr>
          <w:rFonts w:ascii="Arial" w:hAnsi="Arial" w:cs="Arial"/>
          <w:b/>
          <w:bCs/>
        </w:rPr>
        <w:t xml:space="preserve">. </w:t>
      </w:r>
      <w:r w:rsidR="00B2767F" w:rsidRPr="00C940D3">
        <w:rPr>
          <w:rFonts w:ascii="Arial" w:hAnsi="Arial" w:cs="Arial"/>
          <w:b/>
          <w:bCs/>
        </w:rPr>
        <w:t xml:space="preserve">Modalidades de la prisión preventiva </w:t>
      </w:r>
    </w:p>
    <w:p w14:paraId="6846E14A" w14:textId="7A005E0D" w:rsidR="00B2767F" w:rsidRPr="00C940D3" w:rsidRDefault="007B5E63" w:rsidP="00D52E82">
      <w:pPr>
        <w:spacing w:line="251" w:lineRule="auto"/>
        <w:jc w:val="both"/>
        <w:rPr>
          <w:rFonts w:ascii="Arial" w:hAnsi="Arial" w:cs="Arial"/>
          <w:b/>
          <w:bCs/>
        </w:rPr>
      </w:pPr>
      <w:bookmarkStart w:id="75" w:name="_Hlk92919142"/>
      <w:bookmarkEnd w:id="74"/>
      <w:r>
        <w:rPr>
          <w:rFonts w:ascii="Arial" w:hAnsi="Arial" w:cs="Arial"/>
          <w:b/>
          <w:bCs/>
        </w:rPr>
        <w:t>10</w:t>
      </w:r>
      <w:r w:rsidR="00901448" w:rsidRPr="00C940D3">
        <w:rPr>
          <w:rFonts w:ascii="Arial" w:hAnsi="Arial" w:cs="Arial"/>
          <w:b/>
          <w:bCs/>
        </w:rPr>
        <w:t xml:space="preserve">.1. </w:t>
      </w:r>
      <w:r w:rsidR="00B2767F" w:rsidRPr="00C940D3">
        <w:rPr>
          <w:rFonts w:ascii="Arial" w:hAnsi="Arial" w:cs="Arial"/>
          <w:b/>
          <w:bCs/>
        </w:rPr>
        <w:t xml:space="preserve">Prisión preventiva comunicada </w:t>
      </w:r>
    </w:p>
    <w:bookmarkEnd w:id="75"/>
    <w:p w14:paraId="023DCB66" w14:textId="446ABF8D" w:rsidR="00B2767F" w:rsidRPr="00C940D3" w:rsidRDefault="00B2767F" w:rsidP="00D52E82">
      <w:pPr>
        <w:spacing w:line="251" w:lineRule="auto"/>
        <w:jc w:val="both"/>
        <w:rPr>
          <w:rFonts w:ascii="Arial" w:hAnsi="Arial" w:cs="Arial"/>
        </w:rPr>
      </w:pPr>
      <w:r w:rsidRPr="00C940D3">
        <w:rPr>
          <w:rFonts w:ascii="Arial" w:hAnsi="Arial" w:cs="Arial"/>
        </w:rPr>
        <w:t xml:space="preserve">Es </w:t>
      </w:r>
      <w:r w:rsidR="00955A27" w:rsidRPr="00C940D3">
        <w:rPr>
          <w:rFonts w:ascii="Arial" w:hAnsi="Arial" w:cs="Arial"/>
        </w:rPr>
        <w:t xml:space="preserve">aquella medida restrictiva de la libertad personal que permite el </w:t>
      </w:r>
      <w:r w:rsidR="00C940D3" w:rsidRPr="00C940D3">
        <w:rPr>
          <w:rFonts w:ascii="Arial" w:hAnsi="Arial" w:cs="Arial"/>
        </w:rPr>
        <w:t>imputado mantener</w:t>
      </w:r>
      <w:r w:rsidR="00955A27" w:rsidRPr="00C940D3">
        <w:rPr>
          <w:rFonts w:ascii="Arial" w:hAnsi="Arial" w:cs="Arial"/>
        </w:rPr>
        <w:t xml:space="preserve"> visitas de </w:t>
      </w:r>
      <w:r w:rsidRPr="00C940D3">
        <w:rPr>
          <w:rFonts w:ascii="Arial" w:hAnsi="Arial" w:cs="Arial"/>
        </w:rPr>
        <w:t>amigos y familiares</w:t>
      </w:r>
      <w:r w:rsidR="00955A27" w:rsidRPr="00C940D3">
        <w:rPr>
          <w:rFonts w:ascii="Arial" w:hAnsi="Arial" w:cs="Arial"/>
        </w:rPr>
        <w:t xml:space="preserve">, así como mantener </w:t>
      </w:r>
      <w:r w:rsidRPr="00C940D3">
        <w:rPr>
          <w:rFonts w:ascii="Arial" w:hAnsi="Arial" w:cs="Arial"/>
        </w:rPr>
        <w:t xml:space="preserve">llamadas telefónicas </w:t>
      </w:r>
      <w:r w:rsidR="00955A27" w:rsidRPr="00C940D3">
        <w:rPr>
          <w:rFonts w:ascii="Arial" w:hAnsi="Arial" w:cs="Arial"/>
        </w:rPr>
        <w:t>(</w:t>
      </w:r>
      <w:r w:rsidRPr="00C940D3">
        <w:rPr>
          <w:rFonts w:ascii="Arial" w:hAnsi="Arial" w:cs="Arial"/>
        </w:rPr>
        <w:t>autorizadas y supervisadas por los agentes del Instituto Nacional Penitenciario</w:t>
      </w:r>
      <w:r w:rsidR="00955A27" w:rsidRPr="00C940D3">
        <w:rPr>
          <w:rFonts w:ascii="Arial" w:hAnsi="Arial" w:cs="Arial"/>
        </w:rPr>
        <w:t>)</w:t>
      </w:r>
      <w:r w:rsidR="00F64252" w:rsidRPr="00C940D3">
        <w:rPr>
          <w:rFonts w:ascii="Arial" w:hAnsi="Arial" w:cs="Arial"/>
        </w:rPr>
        <w:t>.</w:t>
      </w:r>
      <w:r w:rsidRPr="00C940D3">
        <w:rPr>
          <w:rFonts w:ascii="Arial" w:hAnsi="Arial" w:cs="Arial"/>
        </w:rPr>
        <w:t xml:space="preserve"> </w:t>
      </w:r>
    </w:p>
    <w:p w14:paraId="1574F8EC" w14:textId="77777777" w:rsidR="00F64252" w:rsidRPr="00C940D3" w:rsidRDefault="00F64252" w:rsidP="00D52E82">
      <w:pPr>
        <w:spacing w:line="251" w:lineRule="auto"/>
        <w:jc w:val="both"/>
        <w:rPr>
          <w:rFonts w:ascii="Arial" w:hAnsi="Arial" w:cs="Arial"/>
          <w:b/>
          <w:bCs/>
        </w:rPr>
      </w:pPr>
      <w:bookmarkStart w:id="76" w:name="_Hlk92919163"/>
    </w:p>
    <w:p w14:paraId="707654D4" w14:textId="3AA31A13" w:rsidR="00B2767F" w:rsidRPr="00C940D3" w:rsidRDefault="007B5E63" w:rsidP="00D52E82">
      <w:pPr>
        <w:spacing w:line="251" w:lineRule="auto"/>
        <w:jc w:val="both"/>
        <w:rPr>
          <w:rFonts w:ascii="Arial" w:hAnsi="Arial" w:cs="Arial"/>
          <w:b/>
          <w:bCs/>
        </w:rPr>
      </w:pPr>
      <w:r>
        <w:rPr>
          <w:rFonts w:ascii="Arial" w:hAnsi="Arial" w:cs="Arial"/>
          <w:b/>
          <w:bCs/>
        </w:rPr>
        <w:t>10</w:t>
      </w:r>
      <w:r w:rsidR="00901448" w:rsidRPr="00C940D3">
        <w:rPr>
          <w:rFonts w:ascii="Arial" w:hAnsi="Arial" w:cs="Arial"/>
          <w:b/>
          <w:bCs/>
        </w:rPr>
        <w:t xml:space="preserve">.2. </w:t>
      </w:r>
      <w:r w:rsidR="00B2767F" w:rsidRPr="00C940D3">
        <w:rPr>
          <w:rFonts w:ascii="Arial" w:hAnsi="Arial" w:cs="Arial"/>
          <w:b/>
          <w:bCs/>
        </w:rPr>
        <w:t xml:space="preserve">Prisión preventiva incomunicada </w:t>
      </w:r>
    </w:p>
    <w:bookmarkEnd w:id="76"/>
    <w:p w14:paraId="75743039" w14:textId="105273F8" w:rsidR="00B2767F" w:rsidRPr="00C940D3" w:rsidRDefault="000F10DB" w:rsidP="00D52E82">
      <w:pPr>
        <w:spacing w:line="251" w:lineRule="auto"/>
        <w:jc w:val="both"/>
        <w:rPr>
          <w:rFonts w:ascii="Arial" w:hAnsi="Arial" w:cs="Arial"/>
        </w:rPr>
      </w:pPr>
      <w:r w:rsidRPr="00C940D3">
        <w:rPr>
          <w:rFonts w:ascii="Arial" w:hAnsi="Arial" w:cs="Arial"/>
        </w:rPr>
        <w:t>Es una media extrema, que podría ser dictada</w:t>
      </w:r>
      <w:r w:rsidR="00764718" w:rsidRPr="00C940D3">
        <w:rPr>
          <w:rFonts w:ascii="Arial" w:hAnsi="Arial" w:cs="Arial"/>
        </w:rPr>
        <w:t xml:space="preserve"> durante el proceso a pedido del Ministerio Publico. Siendo su finalidad </w:t>
      </w:r>
      <w:r w:rsidR="00B2767F" w:rsidRPr="00C940D3">
        <w:rPr>
          <w:rFonts w:ascii="Arial" w:hAnsi="Arial" w:cs="Arial"/>
        </w:rPr>
        <w:t>instrumental</w:t>
      </w:r>
      <w:r w:rsidR="00764718" w:rsidRPr="00C940D3">
        <w:rPr>
          <w:rFonts w:ascii="Arial" w:hAnsi="Arial" w:cs="Arial"/>
        </w:rPr>
        <w:t>, el</w:t>
      </w:r>
      <w:r w:rsidR="00B2767F" w:rsidRPr="00C940D3">
        <w:rPr>
          <w:rFonts w:ascii="Arial" w:hAnsi="Arial" w:cs="Arial"/>
        </w:rPr>
        <w:t xml:space="preserve"> evitar que el imputado directamente, a través de tecnologías de la comunicación o cualquier medio idóneo pueda contactarse con personas en libertad y para obstaculizar o dificultar la averiguación de la verdad.</w:t>
      </w:r>
    </w:p>
    <w:p w14:paraId="00BB8DE0" w14:textId="77777777" w:rsidR="00B2767F" w:rsidRPr="00C940D3" w:rsidRDefault="00B2767F" w:rsidP="00D52E82">
      <w:pPr>
        <w:jc w:val="both"/>
        <w:rPr>
          <w:rFonts w:ascii="Arial" w:hAnsi="Arial" w:cs="Arial"/>
        </w:rPr>
      </w:pPr>
    </w:p>
    <w:p w14:paraId="06CD435D" w14:textId="2EEDB51A" w:rsidR="00EB3C07" w:rsidRPr="00C940D3" w:rsidRDefault="00901448" w:rsidP="00D52E82">
      <w:pPr>
        <w:jc w:val="both"/>
        <w:rPr>
          <w:rFonts w:ascii="Arial" w:hAnsi="Arial" w:cs="Arial"/>
          <w:b/>
          <w:bCs/>
        </w:rPr>
      </w:pPr>
      <w:bookmarkStart w:id="77" w:name="_Hlk92919185"/>
      <w:r w:rsidRPr="00C940D3">
        <w:rPr>
          <w:rFonts w:ascii="Arial" w:hAnsi="Arial" w:cs="Arial"/>
          <w:b/>
          <w:bCs/>
        </w:rPr>
        <w:t>1</w:t>
      </w:r>
      <w:r w:rsidR="007B5E63">
        <w:rPr>
          <w:rFonts w:ascii="Arial" w:hAnsi="Arial" w:cs="Arial"/>
          <w:b/>
          <w:bCs/>
        </w:rPr>
        <w:t>1</w:t>
      </w:r>
      <w:r w:rsidRPr="00C940D3">
        <w:rPr>
          <w:rFonts w:ascii="Arial" w:hAnsi="Arial" w:cs="Arial"/>
          <w:b/>
          <w:bCs/>
        </w:rPr>
        <w:t xml:space="preserve">. </w:t>
      </w:r>
      <w:r w:rsidR="00EB3C07" w:rsidRPr="00C940D3">
        <w:rPr>
          <w:rFonts w:ascii="Arial" w:hAnsi="Arial" w:cs="Arial"/>
          <w:b/>
          <w:bCs/>
        </w:rPr>
        <w:t xml:space="preserve">Duración de la prisión preventiva </w:t>
      </w:r>
    </w:p>
    <w:bookmarkEnd w:id="77"/>
    <w:p w14:paraId="5D61B373" w14:textId="77777777" w:rsidR="00291325" w:rsidRPr="00C940D3" w:rsidRDefault="003E790D" w:rsidP="00D52E82">
      <w:pPr>
        <w:jc w:val="both"/>
        <w:rPr>
          <w:rFonts w:ascii="Arial" w:hAnsi="Arial" w:cs="Arial"/>
        </w:rPr>
      </w:pPr>
      <w:r w:rsidRPr="00C940D3">
        <w:rPr>
          <w:rFonts w:ascii="Arial" w:hAnsi="Arial" w:cs="Arial"/>
        </w:rPr>
        <w:t>La n</w:t>
      </w:r>
      <w:r w:rsidR="00EB3C07" w:rsidRPr="00C940D3">
        <w:rPr>
          <w:rFonts w:ascii="Arial" w:hAnsi="Arial" w:cs="Arial"/>
        </w:rPr>
        <w:t xml:space="preserve">orma exige que la duración de la </w:t>
      </w:r>
      <w:r w:rsidRPr="00C940D3">
        <w:rPr>
          <w:rFonts w:ascii="Arial" w:hAnsi="Arial" w:cs="Arial"/>
        </w:rPr>
        <w:t>prisión preventiva</w:t>
      </w:r>
      <w:r w:rsidR="00EB3C07" w:rsidRPr="00C940D3">
        <w:rPr>
          <w:rFonts w:ascii="Arial" w:hAnsi="Arial" w:cs="Arial"/>
        </w:rPr>
        <w:t xml:space="preserve"> sea expresa, se pretenda</w:t>
      </w:r>
      <w:r w:rsidR="00053E9F" w:rsidRPr="00C940D3">
        <w:rPr>
          <w:rFonts w:ascii="Arial" w:hAnsi="Arial" w:cs="Arial"/>
        </w:rPr>
        <w:t xml:space="preserve"> por el Ministerio Público</w:t>
      </w:r>
      <w:r w:rsidR="00EB3C07" w:rsidRPr="00C940D3">
        <w:rPr>
          <w:rFonts w:ascii="Arial" w:hAnsi="Arial" w:cs="Arial"/>
        </w:rPr>
        <w:t>, se debata y el juez la motive</w:t>
      </w:r>
      <w:r w:rsidR="00053E9F" w:rsidRPr="00C940D3">
        <w:rPr>
          <w:rFonts w:ascii="Arial" w:hAnsi="Arial" w:cs="Arial"/>
        </w:rPr>
        <w:t xml:space="preserve"> la resolución</w:t>
      </w:r>
      <w:r w:rsidR="00EB3C07" w:rsidRPr="00C940D3">
        <w:rPr>
          <w:rFonts w:ascii="Arial" w:hAnsi="Arial" w:cs="Arial"/>
        </w:rPr>
        <w:t xml:space="preserve">. </w:t>
      </w:r>
    </w:p>
    <w:p w14:paraId="667B1158" w14:textId="6FA42E2A" w:rsidR="00291325" w:rsidRPr="00C940D3" w:rsidRDefault="00291325" w:rsidP="00D52E82">
      <w:pPr>
        <w:spacing w:line="251" w:lineRule="auto"/>
        <w:jc w:val="both"/>
        <w:rPr>
          <w:rFonts w:ascii="Arial" w:hAnsi="Arial" w:cs="Arial"/>
        </w:rPr>
      </w:pPr>
      <w:r w:rsidRPr="00C940D3">
        <w:rPr>
          <w:rFonts w:ascii="Arial" w:hAnsi="Arial" w:cs="Arial"/>
        </w:rPr>
        <w:t xml:space="preserve">El NCPP, en su artículo 253 inciso 3 establece que: “la restricción de un derecho fundamental solo tendrá lugar cuando fuere indispensable, en la medida y por el tiempo estrictamente necesario (…)” (cursiva agregada). Posteriormente, en el artículo 254.2.c sostiene que el auto judicial deberá contener, bajo sanción de nulidad, la fijación del término de la duración de la medida. </w:t>
      </w:r>
    </w:p>
    <w:p w14:paraId="088BE837" w14:textId="0EF8F450" w:rsidR="00291325" w:rsidRPr="00C940D3" w:rsidRDefault="00291325" w:rsidP="00D52E82">
      <w:pPr>
        <w:spacing w:line="251" w:lineRule="auto"/>
        <w:jc w:val="both"/>
        <w:rPr>
          <w:rFonts w:ascii="Arial" w:hAnsi="Arial" w:cs="Arial"/>
        </w:rPr>
      </w:pPr>
      <w:r w:rsidRPr="00C940D3">
        <w:rPr>
          <w:rFonts w:ascii="Arial" w:hAnsi="Arial" w:cs="Arial"/>
        </w:rPr>
        <w:t xml:space="preserve">Para Calamandrei (2005). “Este precepto adjetivo regula dos tipos de límites temporales: ordinario y el de prolongación, los cuales variaran de acuerdo a la naturaleza del proceso penal en la que se encuentre la causa: simple, complejo o de criminalidad organizada; si bien, es prerrogativa exclusiva del titular de la acción penal pública declarar la naturaleza del proceso de ningún modo puede tratarse de un test antojadizo e irrelevante, esta deberá hacerse de acuerdo a las características particulares de la investigación y los parámetros de la norma adjetiva, acreditando según el estadio procesal que determinado proceso merece determinada clasificación”. </w:t>
      </w:r>
    </w:p>
    <w:p w14:paraId="6E83C3A9" w14:textId="082E1C2C" w:rsidR="00EB3C07" w:rsidRPr="00C940D3" w:rsidRDefault="00053E9F" w:rsidP="00D52E82">
      <w:pPr>
        <w:jc w:val="both"/>
        <w:rPr>
          <w:rFonts w:ascii="Arial" w:hAnsi="Arial" w:cs="Arial"/>
        </w:rPr>
      </w:pPr>
      <w:r w:rsidRPr="00C940D3">
        <w:rPr>
          <w:rFonts w:ascii="Arial" w:hAnsi="Arial" w:cs="Arial"/>
        </w:rPr>
        <w:t>El modelo exige fijarla con un límite máximo. Sin embargo, es</w:t>
      </w:r>
      <w:r w:rsidR="00EB3C07" w:rsidRPr="00C940D3">
        <w:rPr>
          <w:rFonts w:ascii="Arial" w:hAnsi="Arial" w:cs="Arial"/>
        </w:rPr>
        <w:t xml:space="preserve">a duración no tiene por qué llegar al máximo. El juez puede fijar un número menor de meses. </w:t>
      </w:r>
    </w:p>
    <w:p w14:paraId="4FF625E0" w14:textId="102F17F3" w:rsidR="00EB3C07" w:rsidRPr="00C940D3" w:rsidRDefault="00053E9F" w:rsidP="00D52E82">
      <w:pPr>
        <w:jc w:val="both"/>
        <w:rPr>
          <w:rFonts w:ascii="Arial" w:hAnsi="Arial" w:cs="Arial"/>
        </w:rPr>
      </w:pPr>
      <w:r w:rsidRPr="00C940D3">
        <w:rPr>
          <w:rFonts w:ascii="Arial" w:hAnsi="Arial" w:cs="Arial"/>
        </w:rPr>
        <w:t xml:space="preserve">En el caso de un proceso </w:t>
      </w:r>
      <w:r w:rsidR="00EB3C07" w:rsidRPr="00C940D3">
        <w:rPr>
          <w:rFonts w:ascii="Arial" w:hAnsi="Arial" w:cs="Arial"/>
        </w:rPr>
        <w:t>simple</w:t>
      </w:r>
      <w:r w:rsidRPr="00C940D3">
        <w:rPr>
          <w:rFonts w:ascii="Arial" w:hAnsi="Arial" w:cs="Arial"/>
        </w:rPr>
        <w:t>, el límite es de nueve</w:t>
      </w:r>
      <w:r w:rsidR="00EB3C07" w:rsidRPr="00C940D3">
        <w:rPr>
          <w:rFonts w:ascii="Arial" w:hAnsi="Arial" w:cs="Arial"/>
        </w:rPr>
        <w:t xml:space="preserve"> meses.</w:t>
      </w:r>
    </w:p>
    <w:p w14:paraId="6B7CEE0C" w14:textId="77777777" w:rsidR="00291325" w:rsidRPr="00C940D3" w:rsidRDefault="00053E9F" w:rsidP="00D52E82">
      <w:pPr>
        <w:jc w:val="both"/>
        <w:rPr>
          <w:rFonts w:ascii="Arial" w:hAnsi="Arial" w:cs="Arial"/>
        </w:rPr>
      </w:pPr>
      <w:r w:rsidRPr="00C940D3">
        <w:rPr>
          <w:rFonts w:ascii="Arial" w:hAnsi="Arial" w:cs="Arial"/>
        </w:rPr>
        <w:t>Si el p</w:t>
      </w:r>
      <w:r w:rsidR="00EB3C07" w:rsidRPr="00C940D3">
        <w:rPr>
          <w:rFonts w:ascii="Arial" w:hAnsi="Arial" w:cs="Arial"/>
        </w:rPr>
        <w:t xml:space="preserve">roceso </w:t>
      </w:r>
      <w:r w:rsidRPr="00C940D3">
        <w:rPr>
          <w:rFonts w:ascii="Arial" w:hAnsi="Arial" w:cs="Arial"/>
        </w:rPr>
        <w:t xml:space="preserve">es </w:t>
      </w:r>
      <w:r w:rsidR="00EB3C07" w:rsidRPr="00C940D3">
        <w:rPr>
          <w:rFonts w:ascii="Arial" w:hAnsi="Arial" w:cs="Arial"/>
        </w:rPr>
        <w:t>complej</w:t>
      </w:r>
      <w:r w:rsidRPr="00C940D3">
        <w:rPr>
          <w:rFonts w:ascii="Arial" w:hAnsi="Arial" w:cs="Arial"/>
        </w:rPr>
        <w:t xml:space="preserve">o, el plazo máximo es de </w:t>
      </w:r>
      <w:r w:rsidR="00EB3C07" w:rsidRPr="00C940D3">
        <w:rPr>
          <w:rFonts w:ascii="Arial" w:hAnsi="Arial" w:cs="Arial"/>
        </w:rPr>
        <w:t xml:space="preserve">36 meses (antes </w:t>
      </w:r>
      <w:r w:rsidRPr="00C940D3">
        <w:rPr>
          <w:rFonts w:ascii="Arial" w:hAnsi="Arial" w:cs="Arial"/>
        </w:rPr>
        <w:t xml:space="preserve">de la reforma era </w:t>
      </w:r>
      <w:r w:rsidR="00EB3C07" w:rsidRPr="00C940D3">
        <w:rPr>
          <w:rFonts w:ascii="Arial" w:hAnsi="Arial" w:cs="Arial"/>
        </w:rPr>
        <w:t xml:space="preserve">18 meses) </w:t>
      </w:r>
    </w:p>
    <w:p w14:paraId="4FB4F83E" w14:textId="77777777" w:rsidR="00291325" w:rsidRPr="00C940D3" w:rsidRDefault="00291325" w:rsidP="00D52E82">
      <w:pPr>
        <w:jc w:val="both"/>
        <w:rPr>
          <w:rFonts w:ascii="Arial" w:hAnsi="Arial" w:cs="Arial"/>
        </w:rPr>
      </w:pPr>
    </w:p>
    <w:p w14:paraId="0465E580" w14:textId="4AD48FD8" w:rsidR="00291325" w:rsidRPr="00C940D3" w:rsidRDefault="00291325" w:rsidP="00D52E82">
      <w:pPr>
        <w:spacing w:line="251" w:lineRule="auto"/>
        <w:jc w:val="both"/>
        <w:rPr>
          <w:rFonts w:ascii="Arial" w:hAnsi="Arial" w:cs="Arial"/>
          <w:b/>
          <w:bCs/>
        </w:rPr>
      </w:pPr>
      <w:r w:rsidRPr="00C940D3">
        <w:rPr>
          <w:rFonts w:ascii="Arial" w:hAnsi="Arial" w:cs="Arial"/>
          <w:b/>
          <w:bCs/>
        </w:rPr>
        <w:t>1</w:t>
      </w:r>
      <w:r w:rsidR="007B5E63">
        <w:rPr>
          <w:rFonts w:ascii="Arial" w:hAnsi="Arial" w:cs="Arial"/>
          <w:b/>
          <w:bCs/>
        </w:rPr>
        <w:t>1</w:t>
      </w:r>
      <w:r w:rsidRPr="00C940D3">
        <w:rPr>
          <w:rFonts w:ascii="Arial" w:hAnsi="Arial" w:cs="Arial"/>
          <w:b/>
          <w:bCs/>
        </w:rPr>
        <w:t xml:space="preserve">.1.  Prolongación de la prisión preventiva </w:t>
      </w:r>
    </w:p>
    <w:p w14:paraId="158E6094" w14:textId="77777777" w:rsidR="005B14D5" w:rsidRPr="00C940D3" w:rsidRDefault="00291325" w:rsidP="00D52E82">
      <w:pPr>
        <w:spacing w:line="251" w:lineRule="auto"/>
        <w:jc w:val="both"/>
        <w:rPr>
          <w:rFonts w:ascii="Arial" w:hAnsi="Arial" w:cs="Arial"/>
        </w:rPr>
      </w:pPr>
      <w:r w:rsidRPr="00C940D3">
        <w:rPr>
          <w:rFonts w:ascii="Arial" w:hAnsi="Arial" w:cs="Arial"/>
        </w:rPr>
        <w:t xml:space="preserve">El artículo 274 del NCPP establece que el plazo ordinario podrá prolongarse por un determinado periodo dependiendo la clasificación del proceso. </w:t>
      </w:r>
    </w:p>
    <w:p w14:paraId="04653B64" w14:textId="77777777" w:rsidR="005B14D5" w:rsidRPr="00C940D3" w:rsidRDefault="005B14D5" w:rsidP="00D52E82">
      <w:pPr>
        <w:spacing w:line="251" w:lineRule="auto"/>
        <w:jc w:val="both"/>
        <w:rPr>
          <w:rFonts w:ascii="Arial" w:hAnsi="Arial" w:cs="Arial"/>
        </w:rPr>
      </w:pPr>
      <w:r w:rsidRPr="00C940D3">
        <w:rPr>
          <w:rFonts w:ascii="Arial" w:hAnsi="Arial" w:cs="Arial"/>
        </w:rPr>
        <w:t xml:space="preserve">Debido a la complejidad de los procesos, se puede adicionar mayor cantidad de días al plazo originario: </w:t>
      </w:r>
      <w:r w:rsidR="00291325" w:rsidRPr="00C940D3">
        <w:rPr>
          <w:rFonts w:ascii="Arial" w:hAnsi="Arial" w:cs="Arial"/>
        </w:rPr>
        <w:t xml:space="preserve"> </w:t>
      </w:r>
    </w:p>
    <w:p w14:paraId="43D186EF" w14:textId="46A7C5EA" w:rsidR="005B14D5" w:rsidRPr="00C940D3" w:rsidRDefault="005B14D5" w:rsidP="008805FD">
      <w:pPr>
        <w:pStyle w:val="Prrafodelista"/>
        <w:numPr>
          <w:ilvl w:val="0"/>
          <w:numId w:val="24"/>
        </w:numPr>
        <w:spacing w:line="251" w:lineRule="auto"/>
        <w:jc w:val="both"/>
        <w:rPr>
          <w:rFonts w:ascii="Arial" w:hAnsi="Arial" w:cs="Arial"/>
        </w:rPr>
      </w:pPr>
      <w:r w:rsidRPr="00C940D3">
        <w:rPr>
          <w:rFonts w:ascii="Arial" w:hAnsi="Arial" w:cs="Arial"/>
        </w:rPr>
        <w:t xml:space="preserve">Un máximo de nueve meses, en los </w:t>
      </w:r>
      <w:r w:rsidR="00291325" w:rsidRPr="00C940D3">
        <w:rPr>
          <w:rFonts w:ascii="Arial" w:hAnsi="Arial" w:cs="Arial"/>
        </w:rPr>
        <w:t xml:space="preserve">procesos simples </w:t>
      </w:r>
    </w:p>
    <w:p w14:paraId="1C60FBE0" w14:textId="4CA4398F" w:rsidR="005B14D5" w:rsidRPr="00C940D3" w:rsidRDefault="005B14D5" w:rsidP="008805FD">
      <w:pPr>
        <w:pStyle w:val="Prrafodelista"/>
        <w:numPr>
          <w:ilvl w:val="0"/>
          <w:numId w:val="24"/>
        </w:numPr>
        <w:spacing w:line="251" w:lineRule="auto"/>
        <w:jc w:val="both"/>
        <w:rPr>
          <w:rFonts w:ascii="Arial" w:hAnsi="Arial" w:cs="Arial"/>
        </w:rPr>
      </w:pPr>
      <w:r w:rsidRPr="00C940D3">
        <w:rPr>
          <w:rFonts w:ascii="Arial" w:hAnsi="Arial" w:cs="Arial"/>
        </w:rPr>
        <w:t xml:space="preserve">Un máximo de dieciocho meses, </w:t>
      </w:r>
      <w:r w:rsidR="00291325" w:rsidRPr="00C940D3">
        <w:rPr>
          <w:rFonts w:ascii="Arial" w:hAnsi="Arial" w:cs="Arial"/>
        </w:rPr>
        <w:t>en los procesos complejos</w:t>
      </w:r>
      <w:r w:rsidRPr="00C940D3">
        <w:rPr>
          <w:rFonts w:ascii="Arial" w:hAnsi="Arial" w:cs="Arial"/>
        </w:rPr>
        <w:t>, y</w:t>
      </w:r>
    </w:p>
    <w:p w14:paraId="542218C8" w14:textId="3A0CC851" w:rsidR="00291325" w:rsidRPr="00C940D3" w:rsidRDefault="005B14D5" w:rsidP="008805FD">
      <w:pPr>
        <w:pStyle w:val="Prrafodelista"/>
        <w:numPr>
          <w:ilvl w:val="0"/>
          <w:numId w:val="24"/>
        </w:numPr>
        <w:spacing w:line="251" w:lineRule="auto"/>
        <w:jc w:val="both"/>
        <w:rPr>
          <w:rFonts w:ascii="Arial" w:hAnsi="Arial" w:cs="Arial"/>
        </w:rPr>
      </w:pPr>
      <w:r w:rsidRPr="00C940D3">
        <w:rPr>
          <w:rFonts w:ascii="Arial" w:hAnsi="Arial" w:cs="Arial"/>
        </w:rPr>
        <w:t>Hasta un máximo de doce meses</w:t>
      </w:r>
      <w:r w:rsidR="008805FD" w:rsidRPr="00C940D3">
        <w:rPr>
          <w:rFonts w:ascii="Arial" w:hAnsi="Arial" w:cs="Arial"/>
        </w:rPr>
        <w:t>,</w:t>
      </w:r>
      <w:r w:rsidRPr="00C940D3">
        <w:rPr>
          <w:rFonts w:ascii="Arial" w:hAnsi="Arial" w:cs="Arial"/>
        </w:rPr>
        <w:t xml:space="preserve"> </w:t>
      </w:r>
      <w:r w:rsidR="00291325" w:rsidRPr="00C940D3">
        <w:rPr>
          <w:rFonts w:ascii="Arial" w:hAnsi="Arial" w:cs="Arial"/>
        </w:rPr>
        <w:t>en los procesos de criminalidad organizada</w:t>
      </w:r>
      <w:r w:rsidR="008805FD" w:rsidRPr="00C940D3">
        <w:rPr>
          <w:rFonts w:ascii="Arial" w:hAnsi="Arial" w:cs="Arial"/>
        </w:rPr>
        <w:t>.</w:t>
      </w:r>
    </w:p>
    <w:p w14:paraId="4C66610A" w14:textId="72C12D7B" w:rsidR="002C7E01" w:rsidRPr="00C940D3" w:rsidRDefault="002C7E01" w:rsidP="00D52E82">
      <w:pPr>
        <w:pStyle w:val="cuerpo"/>
        <w:shd w:val="clear" w:color="auto" w:fill="FFFFFF"/>
        <w:spacing w:before="0" w:beforeAutospacing="0" w:after="0" w:afterAutospacing="0"/>
        <w:jc w:val="both"/>
        <w:rPr>
          <w:rStyle w:val="no-style-override-1"/>
          <w:rFonts w:ascii="Arial" w:hAnsi="Arial" w:cs="Arial"/>
          <w:color w:val="000000"/>
          <w:sz w:val="22"/>
          <w:szCs w:val="22"/>
        </w:rPr>
      </w:pPr>
      <w:r w:rsidRPr="00C940D3">
        <w:rPr>
          <w:rFonts w:ascii="Arial" w:hAnsi="Arial" w:cs="Arial"/>
          <w:sz w:val="22"/>
          <w:szCs w:val="22"/>
        </w:rPr>
        <w:t>El D. Leg. 1307, en su a</w:t>
      </w:r>
      <w:r w:rsidRPr="00C940D3">
        <w:rPr>
          <w:rStyle w:val="no-style-override-1"/>
          <w:rFonts w:ascii="Arial" w:hAnsi="Arial" w:cs="Arial"/>
          <w:color w:val="000000"/>
          <w:sz w:val="22"/>
          <w:szCs w:val="22"/>
        </w:rPr>
        <w:t>rtículo 274, establece la prolongación de la prisión preventiva:</w:t>
      </w:r>
    </w:p>
    <w:p w14:paraId="0EA599B2" w14:textId="4149B2EA" w:rsidR="002C7E01" w:rsidRPr="00C940D3" w:rsidRDefault="002C7E01" w:rsidP="00D52E82">
      <w:pPr>
        <w:pStyle w:val="cuerpo"/>
        <w:shd w:val="clear" w:color="auto" w:fill="FFFFFF"/>
        <w:spacing w:before="0" w:beforeAutospacing="0" w:after="0" w:afterAutospacing="0"/>
        <w:jc w:val="both"/>
        <w:rPr>
          <w:rFonts w:ascii="Arial" w:hAnsi="Arial" w:cs="Arial"/>
          <w:i/>
          <w:iCs/>
          <w:color w:val="000000"/>
          <w:sz w:val="22"/>
          <w:szCs w:val="22"/>
        </w:rPr>
      </w:pPr>
      <w:r w:rsidRPr="00C940D3">
        <w:rPr>
          <w:rFonts w:ascii="Arial" w:hAnsi="Arial" w:cs="Arial"/>
          <w:i/>
          <w:iCs/>
          <w:color w:val="000000"/>
          <w:sz w:val="22"/>
          <w:szCs w:val="22"/>
        </w:rPr>
        <w:t>“</w:t>
      </w:r>
      <w:r w:rsidRPr="00C940D3">
        <w:rPr>
          <w:rStyle w:val="no-style-override"/>
          <w:rFonts w:ascii="Arial" w:hAnsi="Arial" w:cs="Arial"/>
          <w:i/>
          <w:iCs/>
          <w:color w:val="000000"/>
          <w:sz w:val="22"/>
          <w:szCs w:val="22"/>
        </w:rPr>
        <w:t>1. Cuando concurran circunstancias que importen una especial dificultad o prolongación de la investigación o del proceso y que el imputado pudiera sustraerse a la acción de la justicia u obstaculizar la actividad probatoria, el plazo de la prisión preventiva podrá prolongarse:</w:t>
      </w:r>
    </w:p>
    <w:p w14:paraId="02060C12" w14:textId="77777777" w:rsidR="002C7E01" w:rsidRPr="00C940D3" w:rsidRDefault="002C7E01" w:rsidP="00D52E82">
      <w:pPr>
        <w:pStyle w:val="cuerpo"/>
        <w:shd w:val="clear" w:color="auto" w:fill="FFFFFF"/>
        <w:spacing w:before="0" w:beforeAutospacing="0" w:after="0" w:afterAutospacing="0"/>
        <w:jc w:val="both"/>
        <w:rPr>
          <w:rFonts w:ascii="Arial" w:hAnsi="Arial" w:cs="Arial"/>
          <w:i/>
          <w:iCs/>
          <w:color w:val="000000"/>
          <w:sz w:val="22"/>
          <w:szCs w:val="22"/>
        </w:rPr>
      </w:pPr>
      <w:r w:rsidRPr="00C940D3">
        <w:rPr>
          <w:rStyle w:val="no-style-override"/>
          <w:rFonts w:ascii="Arial" w:hAnsi="Arial" w:cs="Arial"/>
          <w:i/>
          <w:iCs/>
          <w:color w:val="000000"/>
          <w:sz w:val="22"/>
          <w:szCs w:val="22"/>
        </w:rPr>
        <w:t>a) Para los procesos comunes hasta por nueve (9) meses adicionales.</w:t>
      </w:r>
    </w:p>
    <w:p w14:paraId="3D09D02D" w14:textId="77777777" w:rsidR="002C7E01" w:rsidRPr="00C940D3" w:rsidRDefault="002C7E01" w:rsidP="00D52E82">
      <w:pPr>
        <w:pStyle w:val="cuerpo"/>
        <w:shd w:val="clear" w:color="auto" w:fill="FFFFFF"/>
        <w:spacing w:before="0" w:beforeAutospacing="0" w:after="0" w:afterAutospacing="0"/>
        <w:jc w:val="both"/>
        <w:rPr>
          <w:rFonts w:ascii="Arial" w:hAnsi="Arial" w:cs="Arial"/>
          <w:i/>
          <w:iCs/>
          <w:color w:val="000000"/>
          <w:sz w:val="22"/>
          <w:szCs w:val="22"/>
        </w:rPr>
      </w:pPr>
      <w:r w:rsidRPr="00C940D3">
        <w:rPr>
          <w:rStyle w:val="no-style-override"/>
          <w:rFonts w:ascii="Arial" w:hAnsi="Arial" w:cs="Arial"/>
          <w:i/>
          <w:iCs/>
          <w:color w:val="000000"/>
          <w:sz w:val="22"/>
          <w:szCs w:val="22"/>
        </w:rPr>
        <w:t>b) Para los procesos complejos hasta dieciocho (18) meses adicionales.</w:t>
      </w:r>
    </w:p>
    <w:p w14:paraId="3C842CAF" w14:textId="77777777" w:rsidR="002C7E01" w:rsidRPr="00C940D3" w:rsidRDefault="002C7E01" w:rsidP="00D52E82">
      <w:pPr>
        <w:pStyle w:val="cuerpo"/>
        <w:shd w:val="clear" w:color="auto" w:fill="FFFFFF"/>
        <w:spacing w:before="0" w:beforeAutospacing="0" w:after="0" w:afterAutospacing="0"/>
        <w:jc w:val="both"/>
        <w:rPr>
          <w:rFonts w:ascii="Arial" w:hAnsi="Arial" w:cs="Arial"/>
          <w:i/>
          <w:iCs/>
          <w:color w:val="000000"/>
          <w:sz w:val="22"/>
          <w:szCs w:val="22"/>
        </w:rPr>
      </w:pPr>
      <w:r w:rsidRPr="00C940D3">
        <w:rPr>
          <w:rStyle w:val="no-style-override"/>
          <w:rFonts w:ascii="Arial" w:hAnsi="Arial" w:cs="Arial"/>
          <w:i/>
          <w:iCs/>
          <w:color w:val="000000"/>
          <w:sz w:val="22"/>
          <w:szCs w:val="22"/>
        </w:rPr>
        <w:t>c) Para los procesos de criminalidad organizada hasta doce (12) meses adicionales.</w:t>
      </w:r>
    </w:p>
    <w:p w14:paraId="720BC035" w14:textId="22E4EAB5" w:rsidR="00291325" w:rsidRPr="00C940D3" w:rsidRDefault="002C7E01" w:rsidP="00D52E82">
      <w:pPr>
        <w:jc w:val="both"/>
        <w:rPr>
          <w:rFonts w:ascii="Arial" w:hAnsi="Arial" w:cs="Arial"/>
          <w:i/>
          <w:iCs/>
        </w:rPr>
      </w:pPr>
      <w:r w:rsidRPr="00C940D3">
        <w:rPr>
          <w:rStyle w:val="no-style-override"/>
          <w:rFonts w:ascii="Arial" w:hAnsi="Arial" w:cs="Arial"/>
          <w:i/>
          <w:iCs/>
          <w:color w:val="000000"/>
        </w:rPr>
        <w:t xml:space="preserve">En todos los casos, el fiscal debe solicitarla al juez antes de su vencimiento”. </w:t>
      </w:r>
    </w:p>
    <w:p w14:paraId="427E4114" w14:textId="6B2D67D9" w:rsidR="002C7E01" w:rsidRPr="00C940D3" w:rsidRDefault="002C7E01" w:rsidP="00D52E82">
      <w:pPr>
        <w:spacing w:line="251" w:lineRule="auto"/>
        <w:jc w:val="both"/>
        <w:rPr>
          <w:rFonts w:ascii="Arial" w:hAnsi="Arial" w:cs="Arial"/>
        </w:rPr>
      </w:pPr>
      <w:r w:rsidRPr="00C940D3">
        <w:rPr>
          <w:rFonts w:ascii="Arial" w:hAnsi="Arial" w:cs="Arial"/>
        </w:rPr>
        <w:t xml:space="preserve">Para la prolongación la prisión preventiva se necesita determinar que se han dado circunstancias que han tornado complejo el desarrollo del proceso, circunstancias de especial dificultad que, en su momento, cuando se dictó la prisión preventiva no fueron previstas. La existencia del peligro se entiende que este aún </w:t>
      </w:r>
      <w:r w:rsidR="00221F17" w:rsidRPr="00C940D3">
        <w:rPr>
          <w:rFonts w:ascii="Arial" w:hAnsi="Arial" w:cs="Arial"/>
        </w:rPr>
        <w:t>persi</w:t>
      </w:r>
      <w:r w:rsidRPr="00C940D3">
        <w:rPr>
          <w:rFonts w:ascii="Arial" w:hAnsi="Arial" w:cs="Arial"/>
        </w:rPr>
        <w:t xml:space="preserve">ste. </w:t>
      </w:r>
    </w:p>
    <w:p w14:paraId="320A53CB" w14:textId="3906EE2C" w:rsidR="002C7E01" w:rsidRPr="00C940D3" w:rsidRDefault="00221F17" w:rsidP="00D52E82">
      <w:pPr>
        <w:spacing w:line="251" w:lineRule="auto"/>
        <w:jc w:val="both"/>
        <w:rPr>
          <w:rFonts w:ascii="Arial" w:hAnsi="Arial" w:cs="Arial"/>
        </w:rPr>
      </w:pPr>
      <w:r w:rsidRPr="00C940D3">
        <w:rPr>
          <w:rFonts w:ascii="Arial" w:hAnsi="Arial" w:cs="Arial"/>
        </w:rPr>
        <w:t>El p</w:t>
      </w:r>
      <w:r w:rsidR="002C7E01" w:rsidRPr="00C940D3">
        <w:rPr>
          <w:rFonts w:ascii="Arial" w:hAnsi="Arial" w:cs="Arial"/>
        </w:rPr>
        <w:t>eligro existe, mientras los elementos del proceso no han variado.</w:t>
      </w:r>
      <w:r w:rsidRPr="00C940D3">
        <w:rPr>
          <w:rFonts w:ascii="Arial" w:hAnsi="Arial" w:cs="Arial"/>
        </w:rPr>
        <w:t xml:space="preserve"> </w:t>
      </w:r>
      <w:r w:rsidR="002C7E01" w:rsidRPr="00C940D3">
        <w:rPr>
          <w:rFonts w:ascii="Arial" w:hAnsi="Arial" w:cs="Arial"/>
        </w:rPr>
        <w:t xml:space="preserve">Si en la marcha del proceso han aparecido datos que desvirtúan la vinculación del sujeto con los hechos o disminuyen su nivel de participación, allí lo que procede es un cese de la prisión preventiva o sea su liberación. </w:t>
      </w:r>
    </w:p>
    <w:p w14:paraId="02FB83F7" w14:textId="77777777" w:rsidR="00291325" w:rsidRPr="00C940D3" w:rsidRDefault="00291325" w:rsidP="00D52E82">
      <w:pPr>
        <w:jc w:val="both"/>
        <w:rPr>
          <w:rFonts w:ascii="Arial" w:hAnsi="Arial" w:cs="Arial"/>
        </w:rPr>
      </w:pPr>
    </w:p>
    <w:p w14:paraId="622A362D" w14:textId="0FC90D53" w:rsidR="00927E7D" w:rsidRPr="00C940D3" w:rsidRDefault="00901448" w:rsidP="00D52E82">
      <w:pPr>
        <w:spacing w:line="251" w:lineRule="auto"/>
        <w:jc w:val="both"/>
        <w:rPr>
          <w:rFonts w:ascii="Arial" w:hAnsi="Arial" w:cs="Arial"/>
          <w:b/>
          <w:bCs/>
        </w:rPr>
      </w:pPr>
      <w:bookmarkStart w:id="78" w:name="_Hlk92919294"/>
      <w:r w:rsidRPr="00C940D3">
        <w:rPr>
          <w:rFonts w:ascii="Arial" w:hAnsi="Arial" w:cs="Arial"/>
          <w:b/>
          <w:bCs/>
        </w:rPr>
        <w:t>1</w:t>
      </w:r>
      <w:r w:rsidR="007B5E63">
        <w:rPr>
          <w:rFonts w:ascii="Arial" w:hAnsi="Arial" w:cs="Arial"/>
          <w:b/>
          <w:bCs/>
        </w:rPr>
        <w:t>1</w:t>
      </w:r>
      <w:r w:rsidRPr="00C940D3">
        <w:rPr>
          <w:rFonts w:ascii="Arial" w:hAnsi="Arial" w:cs="Arial"/>
          <w:b/>
          <w:bCs/>
        </w:rPr>
        <w:t>.2.</w:t>
      </w:r>
      <w:r w:rsidR="00927E7D" w:rsidRPr="00C940D3">
        <w:rPr>
          <w:rFonts w:ascii="Arial" w:hAnsi="Arial" w:cs="Arial"/>
          <w:b/>
          <w:bCs/>
        </w:rPr>
        <w:t xml:space="preserve"> Adecuación en la prolongación de la prisión preventiva </w:t>
      </w:r>
      <w:bookmarkEnd w:id="78"/>
    </w:p>
    <w:p w14:paraId="0DCF6777" w14:textId="61E22D53" w:rsidR="002C7E01" w:rsidRPr="00C940D3" w:rsidRDefault="00927E7D" w:rsidP="00D52E82">
      <w:pPr>
        <w:spacing w:line="251" w:lineRule="auto"/>
        <w:jc w:val="both"/>
        <w:rPr>
          <w:rFonts w:ascii="Arial" w:hAnsi="Arial" w:cs="Arial"/>
        </w:rPr>
      </w:pPr>
      <w:r w:rsidRPr="00C940D3">
        <w:rPr>
          <w:rFonts w:ascii="Arial" w:hAnsi="Arial" w:cs="Arial"/>
        </w:rPr>
        <w:t xml:space="preserve">Mediante Decreto Legislativo 1307 del 30 de diciembre del 2016 se incorporó esta institución jurídica en el NCPP, estableciendo en el inciso 2 artículo 274, “Excepcionalmente, el Juez de la Investigación Preparatoria a solicitud del Fiscal podrá adecuar el plazo de prolongación de la prisión preventiva otorgado a los </w:t>
      </w:r>
      <w:r w:rsidR="002C7E01" w:rsidRPr="00C940D3">
        <w:rPr>
          <w:rFonts w:ascii="Arial" w:hAnsi="Arial" w:cs="Arial"/>
        </w:rPr>
        <w:t>plazos establecidos</w:t>
      </w:r>
      <w:r w:rsidRPr="00C940D3">
        <w:rPr>
          <w:rFonts w:ascii="Arial" w:hAnsi="Arial" w:cs="Arial"/>
        </w:rPr>
        <w:t xml:space="preserve"> en el numeral anterior, siempre que se presenten circunstancias de especial complejidad que no fueron advertidas en el requerimiento inicial (…)” </w:t>
      </w:r>
    </w:p>
    <w:p w14:paraId="65B6D99B" w14:textId="32C7015A" w:rsidR="00132574" w:rsidRPr="00C940D3" w:rsidRDefault="00132574" w:rsidP="00D52E82">
      <w:pPr>
        <w:jc w:val="both"/>
        <w:rPr>
          <w:rFonts w:ascii="Arial" w:hAnsi="Arial" w:cs="Arial"/>
        </w:rPr>
      </w:pPr>
    </w:p>
    <w:p w14:paraId="4136ACE8" w14:textId="348562D1" w:rsidR="00132574" w:rsidRPr="00C940D3" w:rsidRDefault="00901448" w:rsidP="00D52E82">
      <w:pPr>
        <w:spacing w:line="251" w:lineRule="auto"/>
        <w:jc w:val="both"/>
        <w:rPr>
          <w:rFonts w:ascii="Arial" w:hAnsi="Arial" w:cs="Arial"/>
          <w:b/>
          <w:bCs/>
        </w:rPr>
      </w:pPr>
      <w:bookmarkStart w:id="79" w:name="_Hlk92919420"/>
      <w:r w:rsidRPr="00C940D3">
        <w:rPr>
          <w:rFonts w:ascii="Arial" w:hAnsi="Arial" w:cs="Arial"/>
          <w:b/>
          <w:bCs/>
        </w:rPr>
        <w:t>1</w:t>
      </w:r>
      <w:r w:rsidR="007B5E63">
        <w:rPr>
          <w:rFonts w:ascii="Arial" w:hAnsi="Arial" w:cs="Arial"/>
          <w:b/>
          <w:bCs/>
        </w:rPr>
        <w:t>1</w:t>
      </w:r>
      <w:r w:rsidRPr="00C940D3">
        <w:rPr>
          <w:rFonts w:ascii="Arial" w:hAnsi="Arial" w:cs="Arial"/>
          <w:b/>
          <w:bCs/>
        </w:rPr>
        <w:t xml:space="preserve">.3. </w:t>
      </w:r>
      <w:r w:rsidR="00132574" w:rsidRPr="00C940D3">
        <w:rPr>
          <w:rFonts w:ascii="Arial" w:hAnsi="Arial" w:cs="Arial"/>
          <w:b/>
          <w:bCs/>
        </w:rPr>
        <w:t xml:space="preserve">Cesación de la prisión preventiva </w:t>
      </w:r>
      <w:bookmarkEnd w:id="79"/>
      <w:r w:rsidR="00132574" w:rsidRPr="00C940D3">
        <w:rPr>
          <w:rFonts w:ascii="Arial" w:hAnsi="Arial" w:cs="Arial"/>
          <w:b/>
          <w:bCs/>
        </w:rPr>
        <w:t xml:space="preserve">Decreto Legislativo 1513 (4 de junio de 2020) </w:t>
      </w:r>
    </w:p>
    <w:p w14:paraId="37EF0198" w14:textId="77777777" w:rsidR="00AE0D25" w:rsidRPr="00C940D3" w:rsidRDefault="00AE0D25" w:rsidP="00D52E82">
      <w:pPr>
        <w:spacing w:line="251" w:lineRule="auto"/>
        <w:jc w:val="both"/>
        <w:rPr>
          <w:rFonts w:ascii="Arial" w:hAnsi="Arial" w:cs="Arial"/>
        </w:rPr>
      </w:pPr>
      <w:r w:rsidRPr="00C940D3">
        <w:rPr>
          <w:rFonts w:ascii="Arial" w:hAnsi="Arial" w:cs="Arial"/>
        </w:rPr>
        <w:t xml:space="preserve">Hay un principio de variabilidad o alterabilidad que determina que pueda variar la medida que recae sobre un imputado. Esto de acuerdo al texto del artículo Nº 283   del Código procesal penal del 2004, cuando en el desarrollo del proceso surjan nuevos elementos de convicción que de algún modo desbaraten los presupuestos iniciales que justificaron la medida. Estos nuevos elementos de convicción deberán presentarse a lo largo de investigación y darán lugar a una nueva situación para el procesado. </w:t>
      </w:r>
    </w:p>
    <w:p w14:paraId="77B78176" w14:textId="162B0017" w:rsidR="00AE0D25" w:rsidRPr="00C940D3" w:rsidRDefault="00221F17" w:rsidP="00D52E82">
      <w:pPr>
        <w:spacing w:line="251" w:lineRule="auto"/>
        <w:jc w:val="both"/>
        <w:rPr>
          <w:rFonts w:ascii="Arial" w:hAnsi="Arial" w:cs="Arial"/>
        </w:rPr>
      </w:pPr>
      <w:r w:rsidRPr="00C940D3">
        <w:rPr>
          <w:rFonts w:ascii="Arial" w:hAnsi="Arial" w:cs="Arial"/>
        </w:rPr>
        <w:t>S</w:t>
      </w:r>
      <w:r w:rsidR="00132574" w:rsidRPr="00C940D3">
        <w:rPr>
          <w:rFonts w:ascii="Arial" w:hAnsi="Arial" w:cs="Arial"/>
        </w:rPr>
        <w:t>e da en la emergencia sanitaria, hasta después de noventa días posteriores a su cese, estableciendo una serie de condicionamiento de orden proceso y de ejecución penal para que las personas se puedan beneficiar las personas que buscan su libertad en relación al cese de la prisión preventiva y en otros casos en relación a la pena privativa de la libertad efectiva, partiendo no solo del problema de hacinamiento penitenciario (establecido por Tribunal Constitucional</w:t>
      </w:r>
      <w:r w:rsidR="007D7A08" w:rsidRPr="00C940D3">
        <w:rPr>
          <w:rFonts w:ascii="Arial" w:hAnsi="Arial" w:cs="Arial"/>
        </w:rPr>
        <w:t>,</w:t>
      </w:r>
      <w:r w:rsidR="00132574" w:rsidRPr="00C940D3">
        <w:rPr>
          <w:rFonts w:ascii="Arial" w:hAnsi="Arial" w:cs="Arial"/>
        </w:rPr>
        <w:t xml:space="preserve"> en la sentencia</w:t>
      </w:r>
      <w:r w:rsidR="00863121" w:rsidRPr="00C940D3">
        <w:rPr>
          <w:rFonts w:ascii="Arial" w:hAnsi="Arial" w:cs="Arial"/>
        </w:rPr>
        <w:t xml:space="preserve"> EXP. N.° 05436-2014-PHC/TC </w:t>
      </w:r>
      <w:r w:rsidR="007D7A08" w:rsidRPr="00C940D3">
        <w:rPr>
          <w:rFonts w:ascii="Arial" w:hAnsi="Arial" w:cs="Arial"/>
        </w:rPr>
        <w:t>TACNA, estableciéndose</w:t>
      </w:r>
      <w:r w:rsidR="00132574" w:rsidRPr="00C940D3">
        <w:rPr>
          <w:rFonts w:ascii="Arial" w:hAnsi="Arial" w:cs="Arial"/>
        </w:rPr>
        <w:t xml:space="preserve"> como “estado de cosas inconstitucional”), sino también por el riesgo que implica en los centros penitenciarios el contagio de esta pandemia del Covid19. Es así que, tenemos esta medida de cesación de la prisión preventiva, con la </w:t>
      </w:r>
      <w:r w:rsidR="00132574" w:rsidRPr="00C940D3">
        <w:rPr>
          <w:rFonts w:ascii="Arial" w:hAnsi="Arial" w:cs="Arial"/>
        </w:rPr>
        <w:lastRenderedPageBreak/>
        <w:t xml:space="preserve">variación de las condiciones que inicialmente justificaron la medida cautelar de prisión preventiva. </w:t>
      </w:r>
    </w:p>
    <w:p w14:paraId="729B1ED8" w14:textId="271782F1" w:rsidR="00132574" w:rsidRPr="00C940D3" w:rsidRDefault="00AE0D25" w:rsidP="00D52E82">
      <w:pPr>
        <w:spacing w:line="251" w:lineRule="auto"/>
        <w:jc w:val="both"/>
        <w:rPr>
          <w:rFonts w:ascii="Arial" w:hAnsi="Arial" w:cs="Arial"/>
        </w:rPr>
      </w:pPr>
      <w:r w:rsidRPr="00C940D3">
        <w:rPr>
          <w:rFonts w:ascii="Arial" w:hAnsi="Arial" w:cs="Arial"/>
        </w:rPr>
        <w:t xml:space="preserve">La norma </w:t>
      </w:r>
      <w:r w:rsidR="00132574" w:rsidRPr="00C940D3">
        <w:rPr>
          <w:rFonts w:ascii="Arial" w:hAnsi="Arial" w:cs="Arial"/>
        </w:rPr>
        <w:t xml:space="preserve">establece dos presupuestos concurrentes: </w:t>
      </w:r>
    </w:p>
    <w:p w14:paraId="43FB35AF" w14:textId="471EE79E" w:rsidR="00132574" w:rsidRPr="00C940D3" w:rsidRDefault="00132574" w:rsidP="00D52E82">
      <w:pPr>
        <w:spacing w:line="251" w:lineRule="auto"/>
        <w:jc w:val="both"/>
        <w:rPr>
          <w:rFonts w:ascii="Arial" w:hAnsi="Arial" w:cs="Arial"/>
        </w:rPr>
      </w:pPr>
      <w:r w:rsidRPr="00C940D3">
        <w:rPr>
          <w:rFonts w:ascii="Arial" w:hAnsi="Arial" w:cs="Arial"/>
        </w:rPr>
        <w:t xml:space="preserve">En primer lugar, que la persona que </w:t>
      </w:r>
      <w:r w:rsidR="00AE0D25" w:rsidRPr="00C940D3">
        <w:rPr>
          <w:rFonts w:ascii="Arial" w:hAnsi="Arial" w:cs="Arial"/>
        </w:rPr>
        <w:t>está</w:t>
      </w:r>
      <w:r w:rsidRPr="00C940D3">
        <w:rPr>
          <w:rFonts w:ascii="Arial" w:hAnsi="Arial" w:cs="Arial"/>
        </w:rPr>
        <w:t xml:space="preserve"> cumpliendo prisión preventiva no haya sido sujeta a un proceso por determinada relación de delitos taxativamente previstos en este decreto legislativo, delitos graves y que por ello, en el marco de la política de represión criminal, son merecedores de esta medida cautelar (asesinato, sicariato, feminicidio, homicidio, lesiones graves, secuestro, robo, robo agravado, extorsión, explotación sexual, trata de personas, </w:t>
      </w:r>
      <w:bookmarkStart w:id="80" w:name="_Hlk92628243"/>
      <w:r w:rsidRPr="00C940D3">
        <w:rPr>
          <w:rFonts w:ascii="Arial" w:hAnsi="Arial" w:cs="Arial"/>
        </w:rPr>
        <w:t xml:space="preserve">tráfico de migrantes, tráfico de </w:t>
      </w:r>
      <w:bookmarkEnd w:id="80"/>
      <w:r w:rsidRPr="00C940D3">
        <w:rPr>
          <w:rFonts w:ascii="Arial" w:hAnsi="Arial" w:cs="Arial"/>
        </w:rPr>
        <w:t xml:space="preserve">drogas agravado, cohecho, colusión, tráfico de influencias, enriquecimiento ilícito, terrorismo, apología del terrorismo, banda criminal, rebelión, sedición, delitos contrala humanidad: tortura, genocidio, desaparición forzada). </w:t>
      </w:r>
    </w:p>
    <w:p w14:paraId="17476619" w14:textId="77777777" w:rsidR="00132574" w:rsidRPr="00C940D3" w:rsidRDefault="00132574" w:rsidP="00D52E82">
      <w:pPr>
        <w:spacing w:line="251" w:lineRule="auto"/>
        <w:jc w:val="both"/>
        <w:rPr>
          <w:rFonts w:ascii="Arial" w:hAnsi="Arial" w:cs="Arial"/>
        </w:rPr>
      </w:pPr>
      <w:r w:rsidRPr="00C940D3">
        <w:rPr>
          <w:rFonts w:ascii="Arial" w:hAnsi="Arial" w:cs="Arial"/>
        </w:rPr>
        <w:t xml:space="preserve">También, en esta relación de delitos, figuran tipologías que, por su regulación y prognosis de pena, en ningún caso alcanzarían una medida de prisión preventiva (ni antes, ni en la situación actual). Parece que el legislador no ha sido muy cuidadoso en la elaboración de esta relación de injustos. Es así que encontramos, en la relación establecida, delitos como: homicidio por emoción violenta, agresiones, abuso de autoridad (simple), peculado de uso, ejercicio ilegal de la medicina, exposición a personas al peligro en el marco de la salud pública. </w:t>
      </w:r>
    </w:p>
    <w:p w14:paraId="292499A9" w14:textId="77777777" w:rsidR="00132574" w:rsidRPr="00C940D3" w:rsidRDefault="00132574" w:rsidP="00D52E82">
      <w:pPr>
        <w:spacing w:line="251" w:lineRule="auto"/>
        <w:jc w:val="both"/>
        <w:rPr>
          <w:rFonts w:ascii="Arial" w:hAnsi="Arial" w:cs="Arial"/>
        </w:rPr>
      </w:pPr>
      <w:r w:rsidRPr="00C940D3">
        <w:rPr>
          <w:rFonts w:ascii="Arial" w:hAnsi="Arial" w:cs="Arial"/>
        </w:rPr>
        <w:t xml:space="preserve">Otro requisito negativo para el pedido de cesación de la prisión preventiva concurrente, solicitado por la norma, es que la persona no tenga en su contra una segunda medida vigente de prisión preventiva en su contra por otro caso distinto, o tenga condena a pena efectiva por otro caso diferente en su contra. </w:t>
      </w:r>
    </w:p>
    <w:p w14:paraId="7C27B44B" w14:textId="74115266" w:rsidR="00132574" w:rsidRPr="00C940D3" w:rsidRDefault="00132574" w:rsidP="00D52E82">
      <w:pPr>
        <w:spacing w:line="251" w:lineRule="auto"/>
        <w:jc w:val="both"/>
        <w:rPr>
          <w:rFonts w:ascii="Arial" w:hAnsi="Arial" w:cs="Arial"/>
        </w:rPr>
      </w:pPr>
      <w:r w:rsidRPr="00C940D3">
        <w:rPr>
          <w:rFonts w:ascii="Arial" w:hAnsi="Arial" w:cs="Arial"/>
          <w:color w:val="000000"/>
          <w:shd w:val="clear" w:color="auto" w:fill="FFFFFF"/>
        </w:rPr>
        <w:t xml:space="preserve">En </w:t>
      </w:r>
      <w:r w:rsidR="008805FD" w:rsidRPr="00C940D3">
        <w:rPr>
          <w:rFonts w:ascii="Arial" w:hAnsi="Arial" w:cs="Arial"/>
          <w:color w:val="000000"/>
          <w:shd w:val="clear" w:color="auto" w:fill="FFFFFF"/>
        </w:rPr>
        <w:t>dicha situación</w:t>
      </w:r>
      <w:r w:rsidRPr="00C940D3">
        <w:rPr>
          <w:rFonts w:ascii="Arial" w:hAnsi="Arial" w:cs="Arial"/>
          <w:color w:val="000000"/>
          <w:shd w:val="clear" w:color="auto" w:fill="FFFFFF"/>
        </w:rPr>
        <w:t xml:space="preserve">, la medida </w:t>
      </w:r>
      <w:r w:rsidR="008805FD" w:rsidRPr="00C940D3">
        <w:rPr>
          <w:rFonts w:ascii="Arial" w:hAnsi="Arial" w:cs="Arial"/>
          <w:color w:val="000000"/>
          <w:shd w:val="clear" w:color="auto" w:fill="FFFFFF"/>
        </w:rPr>
        <w:t>de privación de la libertad</w:t>
      </w:r>
      <w:r w:rsidRPr="00C940D3">
        <w:rPr>
          <w:rFonts w:ascii="Arial" w:hAnsi="Arial" w:cs="Arial"/>
          <w:color w:val="000000"/>
          <w:shd w:val="clear" w:color="auto" w:fill="FFFFFF"/>
        </w:rPr>
        <w:t xml:space="preserve"> es reemplazada por la de comparecencia restringida, </w:t>
      </w:r>
      <w:r w:rsidR="00651F00" w:rsidRPr="00C940D3">
        <w:rPr>
          <w:rFonts w:ascii="Arial" w:hAnsi="Arial" w:cs="Arial"/>
          <w:color w:val="000000"/>
          <w:shd w:val="clear" w:color="auto" w:fill="FFFFFF"/>
        </w:rPr>
        <w:t>adicionándose</w:t>
      </w:r>
      <w:r w:rsidRPr="00C940D3">
        <w:rPr>
          <w:rFonts w:ascii="Arial" w:hAnsi="Arial" w:cs="Arial"/>
          <w:color w:val="000000"/>
          <w:shd w:val="clear" w:color="auto" w:fill="FFFFFF"/>
        </w:rPr>
        <w:t xml:space="preserve"> las siguientes restricciones:</w:t>
      </w:r>
    </w:p>
    <w:p w14:paraId="1A3CA187" w14:textId="51F8335A" w:rsidR="00132574" w:rsidRPr="00C940D3" w:rsidRDefault="00132574" w:rsidP="00D52E82">
      <w:pPr>
        <w:pStyle w:val="cuerpo"/>
        <w:shd w:val="clear" w:color="auto" w:fill="FFFFFF"/>
        <w:spacing w:before="0" w:beforeAutospacing="0" w:after="150" w:afterAutospacing="0"/>
        <w:jc w:val="both"/>
        <w:rPr>
          <w:rFonts w:ascii="Arial" w:hAnsi="Arial" w:cs="Arial"/>
          <w:color w:val="000000"/>
          <w:sz w:val="22"/>
          <w:szCs w:val="22"/>
        </w:rPr>
      </w:pPr>
      <w:r w:rsidRPr="00C940D3">
        <w:rPr>
          <w:rFonts w:ascii="Arial" w:hAnsi="Arial" w:cs="Arial"/>
          <w:color w:val="000000"/>
          <w:sz w:val="22"/>
          <w:szCs w:val="22"/>
        </w:rPr>
        <w:t xml:space="preserve">a) </w:t>
      </w:r>
      <w:r w:rsidR="00651F00" w:rsidRPr="00C940D3">
        <w:rPr>
          <w:rFonts w:ascii="Arial" w:hAnsi="Arial" w:cs="Arial"/>
          <w:color w:val="000000"/>
          <w:sz w:val="22"/>
          <w:szCs w:val="22"/>
        </w:rPr>
        <w:t>Por el mismo plazo que faltaba para dar cumplimiento a la medida de prisión preventiva, se dicta i</w:t>
      </w:r>
      <w:r w:rsidRPr="00C940D3">
        <w:rPr>
          <w:rFonts w:ascii="Arial" w:hAnsi="Arial" w:cs="Arial"/>
          <w:color w:val="000000"/>
          <w:sz w:val="22"/>
          <w:szCs w:val="22"/>
        </w:rPr>
        <w:t>mpedimento de salida del país</w:t>
      </w:r>
      <w:bookmarkStart w:id="81" w:name="_Hlk92997821"/>
      <w:r w:rsidRPr="00C940D3">
        <w:rPr>
          <w:rFonts w:ascii="Arial" w:hAnsi="Arial" w:cs="Arial"/>
          <w:color w:val="000000"/>
          <w:sz w:val="22"/>
          <w:szCs w:val="22"/>
        </w:rPr>
        <w:t>.</w:t>
      </w:r>
    </w:p>
    <w:bookmarkEnd w:id="81"/>
    <w:p w14:paraId="230D6A52" w14:textId="2C920BB9" w:rsidR="00132574" w:rsidRPr="00C940D3" w:rsidRDefault="00132574" w:rsidP="00D52E82">
      <w:pPr>
        <w:pStyle w:val="cuerpo"/>
        <w:shd w:val="clear" w:color="auto" w:fill="FFFFFF"/>
        <w:spacing w:before="0" w:beforeAutospacing="0" w:after="150" w:afterAutospacing="0"/>
        <w:jc w:val="both"/>
        <w:rPr>
          <w:rFonts w:ascii="Arial" w:hAnsi="Arial" w:cs="Arial"/>
          <w:color w:val="000000"/>
          <w:sz w:val="22"/>
          <w:szCs w:val="22"/>
        </w:rPr>
      </w:pPr>
      <w:r w:rsidRPr="00C940D3">
        <w:rPr>
          <w:rFonts w:ascii="Arial" w:hAnsi="Arial" w:cs="Arial"/>
          <w:color w:val="000000"/>
          <w:sz w:val="22"/>
          <w:szCs w:val="22"/>
        </w:rPr>
        <w:t xml:space="preserve">b) </w:t>
      </w:r>
      <w:r w:rsidR="00651F00" w:rsidRPr="00C940D3">
        <w:rPr>
          <w:rFonts w:ascii="Arial" w:hAnsi="Arial" w:cs="Arial"/>
          <w:color w:val="000000"/>
          <w:sz w:val="22"/>
          <w:szCs w:val="22"/>
        </w:rPr>
        <w:t xml:space="preserve">Debiéndose </w:t>
      </w:r>
      <w:r w:rsidRPr="00C940D3">
        <w:rPr>
          <w:rFonts w:ascii="Arial" w:hAnsi="Arial" w:cs="Arial"/>
          <w:color w:val="000000"/>
          <w:sz w:val="22"/>
          <w:szCs w:val="22"/>
        </w:rPr>
        <w:t>reportar</w:t>
      </w:r>
      <w:r w:rsidR="00651F00" w:rsidRPr="00C940D3">
        <w:rPr>
          <w:rFonts w:ascii="Arial" w:hAnsi="Arial" w:cs="Arial"/>
          <w:color w:val="000000"/>
          <w:sz w:val="22"/>
          <w:szCs w:val="22"/>
        </w:rPr>
        <w:t xml:space="preserve"> el procesado, </w:t>
      </w:r>
      <w:r w:rsidRPr="00C940D3">
        <w:rPr>
          <w:rFonts w:ascii="Arial" w:hAnsi="Arial" w:cs="Arial"/>
          <w:color w:val="000000"/>
          <w:sz w:val="22"/>
          <w:szCs w:val="22"/>
        </w:rPr>
        <w:t>de manera virtual ante el juzgado competente</w:t>
      </w:r>
      <w:r w:rsidR="00651F00" w:rsidRPr="00C940D3">
        <w:rPr>
          <w:rFonts w:ascii="Arial" w:hAnsi="Arial" w:cs="Arial"/>
          <w:color w:val="000000"/>
          <w:sz w:val="22"/>
          <w:szCs w:val="22"/>
        </w:rPr>
        <w:t xml:space="preserve">. </w:t>
      </w:r>
      <w:r w:rsidRPr="00C940D3">
        <w:rPr>
          <w:rFonts w:ascii="Arial" w:hAnsi="Arial" w:cs="Arial"/>
          <w:color w:val="000000"/>
          <w:sz w:val="22"/>
          <w:szCs w:val="22"/>
        </w:rPr>
        <w:t xml:space="preserve">Concluido el Estado de Emergencia Sanitaria, </w:t>
      </w:r>
      <w:r w:rsidR="00651F00" w:rsidRPr="00C940D3">
        <w:rPr>
          <w:rFonts w:ascii="Arial" w:hAnsi="Arial" w:cs="Arial"/>
          <w:color w:val="000000"/>
          <w:sz w:val="22"/>
          <w:szCs w:val="22"/>
        </w:rPr>
        <w:t>se volverá al reporte presencial</w:t>
      </w:r>
      <w:r w:rsidRPr="00C940D3">
        <w:rPr>
          <w:rFonts w:ascii="Arial" w:hAnsi="Arial" w:cs="Arial"/>
          <w:color w:val="000000"/>
          <w:sz w:val="22"/>
          <w:szCs w:val="22"/>
        </w:rPr>
        <w:t>.</w:t>
      </w:r>
    </w:p>
    <w:p w14:paraId="54B4A10E" w14:textId="3599764A" w:rsidR="00132574" w:rsidRPr="00C940D3" w:rsidRDefault="00132574" w:rsidP="00D52E82">
      <w:pPr>
        <w:pStyle w:val="cuerpo"/>
        <w:shd w:val="clear" w:color="auto" w:fill="FFFFFF"/>
        <w:spacing w:before="0" w:beforeAutospacing="0" w:after="150" w:afterAutospacing="0"/>
        <w:jc w:val="both"/>
        <w:rPr>
          <w:rFonts w:ascii="Arial" w:hAnsi="Arial" w:cs="Arial"/>
          <w:color w:val="000000"/>
          <w:sz w:val="22"/>
          <w:szCs w:val="22"/>
        </w:rPr>
      </w:pPr>
      <w:r w:rsidRPr="00C940D3">
        <w:rPr>
          <w:rFonts w:ascii="Arial" w:hAnsi="Arial" w:cs="Arial"/>
          <w:color w:val="000000"/>
          <w:sz w:val="22"/>
          <w:szCs w:val="22"/>
        </w:rPr>
        <w:t>c) Asist</w:t>
      </w:r>
      <w:r w:rsidR="00651F00" w:rsidRPr="00C940D3">
        <w:rPr>
          <w:rFonts w:ascii="Arial" w:hAnsi="Arial" w:cs="Arial"/>
          <w:color w:val="000000"/>
          <w:sz w:val="22"/>
          <w:szCs w:val="22"/>
        </w:rPr>
        <w:t>encia</w:t>
      </w:r>
      <w:r w:rsidRPr="00C940D3">
        <w:rPr>
          <w:rFonts w:ascii="Arial" w:hAnsi="Arial" w:cs="Arial"/>
          <w:color w:val="000000"/>
          <w:sz w:val="22"/>
          <w:szCs w:val="22"/>
        </w:rPr>
        <w:t xml:space="preserve"> a toda</w:t>
      </w:r>
      <w:r w:rsidR="00651F00" w:rsidRPr="00C940D3">
        <w:rPr>
          <w:rFonts w:ascii="Arial" w:hAnsi="Arial" w:cs="Arial"/>
          <w:color w:val="000000"/>
          <w:sz w:val="22"/>
          <w:szCs w:val="22"/>
        </w:rPr>
        <w:t>s las</w:t>
      </w:r>
      <w:r w:rsidRPr="00C940D3">
        <w:rPr>
          <w:rFonts w:ascii="Arial" w:hAnsi="Arial" w:cs="Arial"/>
          <w:color w:val="000000"/>
          <w:sz w:val="22"/>
          <w:szCs w:val="22"/>
        </w:rPr>
        <w:t xml:space="preserve"> citac</w:t>
      </w:r>
      <w:r w:rsidR="00600ADA" w:rsidRPr="00C940D3">
        <w:rPr>
          <w:rFonts w:ascii="Arial" w:hAnsi="Arial" w:cs="Arial"/>
          <w:color w:val="000000"/>
          <w:sz w:val="22"/>
          <w:szCs w:val="22"/>
        </w:rPr>
        <w:t>iones</w:t>
      </w:r>
      <w:r w:rsidRPr="00C940D3">
        <w:rPr>
          <w:rFonts w:ascii="Arial" w:hAnsi="Arial" w:cs="Arial"/>
          <w:color w:val="000000"/>
          <w:sz w:val="22"/>
          <w:szCs w:val="22"/>
        </w:rPr>
        <w:t xml:space="preserve"> </w:t>
      </w:r>
      <w:r w:rsidR="00600ADA" w:rsidRPr="00C940D3">
        <w:rPr>
          <w:rFonts w:ascii="Arial" w:hAnsi="Arial" w:cs="Arial"/>
          <w:color w:val="000000"/>
          <w:sz w:val="22"/>
          <w:szCs w:val="22"/>
        </w:rPr>
        <w:t>d</w:t>
      </w:r>
      <w:r w:rsidRPr="00C940D3">
        <w:rPr>
          <w:rFonts w:ascii="Arial" w:hAnsi="Arial" w:cs="Arial"/>
          <w:color w:val="000000"/>
          <w:sz w:val="22"/>
          <w:szCs w:val="22"/>
        </w:rPr>
        <w:t xml:space="preserve">el </w:t>
      </w:r>
      <w:r w:rsidR="00600ADA" w:rsidRPr="00C940D3">
        <w:rPr>
          <w:rFonts w:ascii="Arial" w:hAnsi="Arial" w:cs="Arial"/>
          <w:color w:val="000000"/>
          <w:sz w:val="22"/>
          <w:szCs w:val="22"/>
        </w:rPr>
        <w:t>fiscal o el juez</w:t>
      </w:r>
      <w:r w:rsidRPr="00C940D3">
        <w:rPr>
          <w:rFonts w:ascii="Arial" w:hAnsi="Arial" w:cs="Arial"/>
          <w:color w:val="000000"/>
          <w:sz w:val="22"/>
          <w:szCs w:val="22"/>
        </w:rPr>
        <w:t>.</w:t>
      </w:r>
    </w:p>
    <w:p w14:paraId="264B95C4" w14:textId="4CF51DC4" w:rsidR="00132574" w:rsidRPr="00C940D3" w:rsidRDefault="00132574" w:rsidP="00600ADA">
      <w:pPr>
        <w:spacing w:line="251" w:lineRule="auto"/>
        <w:jc w:val="both"/>
        <w:rPr>
          <w:rFonts w:ascii="Arial" w:hAnsi="Arial" w:cs="Arial"/>
        </w:rPr>
      </w:pPr>
      <w:r w:rsidRPr="00C940D3">
        <w:rPr>
          <w:rFonts w:ascii="Arial" w:hAnsi="Arial" w:cs="Arial"/>
        </w:rPr>
        <w:t>A estos criterios concurrentes se suman otros que tiene que ver con la evaluación concreta de ciertas condiciones como</w:t>
      </w:r>
      <w:r w:rsidR="00600ADA" w:rsidRPr="00C940D3">
        <w:rPr>
          <w:rFonts w:ascii="Arial" w:hAnsi="Arial" w:cs="Arial"/>
        </w:rPr>
        <w:t>, que e</w:t>
      </w:r>
      <w:r w:rsidRPr="00C940D3">
        <w:rPr>
          <w:rFonts w:ascii="Arial" w:hAnsi="Arial" w:cs="Arial"/>
          <w:color w:val="000000"/>
        </w:rPr>
        <w:t xml:space="preserve">l procesado </w:t>
      </w:r>
      <w:r w:rsidR="00600ADA" w:rsidRPr="00C940D3">
        <w:rPr>
          <w:rFonts w:ascii="Arial" w:hAnsi="Arial" w:cs="Arial"/>
          <w:color w:val="000000"/>
        </w:rPr>
        <w:t>tenga</w:t>
      </w:r>
      <w:r w:rsidRPr="00C940D3">
        <w:rPr>
          <w:rFonts w:ascii="Arial" w:hAnsi="Arial" w:cs="Arial"/>
          <w:color w:val="000000"/>
        </w:rPr>
        <w:t xml:space="preserve"> plazo de prisión preventiva ampliada y notificada para el inicio de juicio oral</w:t>
      </w:r>
      <w:r w:rsidR="00600ADA" w:rsidRPr="00C940D3">
        <w:rPr>
          <w:rFonts w:ascii="Arial" w:hAnsi="Arial" w:cs="Arial"/>
          <w:color w:val="000000"/>
        </w:rPr>
        <w:t xml:space="preserve">, </w:t>
      </w:r>
      <w:r w:rsidRPr="00C940D3">
        <w:rPr>
          <w:rStyle w:val="no-style-override-1"/>
          <w:rFonts w:ascii="Arial" w:hAnsi="Arial" w:cs="Arial"/>
          <w:color w:val="000000"/>
        </w:rPr>
        <w:t xml:space="preserve">se encuentren dentro los grupos de riesgo al COVID-19, </w:t>
      </w:r>
      <w:r w:rsidR="00600ADA" w:rsidRPr="00C940D3">
        <w:rPr>
          <w:rStyle w:val="no-style-override-1"/>
          <w:rFonts w:ascii="Arial" w:hAnsi="Arial" w:cs="Arial"/>
          <w:color w:val="000000"/>
        </w:rPr>
        <w:t xml:space="preserve"> e</w:t>
      </w:r>
      <w:r w:rsidRPr="00C940D3">
        <w:rPr>
          <w:rFonts w:ascii="Arial" w:hAnsi="Arial" w:cs="Arial"/>
          <w:color w:val="000000"/>
        </w:rPr>
        <w:t>l riesgo a la vida y la afectación a la salud de las internas e internos procesados, y el riesgo de contagio al interior d</w:t>
      </w:r>
      <w:r w:rsidR="00600ADA" w:rsidRPr="00C940D3">
        <w:rPr>
          <w:rFonts w:ascii="Arial" w:hAnsi="Arial" w:cs="Arial"/>
          <w:color w:val="000000"/>
        </w:rPr>
        <w:t xml:space="preserve">el recinto carcelario, se tomaran en cuenta otras </w:t>
      </w:r>
      <w:r w:rsidRPr="00C940D3">
        <w:rPr>
          <w:rStyle w:val="no-style-override-1"/>
          <w:rFonts w:ascii="Arial" w:hAnsi="Arial" w:cs="Arial"/>
          <w:color w:val="000000"/>
        </w:rPr>
        <w:t xml:space="preserve">medidas dictadas en el Estado de Emergencia </w:t>
      </w:r>
      <w:r w:rsidR="00C00FF2" w:rsidRPr="00C940D3">
        <w:rPr>
          <w:rStyle w:val="no-style-override-1"/>
          <w:rFonts w:ascii="Arial" w:hAnsi="Arial" w:cs="Arial"/>
          <w:color w:val="000000"/>
        </w:rPr>
        <w:t>s</w:t>
      </w:r>
      <w:r w:rsidRPr="00C940D3">
        <w:rPr>
          <w:rStyle w:val="no-style-override-1"/>
          <w:rFonts w:ascii="Arial" w:hAnsi="Arial" w:cs="Arial"/>
          <w:color w:val="000000"/>
        </w:rPr>
        <w:t xml:space="preserve">anitaria </w:t>
      </w:r>
      <w:r w:rsidR="00C00FF2" w:rsidRPr="00C940D3">
        <w:rPr>
          <w:rStyle w:val="no-style-override-1"/>
          <w:rFonts w:ascii="Arial" w:hAnsi="Arial" w:cs="Arial"/>
          <w:color w:val="000000"/>
        </w:rPr>
        <w:t xml:space="preserve">referidas al aislamiento social. </w:t>
      </w:r>
    </w:p>
    <w:p w14:paraId="75463DB5" w14:textId="77777777" w:rsidR="00C00FF2" w:rsidRPr="00C940D3" w:rsidRDefault="00C00FF2" w:rsidP="00D52E82">
      <w:pPr>
        <w:pStyle w:val="cuerpo"/>
        <w:shd w:val="clear" w:color="auto" w:fill="FFFFFF"/>
        <w:spacing w:before="0" w:beforeAutospacing="0" w:after="0" w:afterAutospacing="0"/>
        <w:jc w:val="both"/>
        <w:rPr>
          <w:rFonts w:ascii="Arial" w:hAnsi="Arial" w:cs="Arial"/>
          <w:color w:val="000000"/>
          <w:sz w:val="22"/>
          <w:szCs w:val="22"/>
        </w:rPr>
      </w:pPr>
      <w:r w:rsidRPr="00C940D3">
        <w:rPr>
          <w:rStyle w:val="no-style-override-1"/>
          <w:rFonts w:ascii="Arial" w:hAnsi="Arial" w:cs="Arial"/>
          <w:color w:val="000000"/>
          <w:sz w:val="22"/>
          <w:szCs w:val="22"/>
        </w:rPr>
        <w:t>Si se dictará</w:t>
      </w:r>
      <w:r w:rsidR="00132574" w:rsidRPr="00C940D3">
        <w:rPr>
          <w:rStyle w:val="no-style-override-1"/>
          <w:rFonts w:ascii="Arial" w:hAnsi="Arial" w:cs="Arial"/>
          <w:color w:val="000000"/>
          <w:sz w:val="22"/>
          <w:szCs w:val="22"/>
        </w:rPr>
        <w:t xml:space="preserve"> la cesación de la prisión preventiva</w:t>
      </w:r>
      <w:r w:rsidRPr="00C940D3">
        <w:rPr>
          <w:rStyle w:val="no-style-override-1"/>
          <w:rFonts w:ascii="Arial" w:hAnsi="Arial" w:cs="Arial"/>
          <w:color w:val="000000"/>
          <w:sz w:val="22"/>
          <w:szCs w:val="22"/>
        </w:rPr>
        <w:t>,</w:t>
      </w:r>
      <w:r w:rsidR="00132574" w:rsidRPr="00C940D3">
        <w:rPr>
          <w:rStyle w:val="no-style-override-1"/>
          <w:rFonts w:ascii="Arial" w:hAnsi="Arial" w:cs="Arial"/>
          <w:color w:val="000000"/>
          <w:sz w:val="22"/>
          <w:szCs w:val="22"/>
        </w:rPr>
        <w:t xml:space="preserve"> el juez </w:t>
      </w:r>
      <w:r w:rsidRPr="00C940D3">
        <w:rPr>
          <w:rStyle w:val="no-style-override-1"/>
          <w:rFonts w:ascii="Arial" w:hAnsi="Arial" w:cs="Arial"/>
          <w:color w:val="000000"/>
          <w:sz w:val="22"/>
          <w:szCs w:val="22"/>
        </w:rPr>
        <w:t>dictará</w:t>
      </w:r>
      <w:r w:rsidR="00132574" w:rsidRPr="00C940D3">
        <w:rPr>
          <w:rStyle w:val="no-style-override-1"/>
          <w:rFonts w:ascii="Arial" w:hAnsi="Arial" w:cs="Arial"/>
          <w:color w:val="000000"/>
          <w:sz w:val="22"/>
          <w:szCs w:val="22"/>
        </w:rPr>
        <w:t xml:space="preserve"> las medidas o reglas de conducta necesarias para asegurar la presencia del </w:t>
      </w:r>
      <w:r w:rsidRPr="00C940D3">
        <w:rPr>
          <w:rStyle w:val="no-style-override-1"/>
          <w:rFonts w:ascii="Arial" w:hAnsi="Arial" w:cs="Arial"/>
          <w:color w:val="000000"/>
          <w:sz w:val="22"/>
          <w:szCs w:val="22"/>
        </w:rPr>
        <w:t>procesado</w:t>
      </w:r>
      <w:r w:rsidR="00132574" w:rsidRPr="00C940D3">
        <w:rPr>
          <w:rStyle w:val="no-style-override-1"/>
          <w:rFonts w:ascii="Arial" w:hAnsi="Arial" w:cs="Arial"/>
          <w:color w:val="000000"/>
          <w:sz w:val="22"/>
          <w:szCs w:val="22"/>
        </w:rPr>
        <w:t xml:space="preserve"> en el </w:t>
      </w:r>
      <w:r w:rsidRPr="00C940D3">
        <w:rPr>
          <w:rStyle w:val="no-style-override-1"/>
          <w:rFonts w:ascii="Arial" w:hAnsi="Arial" w:cs="Arial"/>
          <w:color w:val="000000"/>
          <w:sz w:val="22"/>
          <w:szCs w:val="22"/>
        </w:rPr>
        <w:t>juicio.</w:t>
      </w:r>
      <w:r w:rsidR="00132574" w:rsidRPr="00C940D3">
        <w:rPr>
          <w:rFonts w:ascii="Arial" w:hAnsi="Arial" w:cs="Arial"/>
          <w:color w:val="000000"/>
          <w:sz w:val="22"/>
          <w:szCs w:val="22"/>
        </w:rPr>
        <w:t xml:space="preserve"> </w:t>
      </w:r>
    </w:p>
    <w:p w14:paraId="42A51E2D" w14:textId="5823D508" w:rsidR="00132574" w:rsidRPr="00C940D3" w:rsidRDefault="00C00FF2" w:rsidP="00D52E82">
      <w:pPr>
        <w:pStyle w:val="cuerpo"/>
        <w:shd w:val="clear" w:color="auto" w:fill="FFFFFF"/>
        <w:spacing w:before="0" w:beforeAutospacing="0" w:after="0" w:afterAutospacing="0"/>
        <w:jc w:val="both"/>
        <w:rPr>
          <w:rFonts w:ascii="Arial" w:hAnsi="Arial" w:cs="Arial"/>
          <w:color w:val="000000"/>
          <w:sz w:val="22"/>
          <w:szCs w:val="22"/>
        </w:rPr>
      </w:pPr>
      <w:r w:rsidRPr="00C940D3">
        <w:rPr>
          <w:rFonts w:ascii="Arial" w:hAnsi="Arial" w:cs="Arial"/>
          <w:color w:val="000000"/>
          <w:sz w:val="22"/>
          <w:szCs w:val="22"/>
        </w:rPr>
        <w:t xml:space="preserve">Si </w:t>
      </w:r>
      <w:r w:rsidR="00132574" w:rsidRPr="00C940D3">
        <w:rPr>
          <w:rFonts w:ascii="Arial" w:hAnsi="Arial" w:cs="Arial"/>
          <w:color w:val="000000"/>
          <w:sz w:val="22"/>
          <w:szCs w:val="22"/>
        </w:rPr>
        <w:t>proced</w:t>
      </w:r>
      <w:r w:rsidRPr="00C940D3">
        <w:rPr>
          <w:rFonts w:ascii="Arial" w:hAnsi="Arial" w:cs="Arial"/>
          <w:color w:val="000000"/>
          <w:sz w:val="22"/>
          <w:szCs w:val="22"/>
        </w:rPr>
        <w:t>e</w:t>
      </w:r>
      <w:r w:rsidR="00132574" w:rsidRPr="00C940D3">
        <w:rPr>
          <w:rFonts w:ascii="Arial" w:hAnsi="Arial" w:cs="Arial"/>
          <w:color w:val="000000"/>
          <w:sz w:val="22"/>
          <w:szCs w:val="22"/>
        </w:rPr>
        <w:t xml:space="preserve"> imponer medida de vigilancia electrónica</w:t>
      </w:r>
      <w:r w:rsidRPr="00C940D3">
        <w:rPr>
          <w:rFonts w:ascii="Arial" w:hAnsi="Arial" w:cs="Arial"/>
          <w:color w:val="000000"/>
          <w:sz w:val="22"/>
          <w:szCs w:val="22"/>
        </w:rPr>
        <w:t xml:space="preserve">, </w:t>
      </w:r>
      <w:r w:rsidR="00132574" w:rsidRPr="00C940D3">
        <w:rPr>
          <w:rFonts w:ascii="Arial" w:hAnsi="Arial" w:cs="Arial"/>
          <w:color w:val="000000"/>
          <w:sz w:val="22"/>
          <w:szCs w:val="22"/>
        </w:rPr>
        <w:t>el</w:t>
      </w:r>
      <w:r w:rsidRPr="00C940D3">
        <w:rPr>
          <w:rFonts w:ascii="Arial" w:hAnsi="Arial" w:cs="Arial"/>
          <w:color w:val="000000"/>
          <w:sz w:val="22"/>
          <w:szCs w:val="22"/>
        </w:rPr>
        <w:t xml:space="preserve"> magistrado </w:t>
      </w:r>
      <w:r w:rsidR="00132574" w:rsidRPr="00C940D3">
        <w:rPr>
          <w:rFonts w:ascii="Arial" w:hAnsi="Arial" w:cs="Arial"/>
          <w:color w:val="000000"/>
          <w:sz w:val="22"/>
          <w:szCs w:val="22"/>
        </w:rPr>
        <w:t>debe</w:t>
      </w:r>
      <w:r w:rsidRPr="00C940D3">
        <w:rPr>
          <w:rFonts w:ascii="Arial" w:hAnsi="Arial" w:cs="Arial"/>
          <w:color w:val="000000"/>
          <w:sz w:val="22"/>
          <w:szCs w:val="22"/>
        </w:rPr>
        <w:t>rá</w:t>
      </w:r>
      <w:r w:rsidR="00132574" w:rsidRPr="00C940D3">
        <w:rPr>
          <w:rFonts w:ascii="Arial" w:hAnsi="Arial" w:cs="Arial"/>
          <w:color w:val="000000"/>
          <w:sz w:val="22"/>
          <w:szCs w:val="22"/>
        </w:rPr>
        <w:t xml:space="preserve"> verificar</w:t>
      </w:r>
      <w:r w:rsidRPr="00C940D3">
        <w:rPr>
          <w:rFonts w:ascii="Arial" w:hAnsi="Arial" w:cs="Arial"/>
          <w:color w:val="000000"/>
          <w:sz w:val="22"/>
          <w:szCs w:val="22"/>
        </w:rPr>
        <w:t xml:space="preserve"> previamente, </w:t>
      </w:r>
      <w:r w:rsidR="00132574" w:rsidRPr="00C940D3">
        <w:rPr>
          <w:rFonts w:ascii="Arial" w:hAnsi="Arial" w:cs="Arial"/>
          <w:color w:val="000000"/>
          <w:sz w:val="22"/>
          <w:szCs w:val="22"/>
        </w:rPr>
        <w:t xml:space="preserve">la capacidad operativa para la ejecución </w:t>
      </w:r>
      <w:r w:rsidRPr="00C940D3">
        <w:rPr>
          <w:rFonts w:ascii="Arial" w:hAnsi="Arial" w:cs="Arial"/>
          <w:color w:val="000000"/>
          <w:sz w:val="22"/>
          <w:szCs w:val="22"/>
        </w:rPr>
        <w:t>del mandato con el Instituto Nacional Penitenciario.</w:t>
      </w:r>
    </w:p>
    <w:p w14:paraId="4BA9F6FD" w14:textId="7D82314D" w:rsidR="00C00FF2" w:rsidRPr="00C940D3" w:rsidRDefault="00132574" w:rsidP="00D52E82">
      <w:pPr>
        <w:pStyle w:val="cuerpo"/>
        <w:shd w:val="clear" w:color="auto" w:fill="FFFFFF"/>
        <w:spacing w:before="0" w:beforeAutospacing="0" w:after="150" w:afterAutospacing="0"/>
        <w:jc w:val="both"/>
        <w:rPr>
          <w:rFonts w:ascii="Arial" w:hAnsi="Arial" w:cs="Arial"/>
          <w:color w:val="000000"/>
          <w:sz w:val="22"/>
          <w:szCs w:val="22"/>
        </w:rPr>
      </w:pPr>
      <w:r w:rsidRPr="00C940D3">
        <w:rPr>
          <w:rFonts w:ascii="Arial" w:hAnsi="Arial" w:cs="Arial"/>
          <w:color w:val="000000"/>
          <w:sz w:val="22"/>
          <w:szCs w:val="22"/>
        </w:rPr>
        <w:t xml:space="preserve">En caso se disponga la medida de arresto domiciliario, </w:t>
      </w:r>
      <w:r w:rsidR="00C00FF2" w:rsidRPr="00C940D3">
        <w:rPr>
          <w:rFonts w:ascii="Arial" w:hAnsi="Arial" w:cs="Arial"/>
          <w:color w:val="000000"/>
          <w:sz w:val="22"/>
          <w:szCs w:val="22"/>
        </w:rPr>
        <w:t xml:space="preserve">existe la prohibición que este sea el mismo de la </w:t>
      </w:r>
      <w:r w:rsidR="001D5636" w:rsidRPr="00C940D3">
        <w:rPr>
          <w:rFonts w:ascii="Arial" w:hAnsi="Arial" w:cs="Arial"/>
          <w:color w:val="000000"/>
          <w:sz w:val="22"/>
          <w:szCs w:val="22"/>
        </w:rPr>
        <w:t xml:space="preserve">víctima. Debiendo separar entre ambos domicilias la distancia de quinientos metros. </w:t>
      </w:r>
    </w:p>
    <w:p w14:paraId="178B9EB5" w14:textId="1437AC90" w:rsidR="00132574" w:rsidRPr="00C940D3" w:rsidRDefault="00132574" w:rsidP="00D52E82">
      <w:pPr>
        <w:jc w:val="both"/>
        <w:rPr>
          <w:rFonts w:ascii="Arial" w:hAnsi="Arial" w:cs="Arial"/>
        </w:rPr>
      </w:pPr>
    </w:p>
    <w:p w14:paraId="628C9196" w14:textId="14755E69" w:rsidR="00900CF4" w:rsidRPr="00C940D3" w:rsidRDefault="00900CF4" w:rsidP="00D52E82">
      <w:pPr>
        <w:spacing w:line="251" w:lineRule="auto"/>
        <w:jc w:val="both"/>
        <w:rPr>
          <w:rFonts w:ascii="Arial" w:hAnsi="Arial" w:cs="Arial"/>
          <w:b/>
          <w:bCs/>
        </w:rPr>
      </w:pPr>
      <w:r w:rsidRPr="00C940D3">
        <w:rPr>
          <w:rFonts w:ascii="Arial" w:hAnsi="Arial" w:cs="Arial"/>
          <w:b/>
          <w:bCs/>
        </w:rPr>
        <w:t>1</w:t>
      </w:r>
      <w:r w:rsidR="007B5E63">
        <w:rPr>
          <w:rFonts w:ascii="Arial" w:hAnsi="Arial" w:cs="Arial"/>
          <w:b/>
          <w:bCs/>
        </w:rPr>
        <w:t>2</w:t>
      </w:r>
      <w:r w:rsidRPr="00C940D3">
        <w:rPr>
          <w:rFonts w:ascii="Arial" w:hAnsi="Arial" w:cs="Arial"/>
          <w:b/>
          <w:bCs/>
        </w:rPr>
        <w:t xml:space="preserve">. Cese de la prisión preventiva </w:t>
      </w:r>
    </w:p>
    <w:p w14:paraId="6B8BCC23" w14:textId="77777777" w:rsidR="00027478" w:rsidRPr="00C940D3" w:rsidRDefault="001D5636" w:rsidP="00D52E82">
      <w:pPr>
        <w:spacing w:line="251" w:lineRule="auto"/>
        <w:jc w:val="both"/>
        <w:rPr>
          <w:rFonts w:ascii="Arial" w:hAnsi="Arial" w:cs="Arial"/>
        </w:rPr>
      </w:pPr>
      <w:r w:rsidRPr="00C940D3">
        <w:rPr>
          <w:rFonts w:ascii="Arial" w:hAnsi="Arial" w:cs="Arial"/>
        </w:rPr>
        <w:t>El cese de la medida de prisión preventiva debe de ser realizado por el Ministerio Público</w:t>
      </w:r>
      <w:r w:rsidR="00027478" w:rsidRPr="00C940D3">
        <w:rPr>
          <w:rFonts w:ascii="Arial" w:hAnsi="Arial" w:cs="Arial"/>
        </w:rPr>
        <w:t>, si es percibida dicha situación atentatorio de los derechos de la salud es percibida. Pudiendo hacerlo cuantas veces lo considere necesario.</w:t>
      </w:r>
    </w:p>
    <w:p w14:paraId="0CEEF86F" w14:textId="6BB72177" w:rsidR="001D5636" w:rsidRPr="00C940D3" w:rsidRDefault="00027478" w:rsidP="00D52E82">
      <w:pPr>
        <w:spacing w:line="251" w:lineRule="auto"/>
        <w:jc w:val="both"/>
        <w:rPr>
          <w:rFonts w:ascii="Arial" w:hAnsi="Arial" w:cs="Arial"/>
        </w:rPr>
      </w:pPr>
      <w:r w:rsidRPr="00C940D3">
        <w:rPr>
          <w:rFonts w:ascii="Arial" w:hAnsi="Arial" w:cs="Arial"/>
        </w:rPr>
        <w:t xml:space="preserve">de la realidad </w:t>
      </w:r>
    </w:p>
    <w:p w14:paraId="17F1DB90" w14:textId="743FFB32" w:rsidR="00027478" w:rsidRPr="00C940D3" w:rsidRDefault="00027478" w:rsidP="00D52E82">
      <w:pPr>
        <w:spacing w:line="251" w:lineRule="auto"/>
        <w:jc w:val="both"/>
        <w:rPr>
          <w:rFonts w:ascii="Arial" w:hAnsi="Arial" w:cs="Arial"/>
        </w:rPr>
      </w:pPr>
      <w:r w:rsidRPr="00C940D3">
        <w:rPr>
          <w:rFonts w:ascii="Arial" w:hAnsi="Arial" w:cs="Arial"/>
        </w:rPr>
        <w:lastRenderedPageBreak/>
        <w:t xml:space="preserve">En el caso del imputado, </w:t>
      </w:r>
      <w:r w:rsidR="00863121" w:rsidRPr="00C940D3">
        <w:rPr>
          <w:rFonts w:ascii="Arial" w:hAnsi="Arial" w:cs="Arial"/>
        </w:rPr>
        <w:t xml:space="preserve">es una facultad procesal </w:t>
      </w:r>
      <w:r w:rsidRPr="00C940D3">
        <w:rPr>
          <w:rFonts w:ascii="Arial" w:hAnsi="Arial" w:cs="Arial"/>
        </w:rPr>
        <w:t>que puede utilizar</w:t>
      </w:r>
      <w:r w:rsidR="00DB3E45" w:rsidRPr="00C940D3">
        <w:rPr>
          <w:rFonts w:ascii="Arial" w:hAnsi="Arial" w:cs="Arial"/>
        </w:rPr>
        <w:t>, según las circunstancias lo ameriten</w:t>
      </w:r>
      <w:r w:rsidRPr="00C940D3">
        <w:rPr>
          <w:rFonts w:ascii="Arial" w:hAnsi="Arial" w:cs="Arial"/>
        </w:rPr>
        <w:t>.</w:t>
      </w:r>
    </w:p>
    <w:p w14:paraId="1CF97ABC" w14:textId="0EC444FE" w:rsidR="00027478" w:rsidRPr="00C940D3" w:rsidRDefault="00027478" w:rsidP="00D52E82">
      <w:pPr>
        <w:spacing w:line="251" w:lineRule="auto"/>
        <w:jc w:val="both"/>
        <w:rPr>
          <w:rFonts w:ascii="Arial" w:hAnsi="Arial" w:cs="Arial"/>
        </w:rPr>
      </w:pPr>
      <w:r w:rsidRPr="00C940D3">
        <w:rPr>
          <w:rFonts w:ascii="Arial" w:hAnsi="Arial" w:cs="Arial"/>
        </w:rPr>
        <w:t xml:space="preserve">La magistratura puede amparar dicha situación siempre que </w:t>
      </w:r>
      <w:r w:rsidR="00863121" w:rsidRPr="00C940D3">
        <w:rPr>
          <w:rFonts w:ascii="Arial" w:hAnsi="Arial" w:cs="Arial"/>
        </w:rPr>
        <w:t>acredite la ocurrencia de alguna las eventualidades antes señaladas</w:t>
      </w:r>
      <w:r w:rsidRPr="00C940D3">
        <w:rPr>
          <w:rFonts w:ascii="Arial" w:hAnsi="Arial" w:cs="Arial"/>
        </w:rPr>
        <w:t xml:space="preserve">. En caso de denegación podrá </w:t>
      </w:r>
      <w:r w:rsidR="00863121" w:rsidRPr="00C940D3">
        <w:rPr>
          <w:rFonts w:ascii="Arial" w:hAnsi="Arial" w:cs="Arial"/>
        </w:rPr>
        <w:t xml:space="preserve">solicitarlo nuevamente, </w:t>
      </w:r>
      <w:r w:rsidRPr="00C940D3">
        <w:rPr>
          <w:rFonts w:ascii="Arial" w:hAnsi="Arial" w:cs="Arial"/>
        </w:rPr>
        <w:t>saneando lo observado en la misma.</w:t>
      </w:r>
    </w:p>
    <w:p w14:paraId="45BA0B26" w14:textId="008421AB" w:rsidR="00900CF4" w:rsidRPr="00C940D3" w:rsidRDefault="00900CF4" w:rsidP="00D52E82">
      <w:pPr>
        <w:spacing w:line="251" w:lineRule="auto"/>
        <w:jc w:val="both"/>
        <w:rPr>
          <w:rFonts w:ascii="Arial" w:hAnsi="Arial" w:cs="Arial"/>
        </w:rPr>
      </w:pPr>
      <w:r w:rsidRPr="00C940D3">
        <w:rPr>
          <w:rFonts w:ascii="Arial" w:hAnsi="Arial" w:cs="Arial"/>
        </w:rPr>
        <w:t>El encarcelamiento provisional solo tendrá que permanecer vigente mientras subsistan las razones que permitieron su adopción o fenezca el plazo impuesto. Esto es, solo podrá durar hasta el plazo estipulado por el Juez, siempre que antes no haya sido incorporado un nuevo elemento de convicción que permita colegir razonablemente que la probabilidad de condena o que el peligro procesal disminuyó considerablemente en su intensidad, o, que la medida dejó de ser proporcional. En este sentido, “La ausencia de alguno de los presupuestos para la privación cautelar de libertad, no permite decretar la libertad del imputado, la exige”</w:t>
      </w:r>
      <w:r w:rsidR="00D52E82" w:rsidRPr="00C940D3">
        <w:rPr>
          <w:rFonts w:ascii="Arial" w:hAnsi="Arial" w:cs="Arial"/>
        </w:rPr>
        <w:t>.</w:t>
      </w:r>
      <w:r w:rsidRPr="00C940D3">
        <w:rPr>
          <w:rFonts w:ascii="Arial" w:hAnsi="Arial" w:cs="Arial"/>
        </w:rPr>
        <w:t xml:space="preserve"> (Del Rio Labarthe, p. 280) </w:t>
      </w:r>
    </w:p>
    <w:p w14:paraId="6B42041D" w14:textId="77777777" w:rsidR="00DB3E45" w:rsidRPr="00C940D3" w:rsidRDefault="00900CF4" w:rsidP="00D52E82">
      <w:pPr>
        <w:spacing w:line="251" w:lineRule="auto"/>
        <w:jc w:val="both"/>
        <w:rPr>
          <w:rFonts w:ascii="Arial" w:hAnsi="Arial" w:cs="Arial"/>
        </w:rPr>
      </w:pPr>
      <w:r w:rsidRPr="00C940D3">
        <w:rPr>
          <w:rFonts w:ascii="Arial" w:hAnsi="Arial" w:cs="Arial"/>
        </w:rPr>
        <w:t>El Juez debe tener en cuenta: 1) las características personales del imputado, 2) el tiempo de privación de la libertad 3) el estado de la causa (artículo 283.3); decretado el cese</w:t>
      </w:r>
      <w:r w:rsidR="00DB3E45" w:rsidRPr="00C940D3">
        <w:rPr>
          <w:rFonts w:ascii="Arial" w:hAnsi="Arial" w:cs="Arial"/>
        </w:rPr>
        <w:t>, las medidas restrictivas garantizarán el peligro procesal</w:t>
      </w:r>
      <w:r w:rsidRPr="00C940D3">
        <w:rPr>
          <w:rFonts w:ascii="Arial" w:hAnsi="Arial" w:cs="Arial"/>
        </w:rPr>
        <w:t xml:space="preserve"> (artículo 283.4)</w:t>
      </w:r>
      <w:r w:rsidR="00DB3E45" w:rsidRPr="00C940D3">
        <w:rPr>
          <w:rFonts w:ascii="Arial" w:hAnsi="Arial" w:cs="Arial"/>
        </w:rPr>
        <w:t>.</w:t>
      </w:r>
    </w:p>
    <w:p w14:paraId="7D4E8949" w14:textId="275EAF27" w:rsidR="00900CF4" w:rsidRPr="00C940D3" w:rsidRDefault="00DB3E45" w:rsidP="00D52E82">
      <w:pPr>
        <w:spacing w:line="251" w:lineRule="auto"/>
        <w:jc w:val="both"/>
        <w:rPr>
          <w:rFonts w:ascii="Arial" w:hAnsi="Arial" w:cs="Arial"/>
        </w:rPr>
      </w:pPr>
      <w:r w:rsidRPr="00C940D3">
        <w:rPr>
          <w:rFonts w:ascii="Arial" w:hAnsi="Arial" w:cs="Arial"/>
        </w:rPr>
        <w:t>El juez</w:t>
      </w:r>
      <w:r w:rsidR="0049276D" w:rsidRPr="00C940D3">
        <w:rPr>
          <w:rFonts w:ascii="Arial" w:hAnsi="Arial" w:cs="Arial"/>
        </w:rPr>
        <w:t>,</w:t>
      </w:r>
      <w:r w:rsidRPr="00C940D3">
        <w:rPr>
          <w:rFonts w:ascii="Arial" w:hAnsi="Arial" w:cs="Arial"/>
        </w:rPr>
        <w:t xml:space="preserve"> previo requerimiento del Ministerio Público</w:t>
      </w:r>
      <w:r w:rsidR="0049276D" w:rsidRPr="00C940D3">
        <w:rPr>
          <w:rFonts w:ascii="Arial" w:hAnsi="Arial" w:cs="Arial"/>
        </w:rPr>
        <w:t>,</w:t>
      </w:r>
      <w:r w:rsidRPr="00C940D3">
        <w:rPr>
          <w:rFonts w:ascii="Arial" w:hAnsi="Arial" w:cs="Arial"/>
        </w:rPr>
        <w:t xml:space="preserve"> puede revocar la cesación de la prisión preventiva y ordenar el encarcelamiento del imputado</w:t>
      </w:r>
      <w:r w:rsidR="0049276D" w:rsidRPr="00C940D3">
        <w:rPr>
          <w:rFonts w:ascii="Arial" w:hAnsi="Arial" w:cs="Arial"/>
        </w:rPr>
        <w:t xml:space="preserve">, cuando se dé el caso de </w:t>
      </w:r>
      <w:r w:rsidRPr="00C940D3">
        <w:rPr>
          <w:rFonts w:ascii="Arial" w:hAnsi="Arial" w:cs="Arial"/>
        </w:rPr>
        <w:t>incumplimiento</w:t>
      </w:r>
      <w:r w:rsidR="00900CF4" w:rsidRPr="00C940D3">
        <w:rPr>
          <w:rFonts w:ascii="Arial" w:hAnsi="Arial" w:cs="Arial"/>
        </w:rPr>
        <w:t xml:space="preserve"> de las restricciones impuestas</w:t>
      </w:r>
      <w:r w:rsidR="0049276D" w:rsidRPr="00C940D3">
        <w:rPr>
          <w:rFonts w:ascii="Arial" w:hAnsi="Arial" w:cs="Arial"/>
        </w:rPr>
        <w:t xml:space="preserve">, </w:t>
      </w:r>
      <w:r w:rsidR="00900CF4" w:rsidRPr="00C940D3">
        <w:rPr>
          <w:rFonts w:ascii="Arial" w:hAnsi="Arial" w:cs="Arial"/>
        </w:rPr>
        <w:t>teniendo en cuenta el plazo transcurrido.</w:t>
      </w:r>
    </w:p>
    <w:p w14:paraId="6A7768C2" w14:textId="4802585D" w:rsidR="007D1485" w:rsidRPr="00C940D3" w:rsidRDefault="007D1485" w:rsidP="00D52E82">
      <w:pPr>
        <w:jc w:val="both"/>
        <w:rPr>
          <w:rFonts w:ascii="Arial" w:hAnsi="Arial" w:cs="Arial"/>
        </w:rPr>
      </w:pPr>
    </w:p>
    <w:p w14:paraId="1E5D3DDC" w14:textId="07B8ECD5" w:rsidR="00900CF4" w:rsidRPr="00C940D3" w:rsidRDefault="00901448" w:rsidP="00D52E82">
      <w:pPr>
        <w:spacing w:line="251" w:lineRule="auto"/>
        <w:jc w:val="both"/>
        <w:rPr>
          <w:rFonts w:ascii="Arial" w:hAnsi="Arial" w:cs="Arial"/>
          <w:b/>
          <w:bCs/>
        </w:rPr>
      </w:pPr>
      <w:bookmarkStart w:id="82" w:name="_Hlk92919495"/>
      <w:r w:rsidRPr="00C940D3">
        <w:rPr>
          <w:rFonts w:ascii="Arial" w:hAnsi="Arial" w:cs="Arial"/>
          <w:b/>
          <w:bCs/>
        </w:rPr>
        <w:t>1</w:t>
      </w:r>
      <w:r w:rsidR="007B5E63">
        <w:rPr>
          <w:rFonts w:ascii="Arial" w:hAnsi="Arial" w:cs="Arial"/>
          <w:b/>
          <w:bCs/>
        </w:rPr>
        <w:t>3</w:t>
      </w:r>
      <w:r w:rsidRPr="00C940D3">
        <w:rPr>
          <w:rFonts w:ascii="Arial" w:hAnsi="Arial" w:cs="Arial"/>
          <w:b/>
          <w:bCs/>
        </w:rPr>
        <w:t>.</w:t>
      </w:r>
      <w:r w:rsidR="00900CF4" w:rsidRPr="00C940D3">
        <w:rPr>
          <w:rFonts w:ascii="Arial" w:hAnsi="Arial" w:cs="Arial"/>
          <w:b/>
          <w:bCs/>
        </w:rPr>
        <w:t xml:space="preserve"> Revocatoria de comparecencia con restricciones por prisión preventiva </w:t>
      </w:r>
    </w:p>
    <w:bookmarkEnd w:id="82"/>
    <w:p w14:paraId="7A1AF1C4" w14:textId="12470E22" w:rsidR="00900CF4" w:rsidRPr="00C940D3" w:rsidRDefault="00863121" w:rsidP="00D52E82">
      <w:pPr>
        <w:spacing w:line="251" w:lineRule="auto"/>
        <w:jc w:val="both"/>
        <w:rPr>
          <w:rFonts w:ascii="Arial" w:hAnsi="Arial" w:cs="Arial"/>
        </w:rPr>
      </w:pPr>
      <w:r w:rsidRPr="00C940D3">
        <w:rPr>
          <w:rFonts w:ascii="Arial" w:hAnsi="Arial" w:cs="Arial"/>
        </w:rPr>
        <w:t xml:space="preserve">Debido a que </w:t>
      </w:r>
      <w:r w:rsidR="00900CF4" w:rsidRPr="00C940D3">
        <w:rPr>
          <w:rFonts w:ascii="Arial" w:hAnsi="Arial" w:cs="Arial"/>
        </w:rPr>
        <w:t xml:space="preserve">toda medida cautelar personal (principio de provisionalidad) es posible variar la medida por una de menor o mayor lesividad, siempre que se repare cualquier modificación sustancial en las condiciones que motivaron su imposición, que puede ser por la disminución o incremento en la intensidad de los presupuestos materiales: </w:t>
      </w:r>
      <w:r w:rsidR="00900CF4" w:rsidRPr="00C940D3">
        <w:rPr>
          <w:rFonts w:ascii="Arial" w:hAnsi="Arial" w:cs="Arial"/>
          <w:i/>
          <w:iCs/>
        </w:rPr>
        <w:t>fumus comissi delicti</w:t>
      </w:r>
      <w:r w:rsidR="00900CF4" w:rsidRPr="00C940D3">
        <w:rPr>
          <w:rFonts w:ascii="Arial" w:hAnsi="Arial" w:cs="Arial"/>
        </w:rPr>
        <w:t xml:space="preserve"> y el </w:t>
      </w:r>
      <w:r w:rsidR="001A5297" w:rsidRPr="00C940D3">
        <w:rPr>
          <w:rFonts w:ascii="Arial" w:hAnsi="Arial" w:cs="Arial"/>
          <w:i/>
          <w:iCs/>
        </w:rPr>
        <w:t>p</w:t>
      </w:r>
      <w:r w:rsidR="00900CF4" w:rsidRPr="00C940D3">
        <w:rPr>
          <w:rFonts w:ascii="Arial" w:hAnsi="Arial" w:cs="Arial"/>
          <w:i/>
          <w:iCs/>
        </w:rPr>
        <w:t>ericulum libertatis</w:t>
      </w:r>
      <w:r w:rsidR="00900CF4" w:rsidRPr="00C940D3">
        <w:rPr>
          <w:rFonts w:ascii="Arial" w:hAnsi="Arial" w:cs="Arial"/>
        </w:rPr>
        <w:t xml:space="preserve">; o por que la medida dejó de ser proporcional. </w:t>
      </w:r>
    </w:p>
    <w:p w14:paraId="434D0BE2" w14:textId="6921D4BE" w:rsidR="00900CF4" w:rsidRPr="00C940D3" w:rsidRDefault="00900CF4" w:rsidP="004371EE">
      <w:pPr>
        <w:spacing w:line="251" w:lineRule="auto"/>
        <w:jc w:val="both"/>
        <w:rPr>
          <w:rFonts w:ascii="Arial" w:hAnsi="Arial" w:cs="Arial"/>
        </w:rPr>
      </w:pPr>
      <w:r w:rsidRPr="00C940D3">
        <w:rPr>
          <w:rFonts w:ascii="Arial" w:hAnsi="Arial" w:cs="Arial"/>
        </w:rPr>
        <w:t xml:space="preserve">El artículo 279 establece la posibilidad de revocar la comparecencia por prisión preventiva. </w:t>
      </w:r>
    </w:p>
    <w:p w14:paraId="51EB6BC4" w14:textId="77777777" w:rsidR="004371EE" w:rsidRPr="00C940D3" w:rsidRDefault="004371EE" w:rsidP="004371EE">
      <w:pPr>
        <w:spacing w:line="251" w:lineRule="auto"/>
        <w:jc w:val="both"/>
        <w:rPr>
          <w:rFonts w:ascii="Arial" w:hAnsi="Arial" w:cs="Arial"/>
        </w:rPr>
      </w:pPr>
    </w:p>
    <w:p w14:paraId="1C252E46" w14:textId="42A667DB" w:rsidR="004E5662" w:rsidRPr="00C940D3" w:rsidRDefault="00901448" w:rsidP="00D52E82">
      <w:pPr>
        <w:spacing w:line="251" w:lineRule="auto"/>
        <w:jc w:val="both"/>
        <w:rPr>
          <w:rFonts w:ascii="Arial" w:hAnsi="Arial" w:cs="Arial"/>
          <w:b/>
          <w:bCs/>
        </w:rPr>
      </w:pPr>
      <w:bookmarkStart w:id="83" w:name="_Hlk92919516"/>
      <w:r w:rsidRPr="00C940D3">
        <w:rPr>
          <w:rFonts w:ascii="Arial" w:hAnsi="Arial" w:cs="Arial"/>
          <w:b/>
          <w:bCs/>
        </w:rPr>
        <w:t>1</w:t>
      </w:r>
      <w:r w:rsidR="007B5E63">
        <w:rPr>
          <w:rFonts w:ascii="Arial" w:hAnsi="Arial" w:cs="Arial"/>
          <w:b/>
          <w:bCs/>
        </w:rPr>
        <w:t>4</w:t>
      </w:r>
      <w:r w:rsidR="004E5662" w:rsidRPr="00C940D3">
        <w:rPr>
          <w:rFonts w:ascii="Arial" w:hAnsi="Arial" w:cs="Arial"/>
          <w:b/>
          <w:bCs/>
        </w:rPr>
        <w:t xml:space="preserve">. Control judicial de oficio de la prisión preventiva </w:t>
      </w:r>
    </w:p>
    <w:bookmarkEnd w:id="83"/>
    <w:p w14:paraId="5BC88F07" w14:textId="58DE92A6" w:rsidR="00D67FB3" w:rsidRPr="00C940D3" w:rsidRDefault="00AE0D25" w:rsidP="00D52E82">
      <w:pPr>
        <w:spacing w:line="251" w:lineRule="auto"/>
        <w:jc w:val="both"/>
        <w:rPr>
          <w:rFonts w:ascii="Arial" w:hAnsi="Arial" w:cs="Arial"/>
        </w:rPr>
      </w:pPr>
      <w:r w:rsidRPr="00C940D3">
        <w:rPr>
          <w:rFonts w:ascii="Arial" w:hAnsi="Arial" w:cs="Arial"/>
        </w:rPr>
        <w:t xml:space="preserve">El NCPP en su artículo 255.2 informa que la prisión preventiva es reformable aun de oficio, cuando varíen los supuestos que motivaron su imposición, por lo tanto, constituye una obligación </w:t>
      </w:r>
      <w:r w:rsidR="00FE7071" w:rsidRPr="00C940D3">
        <w:rPr>
          <w:rFonts w:ascii="Arial" w:hAnsi="Arial" w:cs="Arial"/>
        </w:rPr>
        <w:t xml:space="preserve">del juez el verificar constantemente </w:t>
      </w:r>
      <w:r w:rsidR="00D67FB3" w:rsidRPr="00C940D3">
        <w:rPr>
          <w:rFonts w:ascii="Arial" w:hAnsi="Arial" w:cs="Arial"/>
        </w:rPr>
        <w:t xml:space="preserve">la medida restrictiva de la libertad, durante la vigencia de la misma. </w:t>
      </w:r>
    </w:p>
    <w:p w14:paraId="16AE9681" w14:textId="77777777" w:rsidR="004371EE" w:rsidRPr="00C940D3" w:rsidRDefault="00AE0D25" w:rsidP="00D52E82">
      <w:pPr>
        <w:spacing w:line="251" w:lineRule="auto"/>
        <w:jc w:val="both"/>
        <w:rPr>
          <w:rFonts w:ascii="Arial" w:hAnsi="Arial" w:cs="Arial"/>
        </w:rPr>
      </w:pPr>
      <w:r w:rsidRPr="00C940D3">
        <w:rPr>
          <w:rFonts w:ascii="Arial" w:hAnsi="Arial" w:cs="Arial"/>
        </w:rPr>
        <w:t xml:space="preserve">La </w:t>
      </w:r>
      <w:r w:rsidR="001A5297" w:rsidRPr="00C940D3">
        <w:rPr>
          <w:rFonts w:ascii="Arial" w:hAnsi="Arial" w:cs="Arial"/>
        </w:rPr>
        <w:t>indefensión</w:t>
      </w:r>
      <w:r w:rsidRPr="00C940D3">
        <w:rPr>
          <w:rFonts w:ascii="Arial" w:hAnsi="Arial" w:cs="Arial"/>
        </w:rPr>
        <w:t xml:space="preserve"> puede producirse por</w:t>
      </w:r>
      <w:r w:rsidR="004E5662" w:rsidRPr="00C940D3">
        <w:rPr>
          <w:rFonts w:ascii="Arial" w:hAnsi="Arial" w:cs="Arial"/>
        </w:rPr>
        <w:t xml:space="preserve"> consecuencia de los escasos recursos del imputado, la falta de diligencia y preparación del abogado defensor o la falta de objetividad y diligencia por parte de los órganos responsables del procedimiento penal</w:t>
      </w:r>
      <w:r w:rsidR="004371EE" w:rsidRPr="00C940D3">
        <w:rPr>
          <w:rFonts w:ascii="Arial" w:hAnsi="Arial" w:cs="Arial"/>
        </w:rPr>
        <w:t>.</w:t>
      </w:r>
    </w:p>
    <w:p w14:paraId="4C92C404" w14:textId="26E344FE" w:rsidR="00FE7071" w:rsidRPr="00C940D3" w:rsidRDefault="004371EE" w:rsidP="00D52E82">
      <w:pPr>
        <w:spacing w:line="251" w:lineRule="auto"/>
        <w:jc w:val="both"/>
        <w:rPr>
          <w:rFonts w:ascii="Arial" w:hAnsi="Arial" w:cs="Arial"/>
        </w:rPr>
      </w:pPr>
      <w:r w:rsidRPr="00C940D3">
        <w:rPr>
          <w:rFonts w:ascii="Arial" w:hAnsi="Arial" w:cs="Arial"/>
        </w:rPr>
        <w:t>Esta situación puede afectar gravemente los derechos fundamentales ala libertad y la salud d</w:t>
      </w:r>
      <w:r w:rsidR="004E5662" w:rsidRPr="00C940D3">
        <w:rPr>
          <w:rFonts w:ascii="Arial" w:hAnsi="Arial" w:cs="Arial"/>
        </w:rPr>
        <w:t xml:space="preserve">el </w:t>
      </w:r>
      <w:r w:rsidRPr="00C940D3">
        <w:rPr>
          <w:rFonts w:ascii="Arial" w:hAnsi="Arial" w:cs="Arial"/>
        </w:rPr>
        <w:t>procesado</w:t>
      </w:r>
      <w:r w:rsidR="004E5662" w:rsidRPr="00C940D3">
        <w:rPr>
          <w:rFonts w:ascii="Arial" w:hAnsi="Arial" w:cs="Arial"/>
        </w:rPr>
        <w:t xml:space="preserve"> </w:t>
      </w:r>
      <w:r w:rsidRPr="00C940D3">
        <w:rPr>
          <w:rFonts w:ascii="Arial" w:hAnsi="Arial" w:cs="Arial"/>
        </w:rPr>
        <w:t>privado de su libertad. Existiendo</w:t>
      </w:r>
      <w:r w:rsidR="00FE7071" w:rsidRPr="00C940D3">
        <w:rPr>
          <w:rFonts w:ascii="Arial" w:hAnsi="Arial" w:cs="Arial"/>
        </w:rPr>
        <w:t>, inclusive,</w:t>
      </w:r>
      <w:r w:rsidRPr="00C940D3">
        <w:rPr>
          <w:rFonts w:ascii="Arial" w:hAnsi="Arial" w:cs="Arial"/>
        </w:rPr>
        <w:t xml:space="preserve"> </w:t>
      </w:r>
      <w:r w:rsidR="00FE7071" w:rsidRPr="00C940D3">
        <w:rPr>
          <w:rFonts w:ascii="Arial" w:hAnsi="Arial" w:cs="Arial"/>
        </w:rPr>
        <w:t>circunstancias que modifican las bases sobre las cuales se le impuso la medida cautelar.</w:t>
      </w:r>
    </w:p>
    <w:p w14:paraId="43A94F85" w14:textId="77777777" w:rsidR="004E5662" w:rsidRPr="00C940D3" w:rsidRDefault="004E5662" w:rsidP="00D52E82">
      <w:pPr>
        <w:spacing w:line="251" w:lineRule="auto"/>
        <w:jc w:val="both"/>
        <w:rPr>
          <w:rFonts w:ascii="Arial" w:hAnsi="Arial" w:cs="Arial"/>
        </w:rPr>
      </w:pPr>
      <w:r w:rsidRPr="00C940D3">
        <w:rPr>
          <w:rFonts w:ascii="Arial" w:hAnsi="Arial" w:cs="Arial"/>
        </w:rPr>
        <w:t xml:space="preserve">La Corte IDH en la causa Bayarri vs. Argentina, el 20 de octubre de 2008, expresó: </w:t>
      </w:r>
    </w:p>
    <w:p w14:paraId="515C7BC1" w14:textId="7E3E8611" w:rsidR="004E5662" w:rsidRPr="00C940D3" w:rsidRDefault="00FE7071" w:rsidP="00D52E82">
      <w:pPr>
        <w:spacing w:line="251" w:lineRule="auto"/>
        <w:jc w:val="both"/>
        <w:rPr>
          <w:rFonts w:ascii="Arial" w:hAnsi="Arial" w:cs="Arial"/>
        </w:rPr>
      </w:pPr>
      <w:r w:rsidRPr="00C940D3">
        <w:rPr>
          <w:rFonts w:ascii="Arial" w:hAnsi="Arial" w:cs="Arial"/>
        </w:rPr>
        <w:t>“</w:t>
      </w:r>
      <w:r w:rsidR="004E5662" w:rsidRPr="00C940D3">
        <w:rPr>
          <w:rFonts w:ascii="Arial" w:hAnsi="Arial" w:cs="Arial"/>
        </w:rPr>
        <w:t>Para que constituya un verdadero mecanismo de control frente a detenciones ilegales o arbitrarias, la revisión judicial debe realizarse sin demora y en forma tal que garantice el cumplimiento de la ley y el goce efectivo de los derechos del detenido, tomando en cuenta la especial vulnerabilidad de aquél. Como ya se dijo, el Juez es garante de los derechos de toda persona bajo custodia del Estado, por lo que le corresponde la tarea de prevenir o hacer cesar las detenciones ilegales o arbitrarias y garantizar un trato conforme el principio de presunción de inocencia</w:t>
      </w:r>
      <w:r w:rsidRPr="00C940D3">
        <w:rPr>
          <w:rFonts w:ascii="Arial" w:hAnsi="Arial" w:cs="Arial"/>
        </w:rPr>
        <w:t>”</w:t>
      </w:r>
      <w:r w:rsidR="004E5662" w:rsidRPr="00C940D3">
        <w:rPr>
          <w:rFonts w:ascii="Arial" w:hAnsi="Arial" w:cs="Arial"/>
        </w:rPr>
        <w:t xml:space="preserve">. (párr. 67) </w:t>
      </w:r>
    </w:p>
    <w:p w14:paraId="64047E2B" w14:textId="5696FE68" w:rsidR="004E5662" w:rsidRPr="00C940D3" w:rsidRDefault="004E5662" w:rsidP="00D52E82">
      <w:pPr>
        <w:spacing w:line="251" w:lineRule="auto"/>
        <w:jc w:val="both"/>
        <w:rPr>
          <w:rFonts w:ascii="Arial" w:hAnsi="Arial" w:cs="Arial"/>
        </w:rPr>
      </w:pPr>
      <w:r w:rsidRPr="00C940D3">
        <w:rPr>
          <w:rFonts w:ascii="Arial" w:hAnsi="Arial" w:cs="Arial"/>
        </w:rPr>
        <w:t>De ser posible, el mismo Juez que dispuso la medida al obligado por ley deberá revisar periódicamente la vigencia de las condiciones que su motivaron en su momento su imposición</w:t>
      </w:r>
      <w:r w:rsidR="00FE7071" w:rsidRPr="00C940D3">
        <w:rPr>
          <w:rFonts w:ascii="Arial" w:hAnsi="Arial" w:cs="Arial"/>
        </w:rPr>
        <w:t xml:space="preserve">. </w:t>
      </w:r>
    </w:p>
    <w:p w14:paraId="5040F21A" w14:textId="77777777" w:rsidR="00900CF4" w:rsidRPr="00C940D3" w:rsidRDefault="00900CF4" w:rsidP="00D52E82">
      <w:pPr>
        <w:ind w:right="-1"/>
        <w:jc w:val="both"/>
        <w:rPr>
          <w:rFonts w:ascii="Arial" w:hAnsi="Arial" w:cs="Arial"/>
        </w:rPr>
      </w:pPr>
    </w:p>
    <w:p w14:paraId="3553FFD9" w14:textId="46A7FCAE" w:rsidR="007D1485" w:rsidRPr="00C940D3" w:rsidRDefault="00901448" w:rsidP="00D52E82">
      <w:pPr>
        <w:ind w:right="-1"/>
        <w:jc w:val="both"/>
        <w:rPr>
          <w:rFonts w:ascii="Arial" w:hAnsi="Arial" w:cs="Arial"/>
          <w:b/>
          <w:bCs/>
        </w:rPr>
      </w:pPr>
      <w:bookmarkStart w:id="84" w:name="_Hlk92919558"/>
      <w:r w:rsidRPr="00C940D3">
        <w:rPr>
          <w:rFonts w:ascii="Arial" w:hAnsi="Arial" w:cs="Arial"/>
          <w:b/>
          <w:bCs/>
        </w:rPr>
        <w:t>1</w:t>
      </w:r>
      <w:r w:rsidR="007B5E63">
        <w:rPr>
          <w:rFonts w:ascii="Arial" w:hAnsi="Arial" w:cs="Arial"/>
          <w:b/>
          <w:bCs/>
        </w:rPr>
        <w:t>5</w:t>
      </w:r>
      <w:r w:rsidRPr="00C940D3">
        <w:rPr>
          <w:rFonts w:ascii="Arial" w:hAnsi="Arial" w:cs="Arial"/>
          <w:b/>
          <w:bCs/>
        </w:rPr>
        <w:t xml:space="preserve">. </w:t>
      </w:r>
      <w:r w:rsidR="007D1485" w:rsidRPr="00C940D3">
        <w:rPr>
          <w:rFonts w:ascii="Arial" w:hAnsi="Arial" w:cs="Arial"/>
          <w:b/>
          <w:bCs/>
        </w:rPr>
        <w:t>Contexto de la emergencia sanitaria</w:t>
      </w:r>
    </w:p>
    <w:bookmarkEnd w:id="84"/>
    <w:p w14:paraId="64F1031B" w14:textId="5B0156C6" w:rsidR="00EB3C07" w:rsidRPr="00D52E82" w:rsidRDefault="00EB3C07" w:rsidP="00D52E82">
      <w:pPr>
        <w:ind w:right="-1"/>
        <w:jc w:val="both"/>
        <w:rPr>
          <w:rFonts w:ascii="Arial" w:hAnsi="Arial" w:cs="Arial"/>
          <w:b/>
          <w:bCs/>
        </w:rPr>
      </w:pPr>
      <w:r w:rsidRPr="00C940D3">
        <w:rPr>
          <w:rFonts w:ascii="Arial" w:hAnsi="Arial" w:cs="Arial"/>
        </w:rPr>
        <w:lastRenderedPageBreak/>
        <w:t>En tiempos de pandemia</w:t>
      </w:r>
      <w:r w:rsidR="00AE0D25" w:rsidRPr="00C940D3">
        <w:rPr>
          <w:rFonts w:ascii="Arial" w:hAnsi="Arial" w:cs="Arial"/>
          <w:b/>
          <w:bCs/>
        </w:rPr>
        <w:t xml:space="preserve"> s</w:t>
      </w:r>
      <w:r w:rsidRPr="00C940D3">
        <w:rPr>
          <w:rFonts w:ascii="Arial" w:hAnsi="Arial" w:cs="Arial"/>
        </w:rPr>
        <w:t>olo se puede contener el peligro en las condiciones de</w:t>
      </w:r>
      <w:r w:rsidRPr="00D52E82">
        <w:rPr>
          <w:rFonts w:ascii="Arial" w:hAnsi="Arial" w:cs="Arial"/>
        </w:rPr>
        <w:t xml:space="preserve"> saluda decretados por el MINSA</w:t>
      </w:r>
      <w:r w:rsidR="00AE0D25" w:rsidRPr="00D52E82">
        <w:rPr>
          <w:rFonts w:ascii="Arial" w:hAnsi="Arial" w:cs="Arial"/>
        </w:rPr>
        <w:t>, debidos a la s</w:t>
      </w:r>
      <w:r w:rsidRPr="00D52E82">
        <w:rPr>
          <w:rFonts w:ascii="Arial" w:hAnsi="Arial" w:cs="Arial"/>
        </w:rPr>
        <w:t xml:space="preserve">obrepoblación, hacinamiento de los penales. </w:t>
      </w:r>
      <w:r w:rsidR="00AE0D25" w:rsidRPr="00D52E82">
        <w:rPr>
          <w:rFonts w:ascii="Arial" w:hAnsi="Arial" w:cs="Arial"/>
        </w:rPr>
        <w:t>En ellos</w:t>
      </w:r>
      <w:r w:rsidR="00AE0D25" w:rsidRPr="00D52E82">
        <w:rPr>
          <w:rFonts w:ascii="Arial" w:hAnsi="Arial" w:cs="Arial"/>
          <w:b/>
          <w:bCs/>
        </w:rPr>
        <w:t xml:space="preserve"> </w:t>
      </w:r>
      <w:r w:rsidR="00AE0D25" w:rsidRPr="00D52E82">
        <w:rPr>
          <w:rFonts w:ascii="Arial" w:hAnsi="Arial" w:cs="Arial"/>
        </w:rPr>
        <w:t>h</w:t>
      </w:r>
      <w:r w:rsidRPr="00D52E82">
        <w:rPr>
          <w:rFonts w:ascii="Arial" w:hAnsi="Arial" w:cs="Arial"/>
        </w:rPr>
        <w:t xml:space="preserve">ay deficiente atención medica en los penales. </w:t>
      </w:r>
      <w:r w:rsidR="00AE0D25" w:rsidRPr="00D52E82">
        <w:rPr>
          <w:rFonts w:ascii="Arial" w:hAnsi="Arial" w:cs="Arial"/>
        </w:rPr>
        <w:t>El peligro en la salud de los recluidos puede s</w:t>
      </w:r>
      <w:r w:rsidR="00294023" w:rsidRPr="00D52E82">
        <w:rPr>
          <w:rFonts w:ascii="Arial" w:hAnsi="Arial" w:cs="Arial"/>
        </w:rPr>
        <w:t>urgir por un t</w:t>
      </w:r>
      <w:r w:rsidRPr="00D52E82">
        <w:rPr>
          <w:rFonts w:ascii="Arial" w:hAnsi="Arial" w:cs="Arial"/>
        </w:rPr>
        <w:t xml:space="preserve">ema de edad, comorbilidades, patologías </w:t>
      </w:r>
    </w:p>
    <w:p w14:paraId="65032110" w14:textId="263DEB8D" w:rsidR="00EB3C07" w:rsidRPr="00D52E82" w:rsidRDefault="00EB3C07" w:rsidP="00D52E82">
      <w:pPr>
        <w:ind w:right="-1"/>
        <w:jc w:val="both"/>
        <w:rPr>
          <w:rFonts w:ascii="Arial" w:hAnsi="Arial" w:cs="Arial"/>
        </w:rPr>
      </w:pPr>
      <w:r w:rsidRPr="00D52E82">
        <w:rPr>
          <w:rFonts w:ascii="Arial" w:hAnsi="Arial" w:cs="Arial"/>
        </w:rPr>
        <w:t>No hay peligro de fuga</w:t>
      </w:r>
      <w:r w:rsidR="00294023" w:rsidRPr="00D52E82">
        <w:rPr>
          <w:rFonts w:ascii="Arial" w:hAnsi="Arial" w:cs="Arial"/>
        </w:rPr>
        <w:t xml:space="preserve">, debido a que </w:t>
      </w:r>
      <w:r w:rsidRPr="00D52E82">
        <w:rPr>
          <w:rFonts w:ascii="Arial" w:hAnsi="Arial" w:cs="Arial"/>
        </w:rPr>
        <w:t xml:space="preserve">están cerradas las fronteras. </w:t>
      </w:r>
      <w:r w:rsidR="00294023" w:rsidRPr="00D52E82">
        <w:rPr>
          <w:rFonts w:ascii="Arial" w:hAnsi="Arial" w:cs="Arial"/>
        </w:rPr>
        <w:t>Aquí la prisión preventiva cede para dar paso a la l</w:t>
      </w:r>
      <w:r w:rsidRPr="00D52E82">
        <w:rPr>
          <w:rFonts w:ascii="Arial" w:hAnsi="Arial" w:cs="Arial"/>
        </w:rPr>
        <w:t>ibertad</w:t>
      </w:r>
      <w:r w:rsidR="00294023" w:rsidRPr="00D52E82">
        <w:rPr>
          <w:rFonts w:ascii="Arial" w:hAnsi="Arial" w:cs="Arial"/>
        </w:rPr>
        <w:t xml:space="preserve">, por obra de la </w:t>
      </w:r>
      <w:r w:rsidRPr="00D52E82">
        <w:rPr>
          <w:rFonts w:ascii="Arial" w:hAnsi="Arial" w:cs="Arial"/>
        </w:rPr>
        <w:t xml:space="preserve">función jurisdiccional </w:t>
      </w:r>
      <w:r w:rsidR="00294023" w:rsidRPr="00D52E82">
        <w:rPr>
          <w:rFonts w:ascii="Arial" w:hAnsi="Arial" w:cs="Arial"/>
        </w:rPr>
        <w:t xml:space="preserve">(que en este caso </w:t>
      </w:r>
      <w:r w:rsidRPr="00D52E82">
        <w:rPr>
          <w:rFonts w:ascii="Arial" w:hAnsi="Arial" w:cs="Arial"/>
        </w:rPr>
        <w:t>no es ponderación de derechos)</w:t>
      </w:r>
      <w:r w:rsidR="00294023" w:rsidRPr="00D52E82">
        <w:rPr>
          <w:rFonts w:ascii="Arial" w:hAnsi="Arial" w:cs="Arial"/>
        </w:rPr>
        <w:t xml:space="preserve">. </w:t>
      </w:r>
    </w:p>
    <w:p w14:paraId="44184BB6" w14:textId="13A46591" w:rsidR="00EB3C07" w:rsidRPr="00D52E82" w:rsidRDefault="00294023" w:rsidP="00D52E82">
      <w:pPr>
        <w:ind w:right="-1"/>
        <w:jc w:val="both"/>
        <w:rPr>
          <w:rFonts w:ascii="Arial" w:hAnsi="Arial" w:cs="Arial"/>
        </w:rPr>
      </w:pPr>
      <w:r w:rsidRPr="00D52E82">
        <w:rPr>
          <w:rFonts w:ascii="Arial" w:hAnsi="Arial" w:cs="Arial"/>
        </w:rPr>
        <w:t>El h</w:t>
      </w:r>
      <w:r w:rsidR="00EB3C07" w:rsidRPr="00D52E82">
        <w:rPr>
          <w:rFonts w:ascii="Arial" w:hAnsi="Arial" w:cs="Arial"/>
        </w:rPr>
        <w:t>abeas corpus correctivo</w:t>
      </w:r>
      <w:r w:rsidRPr="00D52E82">
        <w:rPr>
          <w:rFonts w:ascii="Arial" w:hAnsi="Arial" w:cs="Arial"/>
        </w:rPr>
        <w:t>, también podría ser aplicable, ya que estaría dirigido a c</w:t>
      </w:r>
      <w:r w:rsidR="00EB3C07" w:rsidRPr="00D52E82">
        <w:rPr>
          <w:rFonts w:ascii="Arial" w:hAnsi="Arial" w:cs="Arial"/>
        </w:rPr>
        <w:t>orr</w:t>
      </w:r>
      <w:r w:rsidRPr="00D52E82">
        <w:rPr>
          <w:rFonts w:ascii="Arial" w:hAnsi="Arial" w:cs="Arial"/>
        </w:rPr>
        <w:t>e</w:t>
      </w:r>
      <w:r w:rsidR="00EB3C07" w:rsidRPr="00D52E82">
        <w:rPr>
          <w:rFonts w:ascii="Arial" w:hAnsi="Arial" w:cs="Arial"/>
        </w:rPr>
        <w:t>g</w:t>
      </w:r>
      <w:r w:rsidRPr="00D52E82">
        <w:rPr>
          <w:rFonts w:ascii="Arial" w:hAnsi="Arial" w:cs="Arial"/>
        </w:rPr>
        <w:t>ir</w:t>
      </w:r>
      <w:r w:rsidR="00EB3C07" w:rsidRPr="00D52E82">
        <w:rPr>
          <w:rFonts w:ascii="Arial" w:hAnsi="Arial" w:cs="Arial"/>
        </w:rPr>
        <w:t xml:space="preserve"> el problema de salud. </w:t>
      </w:r>
    </w:p>
    <w:p w14:paraId="59663400" w14:textId="77777777" w:rsidR="00AD6C02" w:rsidRPr="00D52E82" w:rsidRDefault="00294023" w:rsidP="00D52E82">
      <w:pPr>
        <w:widowControl/>
        <w:spacing w:after="160" w:line="259" w:lineRule="auto"/>
        <w:ind w:right="-1"/>
        <w:jc w:val="both"/>
        <w:rPr>
          <w:rFonts w:ascii="Arial" w:eastAsiaTheme="minorHAnsi" w:hAnsi="Arial" w:cs="Arial"/>
        </w:rPr>
      </w:pPr>
      <w:r w:rsidRPr="00D52E82">
        <w:rPr>
          <w:rFonts w:ascii="Arial" w:eastAsiaTheme="minorHAnsi" w:hAnsi="Arial" w:cs="Arial"/>
        </w:rPr>
        <w:t>Para Valverde (2020)</w:t>
      </w:r>
      <w:r w:rsidR="00526EF0" w:rsidRPr="00D52E82">
        <w:rPr>
          <w:rFonts w:ascii="Arial" w:eastAsiaTheme="minorHAnsi" w:hAnsi="Arial" w:cs="Arial"/>
        </w:rPr>
        <w:t xml:space="preserve"> “el COVID-19 llegó a todos los países del mundo con un efecto devastador en nuestras vidas, el cual obligó a que los gobiernos tomarán medidas inmediatas con la finalidad de mitigar la propagación del contagio hacia la población, entre las medidas dictadas se decretaron estados de emergencia, estados de alarma, restringiéndose derechos y las libertades fundamentales de las personas, el aislamiento social, el cierre de fronteras y la suspensión de las actividades económicas y educativas, entre otras”. </w:t>
      </w:r>
    </w:p>
    <w:p w14:paraId="2D217280" w14:textId="49B882A3" w:rsidR="00AD6C02" w:rsidRPr="00D52E82" w:rsidRDefault="00AD6C02" w:rsidP="00D52E82">
      <w:pPr>
        <w:widowControl/>
        <w:spacing w:after="160" w:line="259" w:lineRule="auto"/>
        <w:ind w:right="-1"/>
        <w:jc w:val="both"/>
        <w:rPr>
          <w:rFonts w:ascii="Arial" w:eastAsiaTheme="minorHAnsi" w:hAnsi="Arial" w:cs="Arial"/>
        </w:rPr>
      </w:pPr>
      <w:r w:rsidRPr="00D52E82">
        <w:rPr>
          <w:rFonts w:ascii="Arial" w:eastAsiaTheme="minorHAnsi" w:hAnsi="Arial" w:cs="Arial"/>
        </w:rPr>
        <w:t>L</w:t>
      </w:r>
      <w:r w:rsidR="004E5662" w:rsidRPr="00D52E82">
        <w:rPr>
          <w:rFonts w:ascii="Arial" w:eastAsiaTheme="minorHAnsi" w:hAnsi="Arial" w:cs="Arial"/>
        </w:rPr>
        <w:t>a declaración del Comité de Derechos Económicos, Sociales y Cultura (Comité DESC) el cual expresa lo siguiente: “La pandemia de COVID-19 amenaza con desbordar los sistemas públicos de atención sanitaria y está teniendo efectos devastadores en todo el mundo y en todas las esferas de la vida, como la economía, la seguridad social, la educación y la producción de alimentos. Han fallecido ya decenas de miles de personas, entre ellas el personal médico y de enfermería que están encargándose del tratamiento médico en primera línea”</w:t>
      </w:r>
      <w:r w:rsidRPr="00D52E82">
        <w:rPr>
          <w:rFonts w:ascii="Arial" w:eastAsiaTheme="minorHAnsi" w:hAnsi="Arial" w:cs="Arial"/>
        </w:rPr>
        <w:t xml:space="preserve">. Por ello, </w:t>
      </w:r>
      <w:r w:rsidR="004E5662" w:rsidRPr="00D52E82">
        <w:rPr>
          <w:rFonts w:ascii="Arial" w:eastAsiaTheme="minorHAnsi" w:hAnsi="Arial" w:cs="Arial"/>
        </w:rPr>
        <w:t>el Comité de los DESC ha recomendado a los Estados adoptar con carácter urgente medidas especiales, para proteger y mitigar los efectos de la pandemia de los grupos más vulnerables como son</w:t>
      </w:r>
      <w:r w:rsidR="00D67FB3">
        <w:rPr>
          <w:rFonts w:ascii="Arial" w:eastAsiaTheme="minorHAnsi" w:hAnsi="Arial" w:cs="Arial"/>
        </w:rPr>
        <w:t xml:space="preserve">: </w:t>
      </w:r>
      <w:r w:rsidR="00D67FB3" w:rsidRPr="00D52E82">
        <w:rPr>
          <w:rFonts w:ascii="Arial" w:eastAsiaTheme="minorHAnsi" w:hAnsi="Arial" w:cs="Arial"/>
        </w:rPr>
        <w:t>los refugiados y las poblaciones afectadas por los conflictos, así como las comunidades</w:t>
      </w:r>
      <w:r w:rsidR="004E5662" w:rsidRPr="00D52E82">
        <w:rPr>
          <w:rFonts w:ascii="Arial" w:eastAsiaTheme="minorHAnsi" w:hAnsi="Arial" w:cs="Arial"/>
        </w:rPr>
        <w:t xml:space="preserve"> las personas mayores, las personas con discapacidad y los grupos sometidos a discriminación</w:t>
      </w:r>
      <w:r w:rsidR="00D67FB3">
        <w:rPr>
          <w:rFonts w:ascii="Arial" w:eastAsiaTheme="minorHAnsi" w:hAnsi="Arial" w:cs="Arial"/>
        </w:rPr>
        <w:t>.</w:t>
      </w:r>
    </w:p>
    <w:p w14:paraId="1EE2F55F" w14:textId="29711646" w:rsidR="004E5662" w:rsidRPr="00D52E82" w:rsidRDefault="00A91B22" w:rsidP="00D52E82">
      <w:pPr>
        <w:widowControl/>
        <w:spacing w:after="160" w:line="259" w:lineRule="auto"/>
        <w:ind w:right="-1"/>
        <w:jc w:val="both"/>
        <w:rPr>
          <w:rFonts w:ascii="Arial" w:eastAsiaTheme="minorHAnsi" w:hAnsi="Arial" w:cs="Arial"/>
        </w:rPr>
      </w:pPr>
      <w:r w:rsidRPr="00D52E82">
        <w:rPr>
          <w:rFonts w:ascii="Arial" w:eastAsiaTheme="minorHAnsi" w:hAnsi="Arial" w:cs="Arial"/>
        </w:rPr>
        <w:t>Frente al riesgo que representa la presente pandemia</w:t>
      </w:r>
      <w:r>
        <w:rPr>
          <w:rFonts w:ascii="Arial" w:eastAsiaTheme="minorHAnsi" w:hAnsi="Arial" w:cs="Arial"/>
        </w:rPr>
        <w:t xml:space="preserve">, es deber de </w:t>
      </w:r>
      <w:r w:rsidR="004E5662" w:rsidRPr="00D52E82">
        <w:rPr>
          <w:rFonts w:ascii="Arial" w:eastAsiaTheme="minorHAnsi" w:hAnsi="Arial" w:cs="Arial"/>
        </w:rPr>
        <w:t>los Estados</w:t>
      </w:r>
      <w:r>
        <w:rPr>
          <w:rFonts w:ascii="Arial" w:eastAsiaTheme="minorHAnsi" w:hAnsi="Arial" w:cs="Arial"/>
        </w:rPr>
        <w:t>,</w:t>
      </w:r>
      <w:r w:rsidR="004E5662" w:rsidRPr="00D52E82">
        <w:rPr>
          <w:rFonts w:ascii="Arial" w:eastAsiaTheme="minorHAnsi" w:hAnsi="Arial" w:cs="Arial"/>
        </w:rPr>
        <w:t xml:space="preserve"> adoptar de forma inmediata</w:t>
      </w:r>
      <w:r>
        <w:rPr>
          <w:rFonts w:ascii="Arial" w:eastAsiaTheme="minorHAnsi" w:hAnsi="Arial" w:cs="Arial"/>
        </w:rPr>
        <w:t xml:space="preserve"> </w:t>
      </w:r>
      <w:r w:rsidR="004E5662" w:rsidRPr="00D52E82">
        <w:rPr>
          <w:rFonts w:ascii="Arial" w:eastAsiaTheme="minorHAnsi" w:hAnsi="Arial" w:cs="Arial"/>
        </w:rPr>
        <w:t xml:space="preserve">todas las medidas que sean adecuadas para proteger los derechos a la vida, salud e integridad </w:t>
      </w:r>
      <w:r>
        <w:rPr>
          <w:rFonts w:ascii="Arial" w:eastAsiaTheme="minorHAnsi" w:hAnsi="Arial" w:cs="Arial"/>
        </w:rPr>
        <w:t xml:space="preserve">humanas, dentro de sus áreas donde son responsables. </w:t>
      </w:r>
    </w:p>
    <w:p w14:paraId="37674C41" w14:textId="0CF17EDE" w:rsidR="004E5662" w:rsidRPr="00D52E82" w:rsidRDefault="00AD6C02" w:rsidP="00D52E82">
      <w:pPr>
        <w:widowControl/>
        <w:spacing w:after="160" w:line="259" w:lineRule="auto"/>
        <w:ind w:right="-1"/>
        <w:jc w:val="both"/>
        <w:rPr>
          <w:rFonts w:ascii="Arial" w:eastAsiaTheme="minorHAnsi" w:hAnsi="Arial" w:cs="Arial"/>
        </w:rPr>
      </w:pPr>
      <w:r w:rsidRPr="00D52E82">
        <w:rPr>
          <w:rFonts w:ascii="Arial" w:eastAsiaTheme="minorHAnsi" w:hAnsi="Arial" w:cs="Arial"/>
        </w:rPr>
        <w:t>Precisa Valverde (2020) que “l</w:t>
      </w:r>
      <w:r w:rsidR="004E5662" w:rsidRPr="00D52E82">
        <w:rPr>
          <w:rFonts w:ascii="Arial" w:eastAsiaTheme="minorHAnsi" w:hAnsi="Arial" w:cs="Arial"/>
        </w:rPr>
        <w:t>as denuncias sobre deficiencias en la atención y tratamiento médico prestados a las personas con COVID-19 incluyen malas condiciones de infraestructura, higiene, falta de profesionales con la adecuada capacitación y competencia, ausencia de insumos y materiales técnicos requeridos, y ausencia de información respecto del tratamiento médico a seguir, lo cual se ve agravado por la escasez de recursos</w:t>
      </w:r>
      <w:r w:rsidRPr="00D52E82">
        <w:rPr>
          <w:rFonts w:ascii="Arial" w:eastAsiaTheme="minorHAnsi" w:hAnsi="Arial" w:cs="Arial"/>
        </w:rPr>
        <w:t>”. Por ello, coincidimos con este autor al afirmar que “</w:t>
      </w:r>
      <w:r w:rsidRPr="00D52E82">
        <w:rPr>
          <w:rFonts w:ascii="Arial" w:hAnsi="Arial" w:cs="Arial"/>
        </w:rPr>
        <w:t>e</w:t>
      </w:r>
      <w:r w:rsidR="004E5662" w:rsidRPr="00D52E82">
        <w:rPr>
          <w:rFonts w:ascii="Arial" w:hAnsi="Arial" w:cs="Arial"/>
        </w:rPr>
        <w:t>l derecho a la salud debe garantizarse respetando la dignidad humana y observando los principios fundamentales de la bioética, de conformidad con los estándares interamericanos en cuanto a su disponibilidad, accesibilidad, aceptabilidad y calidad, adecuados a las circunstancias generadas por esta pandemia</w:t>
      </w:r>
      <w:r w:rsidRPr="00D52E82">
        <w:rPr>
          <w:rFonts w:ascii="Arial" w:hAnsi="Arial" w:cs="Arial"/>
        </w:rPr>
        <w:t>”</w:t>
      </w:r>
    </w:p>
    <w:p w14:paraId="025376C6" w14:textId="0AE79813" w:rsidR="007D1485" w:rsidRPr="00D52E82" w:rsidRDefault="007D1485" w:rsidP="00D52E82">
      <w:pPr>
        <w:ind w:right="-1"/>
        <w:jc w:val="both"/>
        <w:rPr>
          <w:rFonts w:ascii="Arial" w:hAnsi="Arial" w:cs="Arial"/>
        </w:rPr>
      </w:pPr>
      <w:r w:rsidRPr="00D52E82">
        <w:rPr>
          <w:rFonts w:ascii="Arial" w:hAnsi="Arial" w:cs="Arial"/>
        </w:rPr>
        <w:t xml:space="preserve">En el </w:t>
      </w:r>
      <w:r w:rsidRPr="001A5297">
        <w:rPr>
          <w:rFonts w:ascii="Arial" w:hAnsi="Arial" w:cs="Arial"/>
        </w:rPr>
        <w:t>contexto de la emergencia sanitaria, a raíz de la pandemia por Covit19,</w:t>
      </w:r>
      <w:r w:rsidRPr="00D52E82">
        <w:rPr>
          <w:rFonts w:ascii="Arial" w:hAnsi="Arial" w:cs="Arial"/>
        </w:rPr>
        <w:t xml:space="preserve"> los criterios a evaluar a fin de que la magistratura otorgue la variación de la prisión preventiva, se deberá tener en cuenta las condiciones de salud del detenido, así como las instalaciones sanitarias del recinto cancelario que lo acoge, su grado de control epidemiológico o su posibilidad real de cuidados respecto a las enfermedades potencialmente latentes, así como la edad del recluido y su grado de comorbilidad y riesgos respecto al desarrollo potencial de las enfermedades propias de esta pandemia. </w:t>
      </w:r>
    </w:p>
    <w:p w14:paraId="1D814C73" w14:textId="77777777" w:rsidR="007D7A08" w:rsidRPr="00D52E82" w:rsidRDefault="007D7A08" w:rsidP="00D52E82">
      <w:pPr>
        <w:ind w:right="-1"/>
        <w:jc w:val="both"/>
        <w:rPr>
          <w:rFonts w:ascii="Arial" w:hAnsi="Arial" w:cs="Arial"/>
        </w:rPr>
      </w:pPr>
      <w:r w:rsidRPr="00D52E82">
        <w:rPr>
          <w:rFonts w:ascii="Arial" w:hAnsi="Arial" w:cs="Arial"/>
        </w:rPr>
        <w:t>Por ello, l</w:t>
      </w:r>
      <w:r w:rsidR="007D1485" w:rsidRPr="00D52E82">
        <w:rPr>
          <w:rFonts w:ascii="Arial" w:hAnsi="Arial" w:cs="Arial"/>
        </w:rPr>
        <w:t xml:space="preserve">a preservación de los derechos a la integridad física y a la salud, demanda en los momentos excepcionales presentes, toda la tutela posible, </w:t>
      </w:r>
      <w:r w:rsidRPr="00D52E82">
        <w:rPr>
          <w:rFonts w:ascii="Arial" w:hAnsi="Arial" w:cs="Arial"/>
        </w:rPr>
        <w:t>ha</w:t>
      </w:r>
      <w:r w:rsidR="007D1485" w:rsidRPr="00D52E82">
        <w:rPr>
          <w:rFonts w:ascii="Arial" w:hAnsi="Arial" w:cs="Arial"/>
        </w:rPr>
        <w:t xml:space="preserve"> de estarse, por consiguiente, a las necesidades de la evolución de la pandemia pueda originar. </w:t>
      </w:r>
      <w:r w:rsidRPr="00D52E82">
        <w:rPr>
          <w:rFonts w:ascii="Arial" w:hAnsi="Arial" w:cs="Arial"/>
        </w:rPr>
        <w:t xml:space="preserve"> Siendo </w:t>
      </w:r>
      <w:r w:rsidRPr="00D52E82">
        <w:rPr>
          <w:rFonts w:ascii="Arial" w:hAnsi="Arial" w:cs="Arial"/>
        </w:rPr>
        <w:lastRenderedPageBreak/>
        <w:t>de gran relevancia, l</w:t>
      </w:r>
      <w:r w:rsidR="007D1485" w:rsidRPr="00D52E82">
        <w:rPr>
          <w:rFonts w:ascii="Arial" w:hAnsi="Arial" w:cs="Arial"/>
        </w:rPr>
        <w:t xml:space="preserve">a gravedad y los problemas de salud del imputado, acreditados medicamente, así como el estado de salubridad del establecimiento penal, previo informe del INPE, serán determinantes para la evaluación correspondiente, a fin de salvaguardar la salud del detenido. </w:t>
      </w:r>
    </w:p>
    <w:p w14:paraId="650D86A4" w14:textId="77777777" w:rsidR="007D7A08" w:rsidRPr="00D52E82" w:rsidRDefault="007D7A08" w:rsidP="00D52E82">
      <w:pPr>
        <w:ind w:right="-1"/>
        <w:jc w:val="both"/>
        <w:rPr>
          <w:rFonts w:ascii="Arial" w:hAnsi="Arial" w:cs="Arial"/>
        </w:rPr>
      </w:pPr>
      <w:r w:rsidRPr="00D52E82">
        <w:rPr>
          <w:rFonts w:ascii="Arial" w:hAnsi="Arial" w:cs="Arial"/>
        </w:rPr>
        <w:t xml:space="preserve">También, es </w:t>
      </w:r>
      <w:r w:rsidR="007D1485" w:rsidRPr="00D52E82">
        <w:rPr>
          <w:rFonts w:ascii="Arial" w:hAnsi="Arial" w:cs="Arial"/>
        </w:rPr>
        <w:t xml:space="preserve">determinantes el grado de hacinamiento del penal que aloja al prisionero. Si existe tópico, si hay capacidad para aislar a los enfermos para evitar los contagios, si cuenta con un numero proporcionalmente funcional de médicos. </w:t>
      </w:r>
    </w:p>
    <w:p w14:paraId="399C4A09" w14:textId="77777777" w:rsidR="007D7A08" w:rsidRPr="00D52E82" w:rsidRDefault="007D1485" w:rsidP="00D52E82">
      <w:pPr>
        <w:ind w:right="-1"/>
        <w:jc w:val="both"/>
        <w:rPr>
          <w:rFonts w:ascii="Arial" w:hAnsi="Arial" w:cs="Arial"/>
        </w:rPr>
      </w:pPr>
      <w:r w:rsidRPr="00D52E82">
        <w:rPr>
          <w:rFonts w:ascii="Arial" w:hAnsi="Arial" w:cs="Arial"/>
        </w:rPr>
        <w:t>Estos son los criterios importantes que se incorporan a la evaluación de la variación de la medida restrictiva de la libertad</w:t>
      </w:r>
      <w:r w:rsidR="007D7A08" w:rsidRPr="00D52E82">
        <w:rPr>
          <w:rFonts w:ascii="Arial" w:hAnsi="Arial" w:cs="Arial"/>
        </w:rPr>
        <w:t>, y e</w:t>
      </w:r>
      <w:r w:rsidRPr="00D52E82">
        <w:rPr>
          <w:rFonts w:ascii="Arial" w:hAnsi="Arial" w:cs="Arial"/>
        </w:rPr>
        <w:t xml:space="preserve">ste es el nuevo contexto, que se aprecia de acuerdo a la realidad existente, elementos que el juez va a saber advertirlos, perfilarlos y desarrollarlos desde el caso concreto. </w:t>
      </w:r>
    </w:p>
    <w:p w14:paraId="11402DA1" w14:textId="77777777" w:rsidR="007D7A08" w:rsidRPr="00D52E82" w:rsidRDefault="007D1485" w:rsidP="00D52E82">
      <w:pPr>
        <w:ind w:right="-1"/>
        <w:jc w:val="both"/>
        <w:rPr>
          <w:rFonts w:ascii="Arial" w:hAnsi="Arial" w:cs="Arial"/>
        </w:rPr>
      </w:pPr>
      <w:r w:rsidRPr="00D52E82">
        <w:rPr>
          <w:rFonts w:ascii="Arial" w:hAnsi="Arial" w:cs="Arial"/>
        </w:rPr>
        <w:t xml:space="preserve">El magistrado apreciara estos elementos humanos, propios de un estado democrático de derecho en el que priman la vigencia de los derechos humanos frente a cualquier otra normativa legal, carente hoy de realidad. Se prioriza la salud y buen trato humano, las condiciones mínimas del habitad carcelario, ya que el imputado sometido a la privación de su libertad se encuentra, en cuanto a su cuidado físico y sanitario, bajo el control total externo de la institución carcelaria, dependiendo totalmente de ella para sobrevivir.  </w:t>
      </w:r>
    </w:p>
    <w:p w14:paraId="26FF6A5C" w14:textId="3E73B8B1" w:rsidR="007D7A08" w:rsidRPr="00D52E82" w:rsidRDefault="007D7A08" w:rsidP="00D52E82">
      <w:pPr>
        <w:ind w:right="-1"/>
        <w:jc w:val="both"/>
        <w:rPr>
          <w:rFonts w:ascii="Arial" w:hAnsi="Arial" w:cs="Arial"/>
          <w:color w:val="333333"/>
        </w:rPr>
      </w:pPr>
      <w:r w:rsidRPr="00D52E82">
        <w:rPr>
          <w:rFonts w:ascii="Arial" w:hAnsi="Arial" w:cs="Arial"/>
        </w:rPr>
        <w:t>L</w:t>
      </w:r>
      <w:r w:rsidR="004C00F3" w:rsidRPr="00D52E82">
        <w:rPr>
          <w:rFonts w:ascii="Arial" w:hAnsi="Arial" w:cs="Arial"/>
          <w:color w:val="333333"/>
        </w:rPr>
        <w:t xml:space="preserve">a </w:t>
      </w:r>
      <w:r w:rsidR="004F39B2" w:rsidRPr="00D52E82">
        <w:rPr>
          <w:rFonts w:ascii="Arial" w:hAnsi="Arial" w:cs="Arial"/>
          <w:color w:val="333333"/>
        </w:rPr>
        <w:t>C</w:t>
      </w:r>
      <w:r w:rsidR="004F39B2">
        <w:rPr>
          <w:rFonts w:ascii="Arial" w:hAnsi="Arial" w:cs="Arial"/>
          <w:color w:val="333333"/>
        </w:rPr>
        <w:t>omisión Interamericana de Derechos Humanos</w:t>
      </w:r>
      <w:r w:rsidR="004C00F3" w:rsidRPr="00D52E82">
        <w:rPr>
          <w:rFonts w:ascii="Arial" w:hAnsi="Arial" w:cs="Arial"/>
          <w:color w:val="333333"/>
        </w:rPr>
        <w:t xml:space="preserve"> </w:t>
      </w:r>
      <w:r w:rsidR="004F39B2">
        <w:rPr>
          <w:rFonts w:ascii="Arial" w:hAnsi="Arial" w:cs="Arial"/>
          <w:color w:val="333333"/>
        </w:rPr>
        <w:t>lanza un</w:t>
      </w:r>
      <w:r w:rsidR="004C00F3" w:rsidRPr="00D52E82">
        <w:rPr>
          <w:rFonts w:ascii="Arial" w:hAnsi="Arial" w:cs="Arial"/>
          <w:color w:val="333333"/>
        </w:rPr>
        <w:t xml:space="preserve"> llamado </w:t>
      </w:r>
      <w:r w:rsidR="004F39B2">
        <w:rPr>
          <w:rFonts w:ascii="Arial" w:hAnsi="Arial" w:cs="Arial"/>
          <w:color w:val="333333"/>
        </w:rPr>
        <w:t>a los países de la región a fin de</w:t>
      </w:r>
      <w:r w:rsidR="004C00F3" w:rsidRPr="00D52E82">
        <w:rPr>
          <w:rFonts w:ascii="Arial" w:hAnsi="Arial" w:cs="Arial"/>
          <w:color w:val="333333"/>
        </w:rPr>
        <w:t xml:space="preserve"> reducir </w:t>
      </w:r>
      <w:r w:rsidR="004F39B2">
        <w:rPr>
          <w:rFonts w:ascii="Arial" w:hAnsi="Arial" w:cs="Arial"/>
          <w:color w:val="333333"/>
        </w:rPr>
        <w:t xml:space="preserve">la </w:t>
      </w:r>
      <w:r w:rsidR="004C00F3" w:rsidRPr="00D52E82">
        <w:rPr>
          <w:rFonts w:ascii="Arial" w:hAnsi="Arial" w:cs="Arial"/>
          <w:color w:val="333333"/>
        </w:rPr>
        <w:t xml:space="preserve">población </w:t>
      </w:r>
      <w:r w:rsidR="004F39B2">
        <w:rPr>
          <w:rFonts w:ascii="Arial" w:hAnsi="Arial" w:cs="Arial"/>
          <w:color w:val="333333"/>
        </w:rPr>
        <w:t>sometida a medidas de carcelería</w:t>
      </w:r>
      <w:r w:rsidR="004C00F3" w:rsidRPr="00D52E82">
        <w:rPr>
          <w:rFonts w:ascii="Arial" w:hAnsi="Arial" w:cs="Arial"/>
          <w:color w:val="333333"/>
        </w:rPr>
        <w:t xml:space="preserve">, </w:t>
      </w:r>
      <w:r w:rsidR="004F39B2">
        <w:rPr>
          <w:rFonts w:ascii="Arial" w:hAnsi="Arial" w:cs="Arial"/>
          <w:color w:val="333333"/>
        </w:rPr>
        <w:t xml:space="preserve">cambiando </w:t>
      </w:r>
      <w:r w:rsidR="0082386F">
        <w:rPr>
          <w:rFonts w:ascii="Arial" w:hAnsi="Arial" w:cs="Arial"/>
          <w:color w:val="333333"/>
        </w:rPr>
        <w:t xml:space="preserve">dichas medidas por otras </w:t>
      </w:r>
      <w:r w:rsidR="004C00F3" w:rsidRPr="00D52E82">
        <w:rPr>
          <w:rFonts w:ascii="Arial" w:hAnsi="Arial" w:cs="Arial"/>
          <w:color w:val="333333"/>
        </w:rPr>
        <w:t>alternativas a la privación de libertad</w:t>
      </w:r>
      <w:r w:rsidR="0082386F">
        <w:rPr>
          <w:rFonts w:ascii="Arial" w:hAnsi="Arial" w:cs="Arial"/>
          <w:color w:val="333333"/>
        </w:rPr>
        <w:t>:</w:t>
      </w:r>
    </w:p>
    <w:p w14:paraId="475E1E16" w14:textId="5C5C3055" w:rsidR="004C00F3" w:rsidRPr="007D7A08" w:rsidRDefault="007D7A08" w:rsidP="00D52E82">
      <w:pPr>
        <w:ind w:right="-1"/>
        <w:jc w:val="both"/>
        <w:rPr>
          <w:rFonts w:ascii="Arial" w:hAnsi="Arial" w:cs="Arial"/>
        </w:rPr>
      </w:pPr>
      <w:r w:rsidRPr="00D52E82">
        <w:rPr>
          <w:rFonts w:ascii="Arial" w:hAnsi="Arial" w:cs="Arial"/>
          <w:color w:val="333333"/>
        </w:rPr>
        <w:t>“</w:t>
      </w:r>
      <w:r w:rsidRPr="00D52E82">
        <w:rPr>
          <w:rFonts w:ascii="Arial" w:hAnsi="Arial" w:cs="Arial"/>
          <w:color w:val="333333"/>
          <w:shd w:val="clear" w:color="auto" w:fill="FFFFFF"/>
        </w:rPr>
        <w:t>L</w:t>
      </w:r>
      <w:r w:rsidR="004C00F3" w:rsidRPr="00D52E82">
        <w:rPr>
          <w:rFonts w:ascii="Arial" w:hAnsi="Arial" w:cs="Arial"/>
          <w:color w:val="333333"/>
          <w:shd w:val="clear" w:color="auto" w:fill="FFFFFF"/>
        </w:rPr>
        <w:t>a CIDH señala que el hacinamiento constituye una amenaza debido al incremento del riesgo de contagio de enfermedades de tipo infeccioso, tal y como fuera indicado en su </w:t>
      </w:r>
      <w:hyperlink r:id="rId8" w:tgtFrame="_blank" w:history="1">
        <w:r w:rsidR="004C00F3" w:rsidRPr="00D52E82">
          <w:rPr>
            <w:rStyle w:val="Hipervnculo"/>
            <w:rFonts w:ascii="Arial" w:hAnsi="Arial" w:cs="Arial"/>
            <w:color w:val="auto"/>
            <w:u w:val="none"/>
            <w:shd w:val="clear" w:color="auto" w:fill="FFFFFF"/>
          </w:rPr>
          <w:t>comunicado del 31 de marzo</w:t>
        </w:r>
      </w:hyperlink>
      <w:r w:rsidR="004C00F3" w:rsidRPr="00D52E82">
        <w:rPr>
          <w:rFonts w:ascii="Arial" w:hAnsi="Arial" w:cs="Arial"/>
          <w:shd w:val="clear" w:color="auto" w:fill="FFFFFF"/>
        </w:rPr>
        <w:t>. S</w:t>
      </w:r>
      <w:r w:rsidR="004C00F3" w:rsidRPr="00D52E82">
        <w:rPr>
          <w:rFonts w:ascii="Arial" w:hAnsi="Arial" w:cs="Arial"/>
          <w:color w:val="333333"/>
          <w:shd w:val="clear" w:color="auto" w:fill="FFFFFF"/>
        </w:rPr>
        <w:t xml:space="preserve">egún la información disponible, esta situación afecta en mayor medida a personas que pertenecen a </w:t>
      </w:r>
      <w:r w:rsidR="004C00F3" w:rsidRPr="00D52E82">
        <w:rPr>
          <w:rFonts w:ascii="Arial" w:hAnsi="Arial" w:cs="Arial"/>
          <w:shd w:val="clear" w:color="auto" w:fill="FFFFFF"/>
        </w:rPr>
        <w:t>grupos en situación de vulnerabilidad, como personas mayores, y con enfermedades crónicas o autoinmunes</w:t>
      </w:r>
      <w:r w:rsidRPr="00D52E82">
        <w:rPr>
          <w:rFonts w:ascii="Arial" w:hAnsi="Arial" w:cs="Arial"/>
          <w:shd w:val="clear" w:color="auto" w:fill="FFFFFF"/>
        </w:rPr>
        <w:t xml:space="preserve">. </w:t>
      </w:r>
      <w:r w:rsidR="004C00F3" w:rsidRPr="00D52E82">
        <w:rPr>
          <w:rFonts w:ascii="Arial" w:hAnsi="Arial" w:cs="Arial"/>
          <w:shd w:val="clear" w:color="auto" w:fill="FFFFFF"/>
        </w:rPr>
        <w:t>De igual forma, la restricción de visitas también podría tener serias consecuencias para la salud mental de las personas privadas de libertad. Al respecto, según información enviada a la CIDH, la prohibición de visitas en Colombia también aplicaría a personal de psicología y de trabajo social, lo que estaría impactando el bienestar general de las personas detenidas</w:t>
      </w:r>
      <w:r w:rsidRPr="00D52E82">
        <w:rPr>
          <w:rFonts w:ascii="Arial" w:hAnsi="Arial" w:cs="Arial"/>
          <w:shd w:val="clear" w:color="auto" w:fill="FFFFFF"/>
        </w:rPr>
        <w:t>”</w:t>
      </w:r>
      <w:bookmarkStart w:id="85" w:name="_Hlk92972054"/>
      <w:r w:rsidRPr="00D52E82">
        <w:rPr>
          <w:rFonts w:ascii="Arial" w:hAnsi="Arial" w:cs="Arial"/>
          <w:shd w:val="clear" w:color="auto" w:fill="FFFFFF"/>
        </w:rPr>
        <w:t>. (</w:t>
      </w:r>
      <w:r w:rsidR="004C00F3" w:rsidRPr="00D52E82">
        <w:rPr>
          <w:rFonts w:ascii="Arial" w:hAnsi="Arial" w:cs="Arial"/>
          <w:lang w:val="es-PE" w:eastAsia="es-PE"/>
        </w:rPr>
        <w:t>Comisión Interamericana de Derechos Humanos Comunicado de Prensa: Frente a la pandemia del COVID-19</w:t>
      </w:r>
      <w:bookmarkEnd w:id="85"/>
      <w:r w:rsidR="004C00F3" w:rsidRPr="00D52E82">
        <w:rPr>
          <w:rFonts w:ascii="Arial" w:hAnsi="Arial" w:cs="Arial"/>
          <w:lang w:val="es-PE" w:eastAsia="es-PE"/>
        </w:rPr>
        <w:t>, la CIDH manifiesta preocupación por la situación especial de riesgo que enfrentan las personas privadas de libertad en la región</w:t>
      </w:r>
      <w:r w:rsidR="004C00F3" w:rsidRPr="00D52E82">
        <w:rPr>
          <w:rFonts w:ascii="Arial" w:eastAsia="Times New Roman" w:hAnsi="Arial" w:cs="Arial"/>
          <w:lang w:val="es-PE" w:eastAsia="es-PE"/>
        </w:rPr>
        <w:t>, del 9 de septiembre de 2020</w:t>
      </w:r>
      <w:r w:rsidRPr="00D52E82">
        <w:rPr>
          <w:rFonts w:ascii="Arial" w:eastAsia="Times New Roman" w:hAnsi="Arial" w:cs="Arial"/>
          <w:lang w:val="es-PE" w:eastAsia="es-PE"/>
        </w:rPr>
        <w:t>).</w:t>
      </w:r>
      <w:r w:rsidRPr="007D7A08">
        <w:rPr>
          <w:rFonts w:ascii="Arial" w:eastAsia="Times New Roman" w:hAnsi="Arial" w:cs="Arial"/>
          <w:lang w:val="es-PE" w:eastAsia="es-PE"/>
        </w:rPr>
        <w:t xml:space="preserve"> </w:t>
      </w:r>
    </w:p>
    <w:p w14:paraId="15AB5DA8" w14:textId="6A34B8CA" w:rsidR="00DE6B39" w:rsidRDefault="00DE6B39" w:rsidP="00216E10"/>
    <w:p w14:paraId="03A21785" w14:textId="41774339" w:rsidR="00DE6B39" w:rsidRPr="00216E10" w:rsidRDefault="00901448" w:rsidP="00216E10">
      <w:pPr>
        <w:rPr>
          <w:rFonts w:ascii="Arial" w:hAnsi="Arial" w:cs="Arial"/>
          <w:b/>
          <w:bCs/>
        </w:rPr>
      </w:pPr>
      <w:bookmarkStart w:id="86" w:name="_Hlk92919595"/>
      <w:r w:rsidRPr="00216E10">
        <w:rPr>
          <w:rFonts w:ascii="Arial" w:hAnsi="Arial" w:cs="Arial"/>
          <w:b/>
          <w:bCs/>
        </w:rPr>
        <w:t>1</w:t>
      </w:r>
      <w:r w:rsidR="007B5E63">
        <w:rPr>
          <w:rFonts w:ascii="Arial" w:hAnsi="Arial" w:cs="Arial"/>
          <w:b/>
          <w:bCs/>
        </w:rPr>
        <w:t>6</w:t>
      </w:r>
      <w:r w:rsidRPr="00216E10">
        <w:rPr>
          <w:rFonts w:ascii="Arial" w:hAnsi="Arial" w:cs="Arial"/>
          <w:b/>
          <w:bCs/>
        </w:rPr>
        <w:t xml:space="preserve">. </w:t>
      </w:r>
      <w:r w:rsidR="00DE6B39" w:rsidRPr="00216E10">
        <w:rPr>
          <w:rFonts w:ascii="Arial" w:hAnsi="Arial" w:cs="Arial"/>
          <w:b/>
          <w:bCs/>
        </w:rPr>
        <w:t>Conclusiones</w:t>
      </w:r>
      <w:bookmarkEnd w:id="86"/>
    </w:p>
    <w:p w14:paraId="20A9EDC6" w14:textId="32138392" w:rsidR="00DE6B39" w:rsidRPr="00216E10" w:rsidRDefault="00DE6B39" w:rsidP="00216E10">
      <w:pPr>
        <w:rPr>
          <w:rFonts w:ascii="Arial" w:hAnsi="Arial" w:cs="Arial"/>
        </w:rPr>
      </w:pPr>
    </w:p>
    <w:p w14:paraId="45F84D8A" w14:textId="2634F8DB" w:rsidR="00216E10" w:rsidRPr="00216E10" w:rsidRDefault="00216E10" w:rsidP="00216E10">
      <w:pPr>
        <w:pStyle w:val="Prrafodelista"/>
        <w:numPr>
          <w:ilvl w:val="0"/>
          <w:numId w:val="23"/>
        </w:numPr>
        <w:spacing w:line="251" w:lineRule="auto"/>
        <w:jc w:val="both"/>
        <w:rPr>
          <w:rFonts w:ascii="Arial" w:hAnsi="Arial" w:cs="Arial"/>
        </w:rPr>
      </w:pPr>
      <w:r w:rsidRPr="00216E10">
        <w:rPr>
          <w:rFonts w:ascii="Arial" w:hAnsi="Arial" w:cs="Arial"/>
        </w:rPr>
        <w:t xml:space="preserve">La pandemia del COVIT19 ha sacado a la luz una serie de problemas de gestión estatal y organización del Estado, lo que ha traído como consecuencia que se esté vulnerando los derechos fundamentales de los recluidos. Los mismos que por estar privados de la libertad están a total merced del cuidado gubernamental. </w:t>
      </w:r>
    </w:p>
    <w:p w14:paraId="61C36FE3" w14:textId="77777777" w:rsidR="00216E10" w:rsidRPr="00216E10" w:rsidRDefault="00216E10" w:rsidP="00195368">
      <w:pPr>
        <w:pStyle w:val="Prrafodelista"/>
        <w:numPr>
          <w:ilvl w:val="0"/>
          <w:numId w:val="23"/>
        </w:numPr>
        <w:spacing w:line="251" w:lineRule="auto"/>
        <w:jc w:val="both"/>
        <w:rPr>
          <w:rFonts w:ascii="Arial" w:hAnsi="Arial" w:cs="Arial"/>
        </w:rPr>
      </w:pPr>
      <w:r w:rsidRPr="00216E10">
        <w:rPr>
          <w:rFonts w:ascii="Arial" w:hAnsi="Arial" w:cs="Arial"/>
        </w:rPr>
        <w:t>Los derechos humanos vulnerados, en dicha situación son los derechos a la vida, la salud y a la presunción de inocencia.</w:t>
      </w:r>
    </w:p>
    <w:p w14:paraId="72AA216A" w14:textId="7E3ED790" w:rsidR="00DE6B39" w:rsidRPr="00216E10" w:rsidRDefault="00D52E82" w:rsidP="00195368">
      <w:pPr>
        <w:pStyle w:val="Prrafodelista"/>
        <w:numPr>
          <w:ilvl w:val="0"/>
          <w:numId w:val="23"/>
        </w:numPr>
        <w:spacing w:line="251" w:lineRule="auto"/>
        <w:jc w:val="both"/>
        <w:rPr>
          <w:rFonts w:ascii="Arial" w:hAnsi="Arial" w:cs="Arial"/>
        </w:rPr>
      </w:pPr>
      <w:r w:rsidRPr="00216E10">
        <w:rPr>
          <w:rFonts w:ascii="Arial" w:hAnsi="Arial" w:cs="Arial"/>
        </w:rPr>
        <w:t xml:space="preserve">Una medida atinada es el </w:t>
      </w:r>
      <w:r w:rsidR="00DE6B39" w:rsidRPr="00216E10">
        <w:rPr>
          <w:rFonts w:ascii="Arial" w:hAnsi="Arial" w:cs="Arial"/>
        </w:rPr>
        <w:t>este acuerdo plenario 01- 2019</w:t>
      </w:r>
      <w:r w:rsidRPr="00216E10">
        <w:rPr>
          <w:rFonts w:ascii="Arial" w:hAnsi="Arial" w:cs="Arial"/>
        </w:rPr>
        <w:t>, que busca aclarar y buscar reducir los malos usos y</w:t>
      </w:r>
      <w:r w:rsidR="00DE6B39" w:rsidRPr="00216E10">
        <w:rPr>
          <w:rFonts w:ascii="Arial" w:hAnsi="Arial" w:cs="Arial"/>
        </w:rPr>
        <w:t xml:space="preserve"> las indebidas o desproporcionadas medidas de prisión preventiva </w:t>
      </w:r>
      <w:r w:rsidRPr="00216E10">
        <w:rPr>
          <w:rFonts w:ascii="Arial" w:hAnsi="Arial" w:cs="Arial"/>
        </w:rPr>
        <w:t xml:space="preserve">dictaminadas en los últimos tiempos por la magistratura peruana. </w:t>
      </w:r>
    </w:p>
    <w:p w14:paraId="6671FA85" w14:textId="196D9C75" w:rsidR="00132574" w:rsidRPr="00216E10" w:rsidRDefault="00D52E82" w:rsidP="00195368">
      <w:pPr>
        <w:pStyle w:val="Prrafodelista"/>
        <w:numPr>
          <w:ilvl w:val="0"/>
          <w:numId w:val="23"/>
        </w:numPr>
        <w:jc w:val="both"/>
        <w:rPr>
          <w:rFonts w:ascii="Arial" w:hAnsi="Arial" w:cs="Arial"/>
        </w:rPr>
      </w:pPr>
      <w:r w:rsidRPr="00216E10">
        <w:rPr>
          <w:rFonts w:ascii="Arial" w:hAnsi="Arial" w:cs="Arial"/>
        </w:rPr>
        <w:t>La mejora en la sustanciación de las resoluciones de pedidos de prisión preventiva va a depender de</w:t>
      </w:r>
      <w:r w:rsidR="00DE6B39" w:rsidRPr="00216E10">
        <w:rPr>
          <w:rFonts w:ascii="Arial" w:hAnsi="Arial" w:cs="Arial"/>
        </w:rPr>
        <w:t xml:space="preserve"> cada juez en cada caso concreto.</w:t>
      </w:r>
    </w:p>
    <w:p w14:paraId="28053A90" w14:textId="1B266D40" w:rsidR="00132574" w:rsidRPr="00216E10" w:rsidRDefault="00D52E82" w:rsidP="00216E10">
      <w:pPr>
        <w:pStyle w:val="Prrafodelista"/>
        <w:numPr>
          <w:ilvl w:val="0"/>
          <w:numId w:val="23"/>
        </w:numPr>
        <w:spacing w:line="251" w:lineRule="auto"/>
        <w:jc w:val="both"/>
        <w:rPr>
          <w:rFonts w:ascii="Arial" w:hAnsi="Arial" w:cs="Arial"/>
        </w:rPr>
      </w:pPr>
      <w:r w:rsidRPr="00216E10">
        <w:rPr>
          <w:rFonts w:ascii="Arial" w:hAnsi="Arial" w:cs="Arial"/>
        </w:rPr>
        <w:t>Es muy necesario buscar incrementar la c</w:t>
      </w:r>
      <w:r w:rsidR="00132574" w:rsidRPr="00216E10">
        <w:rPr>
          <w:rFonts w:ascii="Arial" w:hAnsi="Arial" w:cs="Arial"/>
        </w:rPr>
        <w:t xml:space="preserve">eleridad que debe aplicar un fiscal a una audiencia cuando hay un investigado, un preso preventivo. </w:t>
      </w:r>
    </w:p>
    <w:p w14:paraId="29D039C1" w14:textId="77777777" w:rsidR="00397148" w:rsidRPr="00216E10" w:rsidRDefault="00132574" w:rsidP="00216E10">
      <w:pPr>
        <w:pStyle w:val="Prrafodelista"/>
        <w:numPr>
          <w:ilvl w:val="0"/>
          <w:numId w:val="23"/>
        </w:numPr>
        <w:spacing w:line="251" w:lineRule="auto"/>
        <w:jc w:val="both"/>
        <w:rPr>
          <w:rFonts w:ascii="Arial" w:hAnsi="Arial" w:cs="Arial"/>
        </w:rPr>
      </w:pPr>
      <w:r w:rsidRPr="00216E10">
        <w:rPr>
          <w:rFonts w:ascii="Arial" w:hAnsi="Arial" w:cs="Arial"/>
        </w:rPr>
        <w:t>El plazo para la realización de la audiencia de la prisión preventiva, cuando hay un detenido, es de 48 horas del requerimiento, en casos comunes</w:t>
      </w:r>
      <w:r w:rsidR="00397148" w:rsidRPr="00216E10">
        <w:rPr>
          <w:rFonts w:ascii="Arial" w:hAnsi="Arial" w:cs="Arial"/>
        </w:rPr>
        <w:t>.</w:t>
      </w:r>
    </w:p>
    <w:p w14:paraId="746940C3" w14:textId="7C6ADF94" w:rsidR="00132574" w:rsidRPr="00216E10" w:rsidRDefault="00397148" w:rsidP="00216E10">
      <w:pPr>
        <w:pStyle w:val="Prrafodelista"/>
        <w:numPr>
          <w:ilvl w:val="0"/>
          <w:numId w:val="23"/>
        </w:numPr>
        <w:spacing w:line="251" w:lineRule="auto"/>
        <w:jc w:val="both"/>
        <w:rPr>
          <w:rFonts w:ascii="Arial" w:hAnsi="Arial" w:cs="Arial"/>
        </w:rPr>
      </w:pPr>
      <w:r w:rsidRPr="00216E10">
        <w:rPr>
          <w:rFonts w:ascii="Arial" w:hAnsi="Arial" w:cs="Arial"/>
        </w:rPr>
        <w:lastRenderedPageBreak/>
        <w:t xml:space="preserve">En los </w:t>
      </w:r>
      <w:r w:rsidR="00132574" w:rsidRPr="00216E10">
        <w:rPr>
          <w:rFonts w:ascii="Arial" w:hAnsi="Arial" w:cs="Arial"/>
        </w:rPr>
        <w:t xml:space="preserve">casos de crimen organizado, </w:t>
      </w:r>
      <w:r w:rsidRPr="00216E10">
        <w:rPr>
          <w:rFonts w:ascii="Arial" w:hAnsi="Arial" w:cs="Arial"/>
        </w:rPr>
        <w:t xml:space="preserve">la situación es distinta y muy difícil de homologar, ya que </w:t>
      </w:r>
      <w:r w:rsidR="00132574" w:rsidRPr="00216E10">
        <w:rPr>
          <w:rFonts w:ascii="Arial" w:hAnsi="Arial" w:cs="Arial"/>
        </w:rPr>
        <w:t>en dichos casos se debe de contemplar una ampliación</w:t>
      </w:r>
      <w:r w:rsidRPr="00216E10">
        <w:rPr>
          <w:rFonts w:ascii="Arial" w:hAnsi="Arial" w:cs="Arial"/>
        </w:rPr>
        <w:t>, siendo el objetivo de la misma, el que</w:t>
      </w:r>
      <w:r w:rsidR="00132574" w:rsidRPr="00216E10">
        <w:rPr>
          <w:rFonts w:ascii="Arial" w:hAnsi="Arial" w:cs="Arial"/>
        </w:rPr>
        <w:t xml:space="preserve"> se pueda preparar debidamente la defensa efectiva</w:t>
      </w:r>
      <w:r w:rsidRPr="00216E10">
        <w:rPr>
          <w:rFonts w:ascii="Arial" w:hAnsi="Arial" w:cs="Arial"/>
        </w:rPr>
        <w:t xml:space="preserve"> del detenido. </w:t>
      </w:r>
    </w:p>
    <w:p w14:paraId="622DDED7" w14:textId="77777777" w:rsidR="00397148" w:rsidRPr="00216E10" w:rsidRDefault="00397148" w:rsidP="00216E10">
      <w:pPr>
        <w:pStyle w:val="Prrafodelista"/>
        <w:numPr>
          <w:ilvl w:val="0"/>
          <w:numId w:val="23"/>
        </w:numPr>
        <w:spacing w:line="251" w:lineRule="auto"/>
        <w:jc w:val="both"/>
        <w:rPr>
          <w:rFonts w:ascii="Arial" w:hAnsi="Arial" w:cs="Arial"/>
        </w:rPr>
      </w:pPr>
      <w:bookmarkStart w:id="87" w:name="_Hlk92975311"/>
      <w:r w:rsidRPr="00216E10">
        <w:rPr>
          <w:rFonts w:ascii="Arial" w:hAnsi="Arial" w:cs="Arial"/>
        </w:rPr>
        <w:t>Se ha puesto relevancia a que en las audiencias de prisión preventiva deben de existir d</w:t>
      </w:r>
      <w:r w:rsidR="00132574" w:rsidRPr="00216E10">
        <w:rPr>
          <w:rFonts w:ascii="Arial" w:hAnsi="Arial" w:cs="Arial"/>
        </w:rPr>
        <w:t>ebates únicos</w:t>
      </w:r>
      <w:r w:rsidRPr="00216E10">
        <w:rPr>
          <w:rFonts w:ascii="Arial" w:hAnsi="Arial" w:cs="Arial"/>
        </w:rPr>
        <w:t>, ya no como en algunos casos se venía realizando, fundamentando en rondas de ida y vuelta el</w:t>
      </w:r>
      <w:r w:rsidR="00132574" w:rsidRPr="00216E10">
        <w:rPr>
          <w:rFonts w:ascii="Arial" w:hAnsi="Arial" w:cs="Arial"/>
        </w:rPr>
        <w:t xml:space="preserve"> </w:t>
      </w:r>
      <w:r w:rsidRPr="00216E10">
        <w:rPr>
          <w:rFonts w:ascii="Arial" w:hAnsi="Arial" w:cs="Arial"/>
        </w:rPr>
        <w:t>s</w:t>
      </w:r>
      <w:r w:rsidR="00132574" w:rsidRPr="00216E10">
        <w:rPr>
          <w:rFonts w:ascii="Arial" w:hAnsi="Arial" w:cs="Arial"/>
        </w:rPr>
        <w:t xml:space="preserve">ustento del fiscal o la defensa, </w:t>
      </w:r>
      <w:r w:rsidRPr="00216E10">
        <w:rPr>
          <w:rFonts w:ascii="Arial" w:hAnsi="Arial" w:cs="Arial"/>
        </w:rPr>
        <w:t xml:space="preserve">tratando de ordenarlo </w:t>
      </w:r>
      <w:r w:rsidR="00132574" w:rsidRPr="00216E10">
        <w:rPr>
          <w:rFonts w:ascii="Arial" w:hAnsi="Arial" w:cs="Arial"/>
        </w:rPr>
        <w:t xml:space="preserve">en una sola intervención. </w:t>
      </w:r>
    </w:p>
    <w:p w14:paraId="27AA796A" w14:textId="4700FF48" w:rsidR="00132574" w:rsidRPr="00216E10" w:rsidRDefault="00132574" w:rsidP="00216E10">
      <w:pPr>
        <w:pStyle w:val="Prrafodelista"/>
        <w:numPr>
          <w:ilvl w:val="0"/>
          <w:numId w:val="23"/>
        </w:numPr>
        <w:spacing w:line="251" w:lineRule="auto"/>
        <w:jc w:val="both"/>
        <w:rPr>
          <w:rFonts w:ascii="Arial" w:hAnsi="Arial" w:cs="Arial"/>
        </w:rPr>
      </w:pPr>
      <w:r w:rsidRPr="00216E10">
        <w:rPr>
          <w:rFonts w:ascii="Arial" w:hAnsi="Arial" w:cs="Arial"/>
        </w:rPr>
        <w:t>El</w:t>
      </w:r>
      <w:r w:rsidRPr="00216E10">
        <w:rPr>
          <w:rFonts w:ascii="Arial" w:hAnsi="Arial" w:cs="Arial"/>
          <w:w w:val="101"/>
        </w:rPr>
        <w:t xml:space="preserve"> </w:t>
      </w:r>
      <w:r w:rsidRPr="00216E10">
        <w:rPr>
          <w:rFonts w:ascii="Arial" w:hAnsi="Arial" w:cs="Arial"/>
        </w:rPr>
        <w:t>argumento judicial</w:t>
      </w:r>
      <w:r w:rsidRPr="00216E10">
        <w:rPr>
          <w:rFonts w:ascii="Arial" w:hAnsi="Arial" w:cs="Arial"/>
          <w:spacing w:val="52"/>
        </w:rPr>
        <w:t xml:space="preserve"> </w:t>
      </w:r>
      <w:r w:rsidRPr="00216E10">
        <w:rPr>
          <w:rFonts w:ascii="Arial" w:hAnsi="Arial" w:cs="Arial"/>
        </w:rPr>
        <w:t>debe</w:t>
      </w:r>
      <w:r w:rsidRPr="00216E10">
        <w:rPr>
          <w:rFonts w:ascii="Arial" w:hAnsi="Arial" w:cs="Arial"/>
          <w:spacing w:val="18"/>
        </w:rPr>
        <w:t xml:space="preserve"> </w:t>
      </w:r>
      <w:r w:rsidRPr="00216E10">
        <w:rPr>
          <w:rFonts w:ascii="Arial" w:hAnsi="Arial" w:cs="Arial"/>
        </w:rPr>
        <w:t>ser</w:t>
      </w:r>
      <w:r w:rsidRPr="00216E10">
        <w:rPr>
          <w:rFonts w:ascii="Arial" w:hAnsi="Arial" w:cs="Arial"/>
          <w:spacing w:val="-1"/>
        </w:rPr>
        <w:t xml:space="preserve"> </w:t>
      </w:r>
      <w:r w:rsidRPr="00216E10">
        <w:rPr>
          <w:rFonts w:ascii="Arial" w:hAnsi="Arial" w:cs="Arial"/>
        </w:rPr>
        <w:t>puntual,</w:t>
      </w:r>
      <w:r w:rsidRPr="00216E10">
        <w:rPr>
          <w:rFonts w:ascii="Arial" w:hAnsi="Arial" w:cs="Arial"/>
          <w:spacing w:val="29"/>
        </w:rPr>
        <w:t xml:space="preserve"> </w:t>
      </w:r>
      <w:r w:rsidRPr="00216E10">
        <w:rPr>
          <w:rFonts w:ascii="Arial" w:hAnsi="Arial" w:cs="Arial"/>
        </w:rPr>
        <w:t>preciso</w:t>
      </w:r>
      <w:r w:rsidRPr="00216E10">
        <w:rPr>
          <w:rFonts w:ascii="Arial" w:hAnsi="Arial" w:cs="Arial"/>
          <w:spacing w:val="25"/>
        </w:rPr>
        <w:t xml:space="preserve"> </w:t>
      </w:r>
      <w:r w:rsidRPr="00216E10">
        <w:rPr>
          <w:rFonts w:ascii="Arial" w:hAnsi="Arial" w:cs="Arial"/>
        </w:rPr>
        <w:t>y</w:t>
      </w:r>
      <w:r w:rsidRPr="00216E10">
        <w:rPr>
          <w:rFonts w:ascii="Arial" w:hAnsi="Arial" w:cs="Arial"/>
          <w:spacing w:val="22"/>
        </w:rPr>
        <w:t xml:space="preserve"> </w:t>
      </w:r>
      <w:r w:rsidRPr="00216E10">
        <w:rPr>
          <w:rFonts w:ascii="Arial" w:hAnsi="Arial" w:cs="Arial"/>
        </w:rPr>
        <w:t>concreto,</w:t>
      </w:r>
      <w:r w:rsidRPr="00216E10">
        <w:rPr>
          <w:rFonts w:ascii="Arial" w:hAnsi="Arial" w:cs="Arial"/>
          <w:spacing w:val="24"/>
        </w:rPr>
        <w:t xml:space="preserve"> </w:t>
      </w:r>
      <w:r w:rsidRPr="00216E10">
        <w:rPr>
          <w:rFonts w:ascii="Arial" w:hAnsi="Arial" w:cs="Arial"/>
        </w:rPr>
        <w:t>sin</w:t>
      </w:r>
      <w:r w:rsidRPr="00216E10">
        <w:rPr>
          <w:rFonts w:ascii="Arial" w:hAnsi="Arial" w:cs="Arial"/>
          <w:spacing w:val="14"/>
        </w:rPr>
        <w:t xml:space="preserve"> </w:t>
      </w:r>
      <w:r w:rsidRPr="00216E10">
        <w:rPr>
          <w:rFonts w:ascii="Arial" w:hAnsi="Arial" w:cs="Arial"/>
        </w:rPr>
        <w:t>incurrir</w:t>
      </w:r>
      <w:r w:rsidRPr="00216E10">
        <w:rPr>
          <w:rFonts w:ascii="Arial" w:hAnsi="Arial" w:cs="Arial"/>
          <w:spacing w:val="25"/>
        </w:rPr>
        <w:t xml:space="preserve"> </w:t>
      </w:r>
      <w:r w:rsidRPr="00216E10">
        <w:rPr>
          <w:rFonts w:ascii="Arial" w:hAnsi="Arial" w:cs="Arial"/>
        </w:rPr>
        <w:t>en</w:t>
      </w:r>
      <w:r w:rsidRPr="00216E10">
        <w:rPr>
          <w:rFonts w:ascii="Arial" w:hAnsi="Arial" w:cs="Arial"/>
          <w:spacing w:val="16"/>
        </w:rPr>
        <w:t xml:space="preserve"> </w:t>
      </w:r>
      <w:r w:rsidRPr="00216E10">
        <w:rPr>
          <w:rFonts w:ascii="Arial" w:hAnsi="Arial" w:cs="Arial"/>
        </w:rPr>
        <w:t>abundancia</w:t>
      </w:r>
      <w:r w:rsidRPr="00216E10">
        <w:rPr>
          <w:rFonts w:ascii="Arial" w:hAnsi="Arial" w:cs="Arial"/>
          <w:w w:val="97"/>
        </w:rPr>
        <w:t xml:space="preserve"> </w:t>
      </w:r>
      <w:r w:rsidRPr="00216E10">
        <w:rPr>
          <w:rFonts w:ascii="Arial" w:hAnsi="Arial" w:cs="Arial"/>
        </w:rPr>
        <w:t>expositiva</w:t>
      </w:r>
      <w:r w:rsidR="00397148" w:rsidRPr="00216E10">
        <w:rPr>
          <w:rFonts w:ascii="Arial" w:hAnsi="Arial" w:cs="Arial"/>
        </w:rPr>
        <w:t>,</w:t>
      </w:r>
      <w:r w:rsidRPr="00216E10">
        <w:rPr>
          <w:rFonts w:ascii="Arial" w:hAnsi="Arial" w:cs="Arial"/>
        </w:rPr>
        <w:t xml:space="preserve"> ni </w:t>
      </w:r>
      <w:r w:rsidR="00397148" w:rsidRPr="00216E10">
        <w:rPr>
          <w:rFonts w:ascii="Arial" w:hAnsi="Arial" w:cs="Arial"/>
        </w:rPr>
        <w:t xml:space="preserve">al </w:t>
      </w:r>
      <w:r w:rsidRPr="00216E10">
        <w:rPr>
          <w:rFonts w:ascii="Arial" w:hAnsi="Arial" w:cs="Arial"/>
        </w:rPr>
        <w:t>rigor narrativo,</w:t>
      </w:r>
      <w:r w:rsidRPr="00216E10">
        <w:rPr>
          <w:rFonts w:ascii="Arial" w:hAnsi="Arial" w:cs="Arial"/>
          <w:spacing w:val="55"/>
        </w:rPr>
        <w:t xml:space="preserve"> </w:t>
      </w:r>
      <w:r w:rsidR="00397148" w:rsidRPr="00216E10">
        <w:rPr>
          <w:rFonts w:ascii="Arial" w:hAnsi="Arial" w:cs="Arial"/>
        </w:rPr>
        <w:t>evitando</w:t>
      </w:r>
      <w:r w:rsidRPr="00216E10">
        <w:rPr>
          <w:rFonts w:ascii="Arial" w:hAnsi="Arial" w:cs="Arial"/>
          <w:spacing w:val="1"/>
        </w:rPr>
        <w:t xml:space="preserve"> </w:t>
      </w:r>
      <w:r w:rsidRPr="00216E10">
        <w:rPr>
          <w:rFonts w:ascii="Arial" w:hAnsi="Arial" w:cs="Arial"/>
        </w:rPr>
        <w:t>invocaciones</w:t>
      </w:r>
      <w:r w:rsidRPr="00216E10">
        <w:rPr>
          <w:rFonts w:ascii="Arial" w:hAnsi="Arial" w:cs="Arial"/>
          <w:spacing w:val="27"/>
        </w:rPr>
        <w:t xml:space="preserve"> </w:t>
      </w:r>
      <w:r w:rsidRPr="00216E10">
        <w:rPr>
          <w:rFonts w:ascii="Arial" w:hAnsi="Arial" w:cs="Arial"/>
        </w:rPr>
        <w:t>doctrinarias</w:t>
      </w:r>
      <w:r w:rsidRPr="00216E10">
        <w:rPr>
          <w:rFonts w:ascii="Arial" w:hAnsi="Arial" w:cs="Arial"/>
          <w:spacing w:val="20"/>
        </w:rPr>
        <w:t xml:space="preserve"> </w:t>
      </w:r>
      <w:r w:rsidRPr="00216E10">
        <w:rPr>
          <w:rFonts w:ascii="Arial" w:hAnsi="Arial" w:cs="Arial"/>
        </w:rPr>
        <w:t>sin</w:t>
      </w:r>
      <w:r w:rsidRPr="00216E10">
        <w:rPr>
          <w:rFonts w:ascii="Arial" w:hAnsi="Arial" w:cs="Arial"/>
          <w:spacing w:val="58"/>
        </w:rPr>
        <w:t xml:space="preserve"> </w:t>
      </w:r>
      <w:r w:rsidRPr="00216E10">
        <w:rPr>
          <w:rFonts w:ascii="Arial" w:hAnsi="Arial" w:cs="Arial"/>
        </w:rPr>
        <w:t>mayor</w:t>
      </w:r>
      <w:r w:rsidR="00397148" w:rsidRPr="00216E10">
        <w:rPr>
          <w:rFonts w:ascii="Arial" w:hAnsi="Arial" w:cs="Arial"/>
        </w:rPr>
        <w:t>es</w:t>
      </w:r>
      <w:r w:rsidRPr="00216E10">
        <w:rPr>
          <w:rFonts w:ascii="Arial" w:hAnsi="Arial" w:cs="Arial"/>
          <w:spacing w:val="12"/>
        </w:rPr>
        <w:t xml:space="preserve"> </w:t>
      </w:r>
      <w:r w:rsidRPr="00216E10">
        <w:rPr>
          <w:rFonts w:ascii="Arial" w:hAnsi="Arial" w:cs="Arial"/>
        </w:rPr>
        <w:t>citas</w:t>
      </w:r>
      <w:r w:rsidRPr="00216E10">
        <w:rPr>
          <w:rFonts w:ascii="Arial" w:hAnsi="Arial" w:cs="Arial"/>
          <w:spacing w:val="47"/>
        </w:rPr>
        <w:t xml:space="preserve"> </w:t>
      </w:r>
      <w:r w:rsidRPr="00216E10">
        <w:rPr>
          <w:rFonts w:ascii="Arial" w:hAnsi="Arial" w:cs="Arial"/>
        </w:rPr>
        <w:t>extensas</w:t>
      </w:r>
      <w:r w:rsidRPr="00216E10">
        <w:rPr>
          <w:rFonts w:ascii="Arial" w:hAnsi="Arial" w:cs="Arial"/>
          <w:spacing w:val="48"/>
        </w:rPr>
        <w:t xml:space="preserve"> </w:t>
      </w:r>
      <w:r w:rsidRPr="00216E10">
        <w:rPr>
          <w:rFonts w:ascii="Arial" w:hAnsi="Arial" w:cs="Arial"/>
        </w:rPr>
        <w:t>y</w:t>
      </w:r>
      <w:r w:rsidRPr="00216E10">
        <w:rPr>
          <w:rFonts w:ascii="Arial" w:hAnsi="Arial" w:cs="Arial"/>
          <w:spacing w:val="50"/>
        </w:rPr>
        <w:t xml:space="preserve"> </w:t>
      </w:r>
      <w:r w:rsidRPr="00216E10">
        <w:rPr>
          <w:rFonts w:ascii="Arial" w:hAnsi="Arial" w:cs="Arial"/>
        </w:rPr>
        <w:t>confusas</w:t>
      </w:r>
      <w:r w:rsidR="00397148" w:rsidRPr="00216E10">
        <w:rPr>
          <w:rFonts w:ascii="Arial" w:hAnsi="Arial" w:cs="Arial"/>
          <w:spacing w:val="50"/>
        </w:rPr>
        <w:t xml:space="preserve">. </w:t>
      </w:r>
    </w:p>
    <w:bookmarkEnd w:id="87"/>
    <w:p w14:paraId="6999DF6A" w14:textId="76D1FC7F" w:rsidR="002651AE" w:rsidRPr="00216E10" w:rsidRDefault="00853D8C" w:rsidP="00216E10">
      <w:pPr>
        <w:pStyle w:val="Prrafodelista"/>
        <w:numPr>
          <w:ilvl w:val="0"/>
          <w:numId w:val="23"/>
        </w:numPr>
        <w:spacing w:line="251" w:lineRule="auto"/>
        <w:jc w:val="both"/>
        <w:rPr>
          <w:rFonts w:ascii="Arial" w:hAnsi="Arial" w:cs="Arial"/>
        </w:rPr>
      </w:pPr>
      <w:r w:rsidRPr="00216E10">
        <w:rPr>
          <w:rFonts w:ascii="Arial" w:hAnsi="Arial" w:cs="Arial"/>
        </w:rPr>
        <w:t>L</w:t>
      </w:r>
      <w:r w:rsidR="002651AE" w:rsidRPr="00216E10">
        <w:rPr>
          <w:rFonts w:ascii="Arial" w:hAnsi="Arial" w:cs="Arial"/>
        </w:rPr>
        <w:t xml:space="preserve">a prisión preventiva, al ser una medida coercitiva excepcional, ha tenido un uso excesivo e innecesario dentro de la administración del sistema judicial </w:t>
      </w:r>
      <w:r w:rsidRPr="00216E10">
        <w:rPr>
          <w:rFonts w:ascii="Arial" w:hAnsi="Arial" w:cs="Arial"/>
        </w:rPr>
        <w:t>peruano</w:t>
      </w:r>
      <w:r w:rsidR="002651AE" w:rsidRPr="00216E10">
        <w:rPr>
          <w:rFonts w:ascii="Arial" w:hAnsi="Arial" w:cs="Arial"/>
        </w:rPr>
        <w:t>.</w:t>
      </w:r>
    </w:p>
    <w:p w14:paraId="1F38903C" w14:textId="21A83F9E" w:rsidR="002651AE" w:rsidRPr="00216E10" w:rsidRDefault="00852017" w:rsidP="00216E10">
      <w:pPr>
        <w:pStyle w:val="Prrafodelista"/>
        <w:numPr>
          <w:ilvl w:val="0"/>
          <w:numId w:val="23"/>
        </w:numPr>
        <w:spacing w:line="251" w:lineRule="auto"/>
        <w:jc w:val="both"/>
        <w:rPr>
          <w:rFonts w:ascii="Arial" w:hAnsi="Arial" w:cs="Arial"/>
        </w:rPr>
      </w:pPr>
      <w:r w:rsidRPr="00216E10">
        <w:rPr>
          <w:rFonts w:ascii="Arial" w:hAnsi="Arial" w:cs="Arial"/>
        </w:rPr>
        <w:t>Es de resaltar, el esfuerzo</w:t>
      </w:r>
      <w:r w:rsidR="002651AE" w:rsidRPr="00216E10">
        <w:rPr>
          <w:rFonts w:ascii="Arial" w:hAnsi="Arial" w:cs="Arial"/>
        </w:rPr>
        <w:t xml:space="preserve"> gubernamental </w:t>
      </w:r>
      <w:r w:rsidRPr="00216E10">
        <w:rPr>
          <w:rFonts w:ascii="Arial" w:hAnsi="Arial" w:cs="Arial"/>
        </w:rPr>
        <w:t>para</w:t>
      </w:r>
      <w:r w:rsidR="002651AE" w:rsidRPr="00216E10">
        <w:rPr>
          <w:rFonts w:ascii="Arial" w:hAnsi="Arial" w:cs="Arial"/>
        </w:rPr>
        <w:t xml:space="preserve"> sobrellevar y combatir la propagación del COVID-19, efectuando ciertas decisiones, entre las que se encuentra la prohibición de ingreso de más personas a los centros penitenciarios. </w:t>
      </w:r>
      <w:r w:rsidRPr="00216E10">
        <w:rPr>
          <w:rFonts w:ascii="Arial" w:hAnsi="Arial" w:cs="Arial"/>
        </w:rPr>
        <w:t>Siendo</w:t>
      </w:r>
      <w:r w:rsidR="002651AE" w:rsidRPr="00216E10">
        <w:rPr>
          <w:rFonts w:ascii="Arial" w:hAnsi="Arial" w:cs="Arial"/>
        </w:rPr>
        <w:t xml:space="preserve"> medidas alternativas</w:t>
      </w:r>
      <w:r w:rsidRPr="00216E10">
        <w:rPr>
          <w:rFonts w:ascii="Arial" w:hAnsi="Arial" w:cs="Arial"/>
        </w:rPr>
        <w:t xml:space="preserve"> a tener en cuenta</w:t>
      </w:r>
      <w:r w:rsidR="002651AE" w:rsidRPr="00216E10">
        <w:rPr>
          <w:rFonts w:ascii="Arial" w:hAnsi="Arial" w:cs="Arial"/>
        </w:rPr>
        <w:t xml:space="preserve">, la prisión domiciliaria, </w:t>
      </w:r>
      <w:r w:rsidR="00216E10" w:rsidRPr="00216E10">
        <w:rPr>
          <w:rFonts w:ascii="Arial" w:hAnsi="Arial" w:cs="Arial"/>
        </w:rPr>
        <w:t xml:space="preserve">medida que tiene un </w:t>
      </w:r>
      <w:r w:rsidR="002651AE" w:rsidRPr="00216E10">
        <w:rPr>
          <w:rFonts w:ascii="Arial" w:hAnsi="Arial" w:cs="Arial"/>
        </w:rPr>
        <w:t>fundamento</w:t>
      </w:r>
      <w:r w:rsidR="00216E10" w:rsidRPr="00216E10">
        <w:rPr>
          <w:rFonts w:ascii="Arial" w:hAnsi="Arial" w:cs="Arial"/>
        </w:rPr>
        <w:t xml:space="preserve"> </w:t>
      </w:r>
      <w:r w:rsidR="002651AE" w:rsidRPr="00216E10">
        <w:rPr>
          <w:rFonts w:ascii="Arial" w:hAnsi="Arial" w:cs="Arial"/>
        </w:rPr>
        <w:t>de tipo humanitari</w:t>
      </w:r>
      <w:r w:rsidR="00216E10" w:rsidRPr="00216E10">
        <w:rPr>
          <w:rFonts w:ascii="Arial" w:hAnsi="Arial" w:cs="Arial"/>
        </w:rPr>
        <w:t>o</w:t>
      </w:r>
      <w:r w:rsidR="002651AE" w:rsidRPr="00216E10">
        <w:rPr>
          <w:rFonts w:ascii="Arial" w:hAnsi="Arial" w:cs="Arial"/>
        </w:rPr>
        <w:t>.</w:t>
      </w:r>
    </w:p>
    <w:p w14:paraId="61A72AE4" w14:textId="5FC9DC42" w:rsidR="002651AE" w:rsidRPr="00216E10" w:rsidRDefault="002651AE" w:rsidP="00216E10">
      <w:pPr>
        <w:rPr>
          <w:rFonts w:ascii="Arial" w:hAnsi="Arial" w:cs="Arial"/>
        </w:rPr>
      </w:pPr>
    </w:p>
    <w:p w14:paraId="5E13AE29" w14:textId="340D4119" w:rsidR="00EF290B" w:rsidRPr="00216E10" w:rsidRDefault="00EF290B" w:rsidP="00DE6B39">
      <w:pPr>
        <w:rPr>
          <w:rFonts w:ascii="Arial" w:hAnsi="Arial" w:cs="Arial"/>
        </w:rPr>
      </w:pPr>
    </w:p>
    <w:p w14:paraId="7C03CF36" w14:textId="531CB526" w:rsidR="00216E10" w:rsidRPr="00216E10" w:rsidRDefault="007B5E63" w:rsidP="00216E10">
      <w:pPr>
        <w:widowControl/>
        <w:spacing w:after="160" w:line="259" w:lineRule="auto"/>
        <w:rPr>
          <w:rFonts w:ascii="Arial" w:eastAsiaTheme="minorHAnsi" w:hAnsi="Arial" w:cs="Arial"/>
          <w:b/>
          <w:bCs/>
        </w:rPr>
      </w:pPr>
      <w:r>
        <w:rPr>
          <w:rFonts w:ascii="Arial" w:eastAsiaTheme="minorHAnsi" w:hAnsi="Arial" w:cs="Arial"/>
          <w:b/>
          <w:bCs/>
        </w:rPr>
        <w:t xml:space="preserve">17. </w:t>
      </w:r>
      <w:r w:rsidR="00EF290B" w:rsidRPr="00216E10">
        <w:rPr>
          <w:rFonts w:ascii="Arial" w:eastAsiaTheme="minorHAnsi" w:hAnsi="Arial" w:cs="Arial"/>
          <w:b/>
          <w:bCs/>
        </w:rPr>
        <w:t>Referencias bibliográficas</w:t>
      </w:r>
    </w:p>
    <w:p w14:paraId="39314C8B" w14:textId="77777777" w:rsidR="00216E10" w:rsidRPr="00216E10" w:rsidRDefault="00216E10" w:rsidP="00EF290B">
      <w:pPr>
        <w:widowControl/>
        <w:numPr>
          <w:ilvl w:val="0"/>
          <w:numId w:val="22"/>
        </w:numPr>
        <w:spacing w:after="160" w:line="251" w:lineRule="auto"/>
        <w:ind w:right="-1"/>
        <w:contextualSpacing/>
        <w:jc w:val="both"/>
        <w:rPr>
          <w:rFonts w:ascii="Arial" w:hAnsi="Arial" w:cs="Arial"/>
        </w:rPr>
      </w:pPr>
      <w:bookmarkStart w:id="88" w:name="_Hlk92975129"/>
      <w:r w:rsidRPr="00216E10">
        <w:rPr>
          <w:rFonts w:ascii="Arial" w:hAnsi="Arial" w:cs="Arial"/>
        </w:rPr>
        <w:t xml:space="preserve">Amoretti Pachas, M. (2020). Análisis de lo resuelto por la sala penal de apelaciones sobre la prisión preventiva impuesta a los árbitros en el caso Odebrecht. </w:t>
      </w:r>
      <w:bookmarkStart w:id="89" w:name="_Hlk92674471"/>
      <w:r w:rsidRPr="00216E10">
        <w:rPr>
          <w:rFonts w:ascii="Arial" w:hAnsi="Arial" w:cs="Arial"/>
          <w:i/>
          <w:iCs/>
        </w:rPr>
        <w:t xml:space="preserve">En Heydegger, F. (coordinador). Prisión preventiva y detención domiciliaria. Casos polémicos. Lima, Perú. Instituto Pacífico. P.33. </w:t>
      </w:r>
      <w:bookmarkEnd w:id="89"/>
    </w:p>
    <w:p w14:paraId="33524923" w14:textId="77777777" w:rsidR="00216E10" w:rsidRPr="00216E10" w:rsidRDefault="00216E10" w:rsidP="00EF290B">
      <w:pPr>
        <w:widowControl/>
        <w:numPr>
          <w:ilvl w:val="0"/>
          <w:numId w:val="22"/>
        </w:numPr>
        <w:spacing w:after="160" w:line="259" w:lineRule="auto"/>
        <w:ind w:right="-1"/>
        <w:contextualSpacing/>
        <w:rPr>
          <w:rFonts w:ascii="Arial" w:eastAsiaTheme="minorHAnsi" w:hAnsi="Arial" w:cs="Arial"/>
        </w:rPr>
      </w:pPr>
      <w:r w:rsidRPr="00216E10">
        <w:rPr>
          <w:rFonts w:ascii="Arial" w:eastAsiaTheme="minorHAnsi" w:hAnsi="Arial" w:cs="Arial"/>
        </w:rPr>
        <w:t>Asencio Mellado, J. M. (09 de 07 de 2017). Seminario Gratuito: Prisión Preventiva. Recuperado de: https://www.youtube.com/watch?v=g9RA0c1Tyb0</w:t>
      </w:r>
    </w:p>
    <w:p w14:paraId="76CC98FB" w14:textId="77777777"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i/>
          <w:iCs/>
        </w:rPr>
      </w:pPr>
      <w:r w:rsidRPr="00216E10">
        <w:rPr>
          <w:rFonts w:ascii="Arial" w:eastAsiaTheme="minorHAnsi" w:hAnsi="Arial" w:cs="Arial"/>
        </w:rPr>
        <w:t>Asencio Mellado, J. M. (1987). La prisión provisional. Madrid: Editorial Civitas.</w:t>
      </w:r>
    </w:p>
    <w:p w14:paraId="2215CA26" w14:textId="77777777" w:rsidR="00216E10" w:rsidRPr="00216E10" w:rsidRDefault="00216E10" w:rsidP="00EF290B">
      <w:pPr>
        <w:widowControl/>
        <w:numPr>
          <w:ilvl w:val="0"/>
          <w:numId w:val="22"/>
        </w:numPr>
        <w:spacing w:after="160" w:line="259" w:lineRule="auto"/>
        <w:ind w:right="-1"/>
        <w:contextualSpacing/>
        <w:rPr>
          <w:rFonts w:ascii="Arial" w:eastAsiaTheme="minorHAnsi" w:hAnsi="Arial" w:cs="Arial"/>
        </w:rPr>
      </w:pPr>
      <w:r w:rsidRPr="00216E10">
        <w:rPr>
          <w:rFonts w:ascii="Arial" w:eastAsiaTheme="minorHAnsi" w:hAnsi="Arial" w:cs="Arial"/>
        </w:rPr>
        <w:t>Barona</w:t>
      </w:r>
      <w:r w:rsidRPr="00216E10">
        <w:rPr>
          <w:rFonts w:ascii="Arial" w:eastAsiaTheme="minorHAnsi" w:hAnsi="Arial" w:cs="Arial"/>
          <w:spacing w:val="16"/>
        </w:rPr>
        <w:t xml:space="preserve"> </w:t>
      </w:r>
      <w:r w:rsidRPr="00216E10">
        <w:rPr>
          <w:rFonts w:ascii="Arial" w:eastAsiaTheme="minorHAnsi" w:hAnsi="Arial" w:cs="Arial"/>
        </w:rPr>
        <w:t>Vilar,</w:t>
      </w:r>
      <w:r w:rsidRPr="00216E10">
        <w:rPr>
          <w:rFonts w:ascii="Arial" w:eastAsiaTheme="minorHAnsi" w:hAnsi="Arial" w:cs="Arial"/>
          <w:spacing w:val="31"/>
        </w:rPr>
        <w:t xml:space="preserve"> </w:t>
      </w:r>
      <w:r w:rsidRPr="00216E10">
        <w:rPr>
          <w:rFonts w:ascii="Arial" w:eastAsiaTheme="minorHAnsi" w:hAnsi="Arial" w:cs="Arial"/>
        </w:rPr>
        <w:t>S. (1988)</w:t>
      </w:r>
      <w:r w:rsidRPr="00216E10">
        <w:rPr>
          <w:rFonts w:ascii="Arial" w:eastAsiaTheme="minorHAnsi" w:hAnsi="Arial" w:cs="Arial"/>
          <w:spacing w:val="12"/>
        </w:rPr>
        <w:t xml:space="preserve"> </w:t>
      </w:r>
      <w:r w:rsidRPr="00216E10">
        <w:rPr>
          <w:rFonts w:ascii="Arial" w:eastAsiaTheme="minorHAnsi" w:hAnsi="Arial" w:cs="Arial"/>
          <w:iCs/>
        </w:rPr>
        <w:t>Prisión</w:t>
      </w:r>
      <w:r w:rsidRPr="00216E10">
        <w:rPr>
          <w:rFonts w:ascii="Arial" w:eastAsiaTheme="minorHAnsi" w:hAnsi="Arial" w:cs="Arial"/>
          <w:iCs/>
          <w:w w:val="98"/>
        </w:rPr>
        <w:t xml:space="preserve"> </w:t>
      </w:r>
      <w:r w:rsidRPr="00216E10">
        <w:rPr>
          <w:rFonts w:ascii="Arial" w:eastAsiaTheme="minorHAnsi" w:hAnsi="Arial" w:cs="Arial"/>
          <w:iCs/>
        </w:rPr>
        <w:t>provis</w:t>
      </w:r>
      <w:r w:rsidRPr="00216E10">
        <w:rPr>
          <w:rFonts w:ascii="Arial" w:eastAsiaTheme="minorHAnsi" w:hAnsi="Arial" w:cs="Arial"/>
          <w:iCs/>
          <w:spacing w:val="31"/>
        </w:rPr>
        <w:t>i</w:t>
      </w:r>
      <w:r w:rsidRPr="00216E10">
        <w:rPr>
          <w:rFonts w:ascii="Arial" w:eastAsiaTheme="minorHAnsi" w:hAnsi="Arial" w:cs="Arial"/>
          <w:iCs/>
        </w:rPr>
        <w:t>onal</w:t>
      </w:r>
      <w:r w:rsidRPr="00216E10">
        <w:rPr>
          <w:rFonts w:ascii="Arial" w:eastAsiaTheme="minorHAnsi" w:hAnsi="Arial" w:cs="Arial"/>
          <w:iCs/>
          <w:spacing w:val="24"/>
        </w:rPr>
        <w:t xml:space="preserve"> </w:t>
      </w:r>
      <w:r w:rsidRPr="00216E10">
        <w:rPr>
          <w:rFonts w:ascii="Arial" w:eastAsiaTheme="minorHAnsi" w:hAnsi="Arial" w:cs="Arial"/>
          <w:iCs/>
        </w:rPr>
        <w:t>y</w:t>
      </w:r>
      <w:r w:rsidRPr="00216E10">
        <w:rPr>
          <w:rFonts w:ascii="Arial" w:eastAsiaTheme="minorHAnsi" w:hAnsi="Arial" w:cs="Arial"/>
          <w:iCs/>
          <w:spacing w:val="21"/>
        </w:rPr>
        <w:t xml:space="preserve"> </w:t>
      </w:r>
      <w:r w:rsidRPr="00216E10">
        <w:rPr>
          <w:rFonts w:ascii="Arial" w:eastAsiaTheme="minorHAnsi" w:hAnsi="Arial" w:cs="Arial"/>
          <w:iCs/>
        </w:rPr>
        <w:t>medidas</w:t>
      </w:r>
      <w:r w:rsidRPr="00216E10">
        <w:rPr>
          <w:rFonts w:ascii="Arial" w:eastAsiaTheme="minorHAnsi" w:hAnsi="Arial" w:cs="Arial"/>
          <w:iCs/>
          <w:spacing w:val="7"/>
        </w:rPr>
        <w:t xml:space="preserve"> </w:t>
      </w:r>
      <w:r w:rsidRPr="00216E10">
        <w:rPr>
          <w:rFonts w:ascii="Arial" w:eastAsiaTheme="minorHAnsi" w:hAnsi="Arial" w:cs="Arial"/>
          <w:iCs/>
        </w:rPr>
        <w:t>alternativas</w:t>
      </w:r>
      <w:r w:rsidRPr="00216E10">
        <w:rPr>
          <w:rFonts w:ascii="Arial" w:eastAsiaTheme="minorHAnsi" w:hAnsi="Arial" w:cs="Arial"/>
          <w:i/>
        </w:rPr>
        <w:t>.</w:t>
      </w:r>
      <w:r w:rsidRPr="00216E10">
        <w:rPr>
          <w:rFonts w:ascii="Arial" w:eastAsiaTheme="minorHAnsi" w:hAnsi="Arial" w:cs="Arial"/>
        </w:rPr>
        <w:t xml:space="preserve"> Barcelona. Editorial Bosch.</w:t>
      </w:r>
    </w:p>
    <w:p w14:paraId="38F8DC1C" w14:textId="58E3E5B0" w:rsidR="00216E10" w:rsidRPr="00216E10" w:rsidRDefault="00216E10" w:rsidP="00EF290B">
      <w:pPr>
        <w:widowControl/>
        <w:numPr>
          <w:ilvl w:val="0"/>
          <w:numId w:val="22"/>
        </w:numPr>
        <w:spacing w:after="160" w:line="251" w:lineRule="auto"/>
        <w:ind w:right="-1"/>
        <w:contextualSpacing/>
        <w:jc w:val="both"/>
        <w:rPr>
          <w:rFonts w:ascii="Arial" w:hAnsi="Arial" w:cs="Arial"/>
        </w:rPr>
      </w:pPr>
      <w:r w:rsidRPr="00216E10">
        <w:rPr>
          <w:rFonts w:ascii="Arial" w:hAnsi="Arial" w:cs="Arial"/>
        </w:rPr>
        <w:t>B</w:t>
      </w:r>
      <w:r w:rsidR="006A0CF7" w:rsidRPr="00216E10">
        <w:rPr>
          <w:rFonts w:ascii="Arial" w:hAnsi="Arial" w:cs="Arial"/>
        </w:rPr>
        <w:t>ruzzone</w:t>
      </w:r>
      <w:r w:rsidRPr="00216E10">
        <w:rPr>
          <w:rFonts w:ascii="Arial" w:hAnsi="Arial" w:cs="Arial"/>
        </w:rPr>
        <w:t xml:space="preserve">, G. (2005) La nulla coactio sine lege como pauta de trabajo en el proceso penal”. En Estudios sobre Justicia Penal. Homenaje al Profesor Julio B.J. MAIER. Buenos Aires, </w:t>
      </w:r>
      <w:r w:rsidR="006A0CF7" w:rsidRPr="00216E10">
        <w:rPr>
          <w:rFonts w:ascii="Arial" w:hAnsi="Arial" w:cs="Arial"/>
        </w:rPr>
        <w:t>Editores del Puerto</w:t>
      </w:r>
      <w:r w:rsidR="006A0CF7">
        <w:rPr>
          <w:rFonts w:ascii="Arial" w:hAnsi="Arial" w:cs="Arial"/>
        </w:rPr>
        <w:t>.</w:t>
      </w:r>
    </w:p>
    <w:p w14:paraId="3E2102E0" w14:textId="3460A19B"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rPr>
      </w:pPr>
      <w:r w:rsidRPr="00216E10">
        <w:rPr>
          <w:rFonts w:ascii="Arial" w:eastAsiaTheme="minorHAnsi" w:hAnsi="Arial" w:cs="Arial"/>
        </w:rPr>
        <w:t>Cafferata Nores, J. (1994). La Prueba en el Proceso Penal. Buenos Aires</w:t>
      </w:r>
      <w:r w:rsidR="006A0CF7">
        <w:rPr>
          <w:rFonts w:ascii="Arial" w:eastAsiaTheme="minorHAnsi" w:hAnsi="Arial" w:cs="Arial"/>
        </w:rPr>
        <w:t>,</w:t>
      </w:r>
      <w:r w:rsidRPr="00216E10">
        <w:rPr>
          <w:rFonts w:ascii="Arial" w:eastAsiaTheme="minorHAnsi" w:hAnsi="Arial" w:cs="Arial"/>
        </w:rPr>
        <w:t xml:space="preserve"> Ediciones Depalma.</w:t>
      </w:r>
    </w:p>
    <w:p w14:paraId="13782A03" w14:textId="77777777"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i/>
          <w:iCs/>
        </w:rPr>
      </w:pPr>
      <w:r w:rsidRPr="00216E10">
        <w:rPr>
          <w:rFonts w:ascii="Arial" w:eastAsiaTheme="minorHAnsi" w:hAnsi="Arial" w:cs="Arial"/>
        </w:rPr>
        <w:t>Calamandrei, P. (2005). Introducción al estudio de las providencias cautelares. Lima: Ara Editores.</w:t>
      </w:r>
    </w:p>
    <w:p w14:paraId="03F07861" w14:textId="77777777"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i/>
          <w:iCs/>
        </w:rPr>
      </w:pPr>
      <w:r w:rsidRPr="00216E10">
        <w:rPr>
          <w:rFonts w:ascii="Arial" w:eastAsiaTheme="minorHAnsi" w:hAnsi="Arial" w:cs="Arial"/>
        </w:rPr>
        <w:t xml:space="preserve">Carrión Diaz, JE. (2016) Manual Auto Instructivo Curso “Prisión preventiva”. Academia de la Magistratura. Recuperado de: </w:t>
      </w:r>
      <w:hyperlink r:id="rId9" w:history="1">
        <w:r w:rsidRPr="00216E10">
          <w:rPr>
            <w:rFonts w:ascii="Arial" w:eastAsiaTheme="minorHAnsi" w:hAnsi="Arial" w:cs="Arial"/>
          </w:rPr>
          <w:t>http://repositorio.amag.edu.pe/bitstream/handle/123456789/685/MANUAL%20PRISION%20PREVENTIVA.pdf?sequence=4&amp;isAllowed=y</w:t>
        </w:r>
      </w:hyperlink>
    </w:p>
    <w:p w14:paraId="6EF9A937" w14:textId="08DFDD69" w:rsidR="00216E10" w:rsidRPr="00216E10" w:rsidRDefault="00216E10" w:rsidP="00EF290B">
      <w:pPr>
        <w:widowControl/>
        <w:numPr>
          <w:ilvl w:val="0"/>
          <w:numId w:val="22"/>
        </w:numPr>
        <w:spacing w:after="160" w:line="251" w:lineRule="auto"/>
        <w:ind w:right="-1"/>
        <w:contextualSpacing/>
        <w:jc w:val="both"/>
        <w:rPr>
          <w:rFonts w:ascii="Arial" w:hAnsi="Arial" w:cs="Arial"/>
        </w:rPr>
      </w:pPr>
      <w:r w:rsidRPr="00216E10">
        <w:rPr>
          <w:rFonts w:ascii="Arial" w:hAnsi="Arial" w:cs="Arial"/>
        </w:rPr>
        <w:t xml:space="preserve">Comisión </w:t>
      </w:r>
      <w:r>
        <w:rPr>
          <w:rFonts w:ascii="Arial" w:hAnsi="Arial" w:cs="Arial"/>
        </w:rPr>
        <w:t>I</w:t>
      </w:r>
      <w:r w:rsidRPr="00216E10">
        <w:rPr>
          <w:rFonts w:ascii="Arial" w:hAnsi="Arial" w:cs="Arial"/>
        </w:rPr>
        <w:t xml:space="preserve">nteramericana de </w:t>
      </w:r>
      <w:r>
        <w:rPr>
          <w:rFonts w:ascii="Arial" w:hAnsi="Arial" w:cs="Arial"/>
        </w:rPr>
        <w:t>D</w:t>
      </w:r>
      <w:r w:rsidRPr="00216E10">
        <w:rPr>
          <w:rFonts w:ascii="Arial" w:hAnsi="Arial" w:cs="Arial"/>
        </w:rPr>
        <w:t xml:space="preserve">erechos </w:t>
      </w:r>
      <w:r>
        <w:rPr>
          <w:rFonts w:ascii="Arial" w:hAnsi="Arial" w:cs="Arial"/>
        </w:rPr>
        <w:t>H</w:t>
      </w:r>
      <w:r w:rsidRPr="00216E10">
        <w:rPr>
          <w:rFonts w:ascii="Arial" w:hAnsi="Arial" w:cs="Arial"/>
        </w:rPr>
        <w:t>umanos</w:t>
      </w:r>
      <w:r>
        <w:rPr>
          <w:rFonts w:ascii="Arial" w:hAnsi="Arial" w:cs="Arial"/>
        </w:rPr>
        <w:t xml:space="preserve"> (2011). </w:t>
      </w:r>
      <w:r w:rsidRPr="00216E10">
        <w:rPr>
          <w:rFonts w:ascii="Arial" w:hAnsi="Arial" w:cs="Arial"/>
        </w:rPr>
        <w:t>Informe sobre derechos humanos de las personas privadas de libertad en las Américas, Doc. 64, 31 diciembre 2011, párr. 60.</w:t>
      </w:r>
    </w:p>
    <w:p w14:paraId="7ADD86EE" w14:textId="4AB33B4C"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i/>
          <w:iCs/>
        </w:rPr>
      </w:pPr>
      <w:r w:rsidRPr="00216E10">
        <w:rPr>
          <w:rFonts w:ascii="Arial" w:eastAsiaTheme="minorHAnsi" w:hAnsi="Arial" w:cs="Arial"/>
        </w:rPr>
        <w:t>Concepción Carhuancho, R. A. (24 de octubre de 2018). Audiencia de Prisión Preventiva contra Keiko Fujimori Higuchi y otros. Lima: S. P. Nacional.</w:t>
      </w:r>
    </w:p>
    <w:p w14:paraId="1F8E64A7" w14:textId="77777777" w:rsidR="00216E10" w:rsidRPr="00216E10" w:rsidRDefault="00216E10" w:rsidP="00EF290B">
      <w:pPr>
        <w:widowControl/>
        <w:numPr>
          <w:ilvl w:val="0"/>
          <w:numId w:val="22"/>
        </w:numPr>
        <w:spacing w:after="160" w:line="251" w:lineRule="auto"/>
        <w:ind w:right="-1"/>
        <w:contextualSpacing/>
        <w:jc w:val="both"/>
        <w:rPr>
          <w:rFonts w:ascii="Arial" w:hAnsi="Arial" w:cs="Arial"/>
        </w:rPr>
      </w:pPr>
      <w:bookmarkStart w:id="90" w:name="_Hlk92740306"/>
      <w:r w:rsidRPr="00216E10">
        <w:rPr>
          <w:rFonts w:ascii="Arial" w:hAnsi="Arial" w:cs="Arial"/>
        </w:rPr>
        <w:t xml:space="preserve">Cornejo Cachay, D. y Rafael Miñope, M. (2020). </w:t>
      </w:r>
      <w:bookmarkEnd w:id="90"/>
      <w:r w:rsidRPr="00216E10">
        <w:rPr>
          <w:rFonts w:ascii="Arial" w:hAnsi="Arial" w:cs="Arial"/>
        </w:rPr>
        <w:t>La sobrepoblación penitenciaria a causa de la prisión preventiva en tiempos de Covid-19. Recuperado de: file:///C:/Users/Master/Downloads/627-Texto%20del%20art%C3%ADculo-2206-1-10-20201116%20(1).pdf</w:t>
      </w:r>
    </w:p>
    <w:p w14:paraId="34B82ED0" w14:textId="77777777"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rPr>
      </w:pPr>
      <w:r w:rsidRPr="00216E10">
        <w:rPr>
          <w:rFonts w:ascii="Arial" w:eastAsiaTheme="minorHAnsi" w:hAnsi="Arial" w:cs="Arial"/>
        </w:rPr>
        <w:lastRenderedPageBreak/>
        <w:t>Del Río Labarthe, G. (2008) La Prisión Preventiva en el Nuevo Código Procesal Penal. Lima, Ara Editores.</w:t>
      </w:r>
    </w:p>
    <w:p w14:paraId="18E8BABB" w14:textId="77777777"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rPr>
      </w:pPr>
      <w:r w:rsidRPr="00216E10">
        <w:rPr>
          <w:rFonts w:ascii="Arial" w:eastAsiaTheme="minorHAnsi" w:hAnsi="Arial" w:cs="Arial"/>
        </w:rPr>
        <w:t>Del Río Labarthe, G. (2016). Prisión Preventiva y Medidas Alternativas. Lima: Pacifico Editores.</w:t>
      </w:r>
    </w:p>
    <w:p w14:paraId="33505141" w14:textId="707B8470" w:rsidR="00216E10" w:rsidRPr="00216E10" w:rsidRDefault="00216E10" w:rsidP="00EF290B">
      <w:pPr>
        <w:widowControl/>
        <w:numPr>
          <w:ilvl w:val="0"/>
          <w:numId w:val="22"/>
        </w:numPr>
        <w:spacing w:after="160" w:line="251" w:lineRule="auto"/>
        <w:ind w:right="-1"/>
        <w:contextualSpacing/>
        <w:jc w:val="both"/>
        <w:rPr>
          <w:rFonts w:ascii="Arial" w:hAnsi="Arial" w:cs="Arial"/>
          <w:i/>
          <w:iCs/>
        </w:rPr>
      </w:pPr>
      <w:bookmarkStart w:id="91" w:name="_Hlk92747406"/>
      <w:r w:rsidRPr="00216E10">
        <w:rPr>
          <w:rFonts w:ascii="Arial" w:hAnsi="Arial" w:cs="Arial"/>
        </w:rPr>
        <w:t xml:space="preserve">Espinoza </w:t>
      </w:r>
      <w:r w:rsidR="001A5297">
        <w:rPr>
          <w:rFonts w:ascii="Arial" w:hAnsi="Arial" w:cs="Arial"/>
        </w:rPr>
        <w:t>R</w:t>
      </w:r>
      <w:r w:rsidRPr="00216E10">
        <w:rPr>
          <w:rFonts w:ascii="Arial" w:hAnsi="Arial" w:cs="Arial"/>
        </w:rPr>
        <w:t xml:space="preserve">amos, B. (2020) </w:t>
      </w:r>
      <w:bookmarkEnd w:id="91"/>
      <w:r w:rsidRPr="00216E10">
        <w:rPr>
          <w:rFonts w:ascii="Arial" w:hAnsi="Arial" w:cs="Arial"/>
        </w:rPr>
        <w:t xml:space="preserve">Imputación suficiente y prisión preventiva. </w:t>
      </w:r>
      <w:bookmarkStart w:id="92" w:name="_Hlk92674830"/>
      <w:r w:rsidRPr="00216E10">
        <w:rPr>
          <w:rFonts w:ascii="Arial" w:hAnsi="Arial" w:cs="Arial"/>
          <w:i/>
          <w:iCs/>
        </w:rPr>
        <w:t xml:space="preserve">En Heydegger, F. (coordinador). Prisión preventiva y detención domiciliaria. Casos polémicos. Lima, Perú. Instituto Pacífico. </w:t>
      </w:r>
    </w:p>
    <w:bookmarkEnd w:id="92"/>
    <w:p w14:paraId="2B4A02BB" w14:textId="0368DD4A"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i/>
          <w:iCs/>
        </w:rPr>
      </w:pPr>
      <w:r w:rsidRPr="00216E10">
        <w:rPr>
          <w:rFonts w:ascii="Arial" w:eastAsiaTheme="minorHAnsi" w:hAnsi="Arial" w:cs="Arial"/>
        </w:rPr>
        <w:t>Ferrajoli, L. (1995). Derecho y Raz</w:t>
      </w:r>
      <w:r w:rsidR="00C940D3">
        <w:rPr>
          <w:rFonts w:ascii="Arial" w:eastAsiaTheme="minorHAnsi" w:hAnsi="Arial" w:cs="Arial"/>
        </w:rPr>
        <w:t>ó</w:t>
      </w:r>
      <w:r w:rsidRPr="00216E10">
        <w:rPr>
          <w:rFonts w:ascii="Arial" w:eastAsiaTheme="minorHAnsi" w:hAnsi="Arial" w:cs="Arial"/>
        </w:rPr>
        <w:t xml:space="preserve">n. </w:t>
      </w:r>
      <w:r w:rsidR="00C940D3" w:rsidRPr="00216E10">
        <w:rPr>
          <w:rFonts w:ascii="Arial" w:eastAsiaTheme="minorHAnsi" w:hAnsi="Arial" w:cs="Arial"/>
        </w:rPr>
        <w:t>Teoría</w:t>
      </w:r>
      <w:r w:rsidRPr="00216E10">
        <w:rPr>
          <w:rFonts w:ascii="Arial" w:eastAsiaTheme="minorHAnsi" w:hAnsi="Arial" w:cs="Arial"/>
        </w:rPr>
        <w:t xml:space="preserve"> del Garantismo Penal. Madrid: </w:t>
      </w:r>
      <w:r w:rsidR="001A5297">
        <w:rPr>
          <w:rFonts w:ascii="Arial" w:eastAsiaTheme="minorHAnsi" w:hAnsi="Arial" w:cs="Arial"/>
        </w:rPr>
        <w:t xml:space="preserve">Editorial </w:t>
      </w:r>
      <w:r w:rsidRPr="00216E10">
        <w:rPr>
          <w:rFonts w:ascii="Arial" w:eastAsiaTheme="minorHAnsi" w:hAnsi="Arial" w:cs="Arial"/>
        </w:rPr>
        <w:t>Trota.</w:t>
      </w:r>
    </w:p>
    <w:p w14:paraId="51578AC9" w14:textId="77777777"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rPr>
      </w:pPr>
      <w:r w:rsidRPr="00216E10">
        <w:rPr>
          <w:rFonts w:ascii="Arial" w:eastAsiaTheme="minorHAnsi" w:hAnsi="Arial" w:cs="Arial"/>
        </w:rPr>
        <w:t>Ferrajoli, L. (2004) Derechos y garantías: la ley del más débil. Cuarta edición. Madrid: Editorial Trotta.</w:t>
      </w:r>
    </w:p>
    <w:p w14:paraId="26742C78" w14:textId="77777777"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rPr>
      </w:pPr>
      <w:r w:rsidRPr="00216E10">
        <w:rPr>
          <w:rFonts w:ascii="Arial" w:eastAsiaTheme="minorHAnsi" w:hAnsi="Arial" w:cs="Arial"/>
        </w:rPr>
        <w:t xml:space="preserve">Ferrajoli, L. (2012) El constitucionalismo entre principios y reglas. DOXA, Cuadernos de Filosofía del Derecho, 35 (2012) ISSN: 0214-8676 pp. 791-817. Recuperado de: </w:t>
      </w:r>
      <w:hyperlink r:id="rId10" w:history="1">
        <w:r w:rsidRPr="00216E10">
          <w:rPr>
            <w:rFonts w:ascii="Arial" w:eastAsiaTheme="minorHAnsi" w:hAnsi="Arial" w:cs="Arial"/>
          </w:rPr>
          <w:t>El constitucionalismo entre principios y reglas Luigi Ferrajoli.pdf</w:t>
        </w:r>
      </w:hyperlink>
    </w:p>
    <w:p w14:paraId="51DABD34" w14:textId="77777777"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rPr>
      </w:pPr>
      <w:r w:rsidRPr="00216E10">
        <w:rPr>
          <w:rFonts w:ascii="Arial" w:eastAsiaTheme="minorHAnsi" w:hAnsi="Arial" w:cs="Arial"/>
        </w:rPr>
        <w:t>Gimeno Sendra, V. (2015). Derecho Procesal Penal. Pamplona: Civitas</w:t>
      </w:r>
    </w:p>
    <w:p w14:paraId="4F9943EA" w14:textId="779B122F"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rPr>
      </w:pPr>
      <w:r w:rsidRPr="00216E10">
        <w:rPr>
          <w:rFonts w:ascii="Arial" w:eastAsiaTheme="minorHAnsi" w:hAnsi="Arial" w:cs="Arial"/>
        </w:rPr>
        <w:t xml:space="preserve">Guevara </w:t>
      </w:r>
      <w:r w:rsidR="00C940D3" w:rsidRPr="00216E10">
        <w:rPr>
          <w:rFonts w:ascii="Arial" w:eastAsiaTheme="minorHAnsi" w:hAnsi="Arial" w:cs="Arial"/>
        </w:rPr>
        <w:t>Vásquez</w:t>
      </w:r>
      <w:r w:rsidRPr="00216E10">
        <w:rPr>
          <w:rFonts w:ascii="Arial" w:eastAsiaTheme="minorHAnsi" w:hAnsi="Arial" w:cs="Arial"/>
        </w:rPr>
        <w:t>, I.P. (6 de 12 de 2018). 2018.12.06 - Conferencia: Prisión Preventiva. Recuperado de: https://www.youtube.com/watch?v=sWIOdbiqXy0&amp;t=63s</w:t>
      </w:r>
    </w:p>
    <w:p w14:paraId="45CF418C" w14:textId="77777777"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i/>
          <w:iCs/>
        </w:rPr>
      </w:pPr>
      <w:r w:rsidRPr="00216E10">
        <w:rPr>
          <w:rFonts w:ascii="Arial" w:eastAsiaTheme="minorHAnsi" w:hAnsi="Arial" w:cs="Arial"/>
        </w:rPr>
        <w:t xml:space="preserve">Guevara Vásquez, I.P. (2020) Entre la constitucionalización del derecho penal y la expansión del derecho punitivo. </w:t>
      </w:r>
      <w:r w:rsidRPr="00216E10">
        <w:rPr>
          <w:rFonts w:ascii="Arial" w:eastAsiaTheme="minorHAnsi" w:hAnsi="Arial" w:cs="Arial"/>
          <w:i/>
          <w:iCs/>
        </w:rPr>
        <w:t xml:space="preserve">En Crispín, A. (Coordinador) (2020) Derecho Penal Constitucional. Lima, Gaceta Jurídica. </w:t>
      </w:r>
    </w:p>
    <w:p w14:paraId="3B127406" w14:textId="5F5370CD" w:rsidR="00216E10" w:rsidRPr="00216E10" w:rsidRDefault="00216E10" w:rsidP="00EF290B">
      <w:pPr>
        <w:widowControl/>
        <w:numPr>
          <w:ilvl w:val="0"/>
          <w:numId w:val="22"/>
        </w:numPr>
        <w:spacing w:after="160" w:line="251" w:lineRule="auto"/>
        <w:ind w:right="-1"/>
        <w:contextualSpacing/>
        <w:jc w:val="both"/>
        <w:rPr>
          <w:rFonts w:ascii="Arial" w:hAnsi="Arial" w:cs="Arial"/>
        </w:rPr>
      </w:pPr>
      <w:r w:rsidRPr="00216E10">
        <w:rPr>
          <w:rFonts w:ascii="Arial" w:hAnsi="Arial" w:cs="Arial"/>
        </w:rPr>
        <w:t>Hidalgo, C. (2020). Prisión preventiva y hacinamiento penitenciario en tiempos de COVID-19. Perú</w:t>
      </w:r>
      <w:r w:rsidR="001A5297">
        <w:rPr>
          <w:rFonts w:ascii="Arial" w:hAnsi="Arial" w:cs="Arial"/>
        </w:rPr>
        <w:t>,</w:t>
      </w:r>
      <w:r w:rsidRPr="00216E10">
        <w:rPr>
          <w:rFonts w:ascii="Arial" w:hAnsi="Arial" w:cs="Arial"/>
        </w:rPr>
        <w:t xml:space="preserve"> Gaceta Jurídica.</w:t>
      </w:r>
    </w:p>
    <w:p w14:paraId="4DF9CDB1" w14:textId="74334413"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i/>
          <w:iCs/>
        </w:rPr>
      </w:pPr>
      <w:r w:rsidRPr="00216E10">
        <w:rPr>
          <w:rFonts w:ascii="Arial" w:eastAsiaTheme="minorHAnsi" w:hAnsi="Arial" w:cs="Arial"/>
        </w:rPr>
        <w:t>Hurtado Pozo, J. (2004). La reforma del proceso penal peruano - Anuario de derecho penal 2004. Lima</w:t>
      </w:r>
      <w:r w:rsidR="001A5297">
        <w:rPr>
          <w:rFonts w:ascii="Arial" w:eastAsiaTheme="minorHAnsi" w:hAnsi="Arial" w:cs="Arial"/>
        </w:rPr>
        <w:t>,</w:t>
      </w:r>
      <w:r w:rsidRPr="00216E10">
        <w:rPr>
          <w:rFonts w:ascii="Arial" w:eastAsiaTheme="minorHAnsi" w:hAnsi="Arial" w:cs="Arial"/>
        </w:rPr>
        <w:t xml:space="preserve"> Pontificia Universidad Católica del Perú.</w:t>
      </w:r>
    </w:p>
    <w:p w14:paraId="0354CC08" w14:textId="1E1D0C91"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rPr>
      </w:pPr>
      <w:bookmarkStart w:id="93" w:name="_Hlk92924353"/>
      <w:r w:rsidRPr="00216E10">
        <w:rPr>
          <w:rFonts w:ascii="Arial" w:eastAsiaTheme="minorHAnsi" w:hAnsi="Arial" w:cs="Arial"/>
        </w:rPr>
        <w:t>Jauchen, E. M. (2005</w:t>
      </w:r>
      <w:bookmarkEnd w:id="93"/>
      <w:r w:rsidRPr="00216E10">
        <w:rPr>
          <w:rFonts w:ascii="Arial" w:eastAsiaTheme="minorHAnsi" w:hAnsi="Arial" w:cs="Arial"/>
        </w:rPr>
        <w:t>) Derechos del Imputado. Buenos Aires</w:t>
      </w:r>
      <w:r w:rsidR="001A5297">
        <w:rPr>
          <w:rFonts w:ascii="Arial" w:eastAsiaTheme="minorHAnsi" w:hAnsi="Arial" w:cs="Arial"/>
        </w:rPr>
        <w:t xml:space="preserve">, </w:t>
      </w:r>
      <w:r w:rsidR="001A5297" w:rsidRPr="00216E10">
        <w:rPr>
          <w:rFonts w:ascii="Arial" w:eastAsiaTheme="minorHAnsi" w:hAnsi="Arial" w:cs="Arial"/>
        </w:rPr>
        <w:t>Rubinzal –Culzoni.</w:t>
      </w:r>
    </w:p>
    <w:p w14:paraId="67240261" w14:textId="77777777" w:rsidR="00216E10" w:rsidRPr="00216E10" w:rsidRDefault="00216E10" w:rsidP="00EF290B">
      <w:pPr>
        <w:widowControl/>
        <w:numPr>
          <w:ilvl w:val="0"/>
          <w:numId w:val="22"/>
        </w:numPr>
        <w:spacing w:after="160" w:line="251" w:lineRule="auto"/>
        <w:ind w:right="-1"/>
        <w:contextualSpacing/>
        <w:jc w:val="both"/>
        <w:rPr>
          <w:rFonts w:ascii="Arial" w:hAnsi="Arial" w:cs="Arial"/>
        </w:rPr>
      </w:pPr>
      <w:r w:rsidRPr="00216E10">
        <w:rPr>
          <w:rFonts w:ascii="Arial" w:hAnsi="Arial" w:cs="Arial"/>
        </w:rPr>
        <w:t xml:space="preserve">La ley. El ángulo legal de la noticia. Abril 2019. </w:t>
      </w:r>
      <w:hyperlink r:id="rId11" w:history="1">
        <w:r w:rsidRPr="00216E10">
          <w:rPr>
            <w:rFonts w:ascii="Arial" w:hAnsi="Arial" w:cs="Arial"/>
          </w:rPr>
          <w:t>https://laley.pe/art/7736/el-39-de-los-presos-en-el-peru-se-encuentra-recluido-por-prision-preventiva</w:t>
        </w:r>
      </w:hyperlink>
    </w:p>
    <w:p w14:paraId="6B7C3B46" w14:textId="75551737"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i/>
          <w:iCs/>
        </w:rPr>
      </w:pPr>
      <w:r w:rsidRPr="00216E10">
        <w:rPr>
          <w:rFonts w:ascii="Arial" w:eastAsiaTheme="minorHAnsi" w:hAnsi="Arial" w:cs="Arial"/>
        </w:rPr>
        <w:t xml:space="preserve">Landa Arroyo, C. (2014) El impacto del control de convencionalidad en el ordenamiento peruano entre la época de la dictadura y la consolidación de la democracia constitucional. </w:t>
      </w:r>
      <w:r w:rsidRPr="00216E10">
        <w:rPr>
          <w:rFonts w:ascii="Arial" w:eastAsiaTheme="minorHAnsi" w:hAnsi="Arial" w:cs="Arial"/>
          <w:i/>
          <w:iCs/>
        </w:rPr>
        <w:t>En Castañeda Otsu, S.Y. (coordinadora). Constitucionalismo y democracia en América Latina: controles y riesgos. Lima: Asociación Peruana de Derecho Constitucional / Instituto Iberoamericano de Derecho Constitucional</w:t>
      </w:r>
      <w:r w:rsidR="001A5297">
        <w:rPr>
          <w:rFonts w:ascii="Arial" w:eastAsiaTheme="minorHAnsi" w:hAnsi="Arial" w:cs="Arial"/>
          <w:i/>
          <w:iCs/>
        </w:rPr>
        <w:t>.</w:t>
      </w:r>
    </w:p>
    <w:p w14:paraId="17FADCD3" w14:textId="77777777"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rPr>
      </w:pPr>
      <w:bookmarkStart w:id="94" w:name="_Hlk92872637"/>
      <w:r w:rsidRPr="00216E10">
        <w:rPr>
          <w:rFonts w:ascii="Arial" w:eastAsiaTheme="minorHAnsi" w:hAnsi="Arial" w:cs="Arial"/>
        </w:rPr>
        <w:t xml:space="preserve">Lovatón Palacios, MD. (2016) </w:t>
      </w:r>
      <w:bookmarkEnd w:id="94"/>
      <w:r w:rsidRPr="00216E10">
        <w:rPr>
          <w:rFonts w:ascii="Arial" w:eastAsiaTheme="minorHAnsi" w:hAnsi="Arial" w:cs="Arial"/>
        </w:rPr>
        <w:t xml:space="preserve">LA GESTACIÓN DEL ESTADO CONSTITUCIONAL INTERAMERICANO EN EL PERÚ. Tesis que presenta para optar el grado académico de Doctor en Derecho. Pontificia Universidad Católica del Perú.  </w:t>
      </w:r>
    </w:p>
    <w:p w14:paraId="3D60AB24" w14:textId="2FE6DE92" w:rsidR="00216E10" w:rsidRPr="00216E10" w:rsidRDefault="00216E10" w:rsidP="006A0CF7">
      <w:pPr>
        <w:widowControl/>
        <w:numPr>
          <w:ilvl w:val="0"/>
          <w:numId w:val="22"/>
        </w:numPr>
        <w:spacing w:after="160" w:line="251" w:lineRule="auto"/>
        <w:ind w:right="-1"/>
        <w:contextualSpacing/>
        <w:jc w:val="both"/>
        <w:rPr>
          <w:rFonts w:ascii="Arial" w:hAnsi="Arial" w:cs="Arial"/>
        </w:rPr>
      </w:pPr>
      <w:r w:rsidRPr="00216E10">
        <w:rPr>
          <w:rFonts w:ascii="Arial" w:hAnsi="Arial" w:cs="Arial"/>
        </w:rPr>
        <w:t>Neyra Flores,</w:t>
      </w:r>
      <w:r w:rsidR="006A0CF7">
        <w:rPr>
          <w:rFonts w:ascii="Arial" w:hAnsi="Arial" w:cs="Arial"/>
        </w:rPr>
        <w:t xml:space="preserve"> </w:t>
      </w:r>
      <w:r w:rsidRPr="00216E10">
        <w:rPr>
          <w:rFonts w:ascii="Arial" w:hAnsi="Arial" w:cs="Arial"/>
        </w:rPr>
        <w:t>J</w:t>
      </w:r>
      <w:r w:rsidR="006A0CF7">
        <w:rPr>
          <w:rFonts w:ascii="Arial" w:hAnsi="Arial" w:cs="Arial"/>
        </w:rPr>
        <w:t>.A. (2015)</w:t>
      </w:r>
      <w:r w:rsidRPr="00216E10">
        <w:rPr>
          <w:rFonts w:ascii="Arial" w:hAnsi="Arial" w:cs="Arial"/>
        </w:rPr>
        <w:t xml:space="preserve"> Tratado de derecho procesal penal, t. II, Lima</w:t>
      </w:r>
      <w:r w:rsidR="001A5297">
        <w:rPr>
          <w:rFonts w:ascii="Arial" w:hAnsi="Arial" w:cs="Arial"/>
        </w:rPr>
        <w:t>,</w:t>
      </w:r>
      <w:r w:rsidRPr="00216E10">
        <w:rPr>
          <w:rFonts w:ascii="Arial" w:hAnsi="Arial" w:cs="Arial"/>
        </w:rPr>
        <w:t xml:space="preserve"> Idemsa</w:t>
      </w:r>
      <w:r w:rsidR="006A0CF7">
        <w:rPr>
          <w:rFonts w:ascii="Arial" w:hAnsi="Arial" w:cs="Arial"/>
        </w:rPr>
        <w:t xml:space="preserve">. </w:t>
      </w:r>
    </w:p>
    <w:p w14:paraId="40924FFB" w14:textId="77777777" w:rsidR="00216E10" w:rsidRPr="00216E10" w:rsidRDefault="00216E10" w:rsidP="001A5297">
      <w:pPr>
        <w:widowControl/>
        <w:numPr>
          <w:ilvl w:val="0"/>
          <w:numId w:val="22"/>
        </w:numPr>
        <w:spacing w:after="160" w:line="251" w:lineRule="auto"/>
        <w:ind w:right="-1"/>
        <w:contextualSpacing/>
        <w:jc w:val="both"/>
        <w:rPr>
          <w:rFonts w:ascii="Arial" w:eastAsiaTheme="minorHAnsi" w:hAnsi="Arial" w:cs="Arial"/>
          <w:i/>
          <w:iCs/>
        </w:rPr>
      </w:pPr>
      <w:r w:rsidRPr="00216E10">
        <w:rPr>
          <w:rFonts w:ascii="Arial" w:eastAsiaTheme="minorHAnsi" w:hAnsi="Arial" w:cs="Arial"/>
        </w:rPr>
        <w:t>Pérez López, J. A. (2014). El Peligro Procesal como presupuesto de la medida coercitiva personal de Prisión Preventiva. Derecho y Cambio Social.</w:t>
      </w:r>
    </w:p>
    <w:p w14:paraId="48132A19" w14:textId="1C2344AE" w:rsidR="00216E10" w:rsidRPr="00216E10" w:rsidRDefault="00216E10" w:rsidP="001A5297">
      <w:pPr>
        <w:widowControl/>
        <w:numPr>
          <w:ilvl w:val="0"/>
          <w:numId w:val="22"/>
        </w:numPr>
        <w:spacing w:after="160" w:line="251" w:lineRule="auto"/>
        <w:ind w:right="-1"/>
        <w:contextualSpacing/>
        <w:jc w:val="both"/>
        <w:rPr>
          <w:rFonts w:ascii="Arial" w:hAnsi="Arial" w:cs="Arial"/>
        </w:rPr>
      </w:pPr>
      <w:r w:rsidRPr="00216E10">
        <w:rPr>
          <w:rFonts w:ascii="Arial" w:hAnsi="Arial" w:cs="Arial"/>
        </w:rPr>
        <w:t>P</w:t>
      </w:r>
      <w:r w:rsidR="006A0CF7" w:rsidRPr="00216E10">
        <w:rPr>
          <w:rFonts w:ascii="Arial" w:hAnsi="Arial" w:cs="Arial"/>
        </w:rPr>
        <w:t xml:space="preserve">iñol </w:t>
      </w:r>
      <w:r w:rsidR="006A0CF7">
        <w:rPr>
          <w:rFonts w:ascii="Arial" w:hAnsi="Arial" w:cs="Arial"/>
        </w:rPr>
        <w:t>R</w:t>
      </w:r>
      <w:r w:rsidR="006A0CF7" w:rsidRPr="00216E10">
        <w:rPr>
          <w:rFonts w:ascii="Arial" w:hAnsi="Arial" w:cs="Arial"/>
        </w:rPr>
        <w:t>odríguez</w:t>
      </w:r>
      <w:r w:rsidRPr="00216E10">
        <w:rPr>
          <w:rFonts w:ascii="Arial" w:hAnsi="Arial" w:cs="Arial"/>
        </w:rPr>
        <w:t>, J</w:t>
      </w:r>
      <w:r w:rsidR="006A0CF7">
        <w:rPr>
          <w:rFonts w:ascii="Arial" w:hAnsi="Arial" w:cs="Arial"/>
        </w:rPr>
        <w:t>.R.</w:t>
      </w:r>
      <w:r w:rsidRPr="00216E10">
        <w:rPr>
          <w:rFonts w:ascii="Arial" w:hAnsi="Arial" w:cs="Arial"/>
        </w:rPr>
        <w:t xml:space="preserve"> y otro</w:t>
      </w:r>
      <w:r w:rsidR="006A0CF7">
        <w:rPr>
          <w:rFonts w:ascii="Arial" w:hAnsi="Arial" w:cs="Arial"/>
        </w:rPr>
        <w:t>s (2009).</w:t>
      </w:r>
      <w:r w:rsidRPr="00216E10">
        <w:rPr>
          <w:rFonts w:ascii="Arial" w:hAnsi="Arial" w:cs="Arial"/>
        </w:rPr>
        <w:t xml:space="preserve"> Derecho Procesal Penal,</w:t>
      </w:r>
      <w:r w:rsidR="006A0CF7">
        <w:rPr>
          <w:rFonts w:ascii="Arial" w:hAnsi="Arial" w:cs="Arial"/>
        </w:rPr>
        <w:t xml:space="preserve"> </w:t>
      </w:r>
      <w:r w:rsidRPr="00216E10">
        <w:rPr>
          <w:rFonts w:ascii="Arial" w:hAnsi="Arial" w:cs="Arial"/>
        </w:rPr>
        <w:t>Pamplona</w:t>
      </w:r>
      <w:r w:rsidR="006A0CF7">
        <w:rPr>
          <w:rFonts w:ascii="Arial" w:hAnsi="Arial" w:cs="Arial"/>
        </w:rPr>
        <w:t xml:space="preserve">. </w:t>
      </w:r>
      <w:r w:rsidR="006A0CF7" w:rsidRPr="00216E10">
        <w:rPr>
          <w:rFonts w:ascii="Arial" w:hAnsi="Arial" w:cs="Arial"/>
        </w:rPr>
        <w:t>Editorial Civitas</w:t>
      </w:r>
      <w:r w:rsidR="006A0CF7">
        <w:rPr>
          <w:rFonts w:ascii="Arial" w:hAnsi="Arial" w:cs="Arial"/>
        </w:rPr>
        <w:t xml:space="preserve">. </w:t>
      </w:r>
    </w:p>
    <w:p w14:paraId="2242D9B9" w14:textId="77777777" w:rsidR="00216E10" w:rsidRPr="00216E10" w:rsidRDefault="00216E10" w:rsidP="001A5297">
      <w:pPr>
        <w:widowControl/>
        <w:numPr>
          <w:ilvl w:val="0"/>
          <w:numId w:val="22"/>
        </w:numPr>
        <w:spacing w:after="160" w:line="259" w:lineRule="auto"/>
        <w:ind w:right="-1"/>
        <w:contextualSpacing/>
        <w:jc w:val="both"/>
        <w:rPr>
          <w:rFonts w:ascii="Arial" w:hAnsi="Arial" w:cs="Arial"/>
        </w:rPr>
      </w:pPr>
      <w:r w:rsidRPr="00216E10">
        <w:rPr>
          <w:rFonts w:ascii="Arial" w:hAnsi="Arial" w:cs="Arial"/>
        </w:rPr>
        <w:t>Rodríguez Hurtado, MP; Ugaz Zegarra, AF; Gamero Calero, LM; y Schönbohm, H. (2012).  MANUAL DE LA INVESTIGACIÓN PREPARATORIA DEL PROCESO PENAL COMÚN Conforme a las Previsiones del Nuevo Código Procesal Penal – Decreto Legislativo No. 957</w:t>
      </w:r>
    </w:p>
    <w:p w14:paraId="79A76379" w14:textId="77777777" w:rsidR="00216E10" w:rsidRPr="00216E10" w:rsidRDefault="00216E10" w:rsidP="001A5297">
      <w:pPr>
        <w:widowControl/>
        <w:numPr>
          <w:ilvl w:val="0"/>
          <w:numId w:val="22"/>
        </w:numPr>
        <w:spacing w:after="160" w:line="251" w:lineRule="auto"/>
        <w:ind w:right="-1"/>
        <w:contextualSpacing/>
        <w:jc w:val="both"/>
        <w:rPr>
          <w:rFonts w:ascii="Arial" w:eastAsiaTheme="minorHAnsi" w:hAnsi="Arial" w:cs="Arial"/>
        </w:rPr>
      </w:pPr>
      <w:r w:rsidRPr="00216E10">
        <w:rPr>
          <w:rFonts w:ascii="Arial" w:eastAsiaTheme="minorHAnsi" w:hAnsi="Arial" w:cs="Arial"/>
        </w:rPr>
        <w:t>Rosas Yataco, j. (2016). La Prueba en el Nuevo Proceso Penal. Lima: Legales.</w:t>
      </w:r>
    </w:p>
    <w:p w14:paraId="25A00DEC" w14:textId="77777777" w:rsidR="00216E10" w:rsidRPr="00216E10" w:rsidRDefault="00216E10" w:rsidP="001A5297">
      <w:pPr>
        <w:widowControl/>
        <w:numPr>
          <w:ilvl w:val="0"/>
          <w:numId w:val="22"/>
        </w:numPr>
        <w:spacing w:after="160" w:line="251" w:lineRule="auto"/>
        <w:ind w:right="-1"/>
        <w:contextualSpacing/>
        <w:jc w:val="both"/>
        <w:rPr>
          <w:rFonts w:ascii="Arial" w:eastAsiaTheme="minorHAnsi" w:hAnsi="Arial" w:cs="Arial"/>
          <w:i/>
          <w:iCs/>
        </w:rPr>
      </w:pPr>
      <w:r w:rsidRPr="00216E10">
        <w:rPr>
          <w:rFonts w:ascii="Arial" w:eastAsiaTheme="minorHAnsi" w:hAnsi="Arial" w:cs="Arial"/>
        </w:rPr>
        <w:t>San Martin Castro, C. (2015). Derecho Procesal Penal Lecciones. Lima, INPECCP.</w:t>
      </w:r>
    </w:p>
    <w:p w14:paraId="08736757" w14:textId="46F5477A" w:rsidR="00216E10" w:rsidRPr="00216E10" w:rsidRDefault="00216E10" w:rsidP="00EF290B">
      <w:pPr>
        <w:widowControl/>
        <w:numPr>
          <w:ilvl w:val="0"/>
          <w:numId w:val="22"/>
        </w:numPr>
        <w:spacing w:after="160" w:line="251" w:lineRule="auto"/>
        <w:ind w:right="-1"/>
        <w:contextualSpacing/>
        <w:jc w:val="both"/>
        <w:rPr>
          <w:rFonts w:ascii="Arial" w:hAnsi="Arial" w:cs="Arial"/>
          <w:i/>
          <w:iCs/>
        </w:rPr>
      </w:pPr>
      <w:r w:rsidRPr="00216E10">
        <w:rPr>
          <w:rFonts w:ascii="Arial" w:hAnsi="Arial" w:cs="Arial"/>
        </w:rPr>
        <w:lastRenderedPageBreak/>
        <w:t xml:space="preserve">Sánchez Córdova, JH. (2020) El estándar de prueba en la prisión preventiva apropósito del Acuerdo Plenario N.° 1-2019. </w:t>
      </w:r>
      <w:r w:rsidRPr="00216E10">
        <w:rPr>
          <w:rFonts w:ascii="Arial" w:hAnsi="Arial" w:cs="Arial"/>
          <w:i/>
          <w:iCs/>
        </w:rPr>
        <w:t xml:space="preserve">En Heydegger, F. (coordinador). Prisión preventiva y detención domiciliaria. Casos polémicos. Lima, Perú. Instituto Pacífico. </w:t>
      </w:r>
    </w:p>
    <w:p w14:paraId="4E502CE0" w14:textId="73875000"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i/>
          <w:iCs/>
        </w:rPr>
      </w:pPr>
      <w:bookmarkStart w:id="95" w:name="_Hlk92909392"/>
      <w:r w:rsidRPr="00216E10">
        <w:rPr>
          <w:rFonts w:ascii="Arial" w:eastAsiaTheme="minorHAnsi" w:hAnsi="Arial" w:cs="Arial"/>
        </w:rPr>
        <w:t>Silva Sánchez, J. (2000)</w:t>
      </w:r>
      <w:bookmarkEnd w:id="95"/>
      <w:r w:rsidRPr="00216E10">
        <w:rPr>
          <w:rFonts w:ascii="Arial" w:eastAsiaTheme="minorHAnsi" w:hAnsi="Arial" w:cs="Arial"/>
        </w:rPr>
        <w:t xml:space="preserve"> Estudios de derecho penal</w:t>
      </w:r>
      <w:r w:rsidR="001A5297">
        <w:rPr>
          <w:rFonts w:ascii="Arial" w:eastAsiaTheme="minorHAnsi" w:hAnsi="Arial" w:cs="Arial"/>
        </w:rPr>
        <w:t xml:space="preserve">. </w:t>
      </w:r>
      <w:r w:rsidRPr="00216E10">
        <w:rPr>
          <w:rFonts w:ascii="Arial" w:eastAsiaTheme="minorHAnsi" w:hAnsi="Arial" w:cs="Arial"/>
        </w:rPr>
        <w:t>Lima</w:t>
      </w:r>
      <w:r w:rsidR="001A5297">
        <w:rPr>
          <w:rFonts w:ascii="Arial" w:eastAsiaTheme="minorHAnsi" w:hAnsi="Arial" w:cs="Arial"/>
        </w:rPr>
        <w:t>,</w:t>
      </w:r>
      <w:r w:rsidR="001A5297" w:rsidRPr="001A5297">
        <w:rPr>
          <w:rFonts w:ascii="Arial" w:eastAsiaTheme="minorHAnsi" w:hAnsi="Arial" w:cs="Arial"/>
        </w:rPr>
        <w:t xml:space="preserve"> </w:t>
      </w:r>
      <w:r w:rsidR="001A5297" w:rsidRPr="00216E10">
        <w:rPr>
          <w:rFonts w:ascii="Arial" w:eastAsiaTheme="minorHAnsi" w:hAnsi="Arial" w:cs="Arial"/>
        </w:rPr>
        <w:t>Grijley</w:t>
      </w:r>
      <w:r w:rsidR="001A5297">
        <w:rPr>
          <w:rFonts w:ascii="Arial" w:eastAsiaTheme="minorHAnsi" w:hAnsi="Arial" w:cs="Arial"/>
        </w:rPr>
        <w:t>.</w:t>
      </w:r>
    </w:p>
    <w:p w14:paraId="74D67705" w14:textId="77777777" w:rsidR="00216E10" w:rsidRPr="00216E10" w:rsidRDefault="00216E10" w:rsidP="00EF290B">
      <w:pPr>
        <w:widowControl/>
        <w:numPr>
          <w:ilvl w:val="0"/>
          <w:numId w:val="22"/>
        </w:numPr>
        <w:spacing w:after="160" w:line="251" w:lineRule="auto"/>
        <w:ind w:right="-1"/>
        <w:contextualSpacing/>
        <w:jc w:val="both"/>
        <w:rPr>
          <w:rFonts w:ascii="Arial" w:eastAsiaTheme="minorHAnsi" w:hAnsi="Arial" w:cs="Arial"/>
          <w:i/>
          <w:iCs/>
        </w:rPr>
      </w:pPr>
      <w:r w:rsidRPr="00216E10">
        <w:rPr>
          <w:rFonts w:ascii="Arial" w:eastAsiaTheme="minorHAnsi" w:hAnsi="Arial" w:cs="Arial"/>
        </w:rPr>
        <w:t>Vitale, G. (2007). Encarcelamiento de presuntos inocentes. Hacia la abolición de una barbarie. Colección Claves del Derecho Penal. N° 10, 107.</w:t>
      </w:r>
    </w:p>
    <w:p w14:paraId="4B5F857A" w14:textId="77777777" w:rsidR="0004229D" w:rsidRPr="0004229D" w:rsidRDefault="0004229D" w:rsidP="0004229D">
      <w:pPr>
        <w:pStyle w:val="Prrafodelista"/>
        <w:numPr>
          <w:ilvl w:val="0"/>
          <w:numId w:val="22"/>
        </w:numPr>
        <w:ind w:left="720"/>
        <w:jc w:val="both"/>
        <w:rPr>
          <w:rFonts w:ascii="Arial" w:hAnsi="Arial" w:cs="Arial"/>
        </w:rPr>
      </w:pPr>
      <w:bookmarkStart w:id="96" w:name="_Hlk92969408"/>
      <w:r w:rsidRPr="0004229D">
        <w:rPr>
          <w:rFonts w:ascii="Arial" w:hAnsi="Arial" w:cs="Arial"/>
        </w:rPr>
        <w:t xml:space="preserve">Valverde Camán Frenando (2020). </w:t>
      </w:r>
      <w:bookmarkEnd w:id="96"/>
      <w:r w:rsidRPr="0004229D">
        <w:rPr>
          <w:rFonts w:ascii="Arial" w:hAnsi="Arial" w:cs="Arial"/>
        </w:rPr>
        <w:t>Derechos humanos en tiempos de pandemia: orientaciones y recomendaciones de los organismos internacionales para su protección. El Terno no hace al abogado. Recuperado de: https://www.el-terno.com/colaboradores/Fernando-Valverde-Caman/derechos-humanos-en-tiempos-de-pandemia.html?fbclid=IwAR2ZrwcmO6TriHSsz6k8uEIFCad4sWAE6FxhzIUhBliRspiTDINUZ5LhZ-o</w:t>
      </w:r>
    </w:p>
    <w:bookmarkEnd w:id="88"/>
    <w:p w14:paraId="7B872CA0" w14:textId="77777777" w:rsidR="00EF290B" w:rsidRPr="00216E10" w:rsidRDefault="00EF290B" w:rsidP="00DE6B39">
      <w:pPr>
        <w:rPr>
          <w:rFonts w:ascii="Arial" w:hAnsi="Arial" w:cs="Arial"/>
        </w:rPr>
      </w:pPr>
    </w:p>
    <w:sectPr w:rsidR="00EF290B" w:rsidRPr="00216E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5D75B" w14:textId="77777777" w:rsidR="00013892" w:rsidRDefault="00013892" w:rsidP="00D01427">
      <w:r>
        <w:separator/>
      </w:r>
    </w:p>
  </w:endnote>
  <w:endnote w:type="continuationSeparator" w:id="0">
    <w:p w14:paraId="096E7A37" w14:textId="77777777" w:rsidR="00013892" w:rsidRDefault="00013892" w:rsidP="00D0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68967" w14:textId="77777777" w:rsidR="00013892" w:rsidRDefault="00013892" w:rsidP="00D01427">
      <w:r>
        <w:separator/>
      </w:r>
    </w:p>
  </w:footnote>
  <w:footnote w:type="continuationSeparator" w:id="0">
    <w:p w14:paraId="00EEC28C" w14:textId="77777777" w:rsidR="00013892" w:rsidRDefault="00013892" w:rsidP="00D01427">
      <w:r>
        <w:continuationSeparator/>
      </w:r>
    </w:p>
  </w:footnote>
  <w:footnote w:id="1">
    <w:p w14:paraId="68C338BB" w14:textId="77777777" w:rsidR="009F4C52" w:rsidRDefault="009F4C52" w:rsidP="00D01427">
      <w:pPr>
        <w:pStyle w:val="Textonotapie"/>
      </w:pPr>
      <w:r>
        <w:rPr>
          <w:rStyle w:val="Refdenotaalpie"/>
        </w:rPr>
        <w:footnoteRef/>
      </w:r>
      <w:r>
        <w:t xml:space="preserve"> Estudio de Post Grado en la UIGV en la </w:t>
      </w:r>
      <w:proofErr w:type="spellStart"/>
      <w:r>
        <w:t>Mestria</w:t>
      </w:r>
      <w:proofErr w:type="spellEnd"/>
      <w:r>
        <w:t xml:space="preserve"> de Derecho Penal y Civil.</w:t>
      </w:r>
    </w:p>
    <w:p w14:paraId="4F01F0A1" w14:textId="24644124" w:rsidR="009F4C52" w:rsidRPr="00D01427" w:rsidRDefault="009F4C52" w:rsidP="00D01427">
      <w:pPr>
        <w:pStyle w:val="Textonotapie"/>
        <w:rPr>
          <w:lang w:val="es-PE"/>
        </w:rPr>
      </w:pPr>
      <w:r>
        <w:t>Juez Mixto Penal y Unipersonal de Pachitea-</w:t>
      </w:r>
      <w:proofErr w:type="spellStart"/>
      <w:r>
        <w:t>Huanuco</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0C69"/>
    <w:multiLevelType w:val="hybridMultilevel"/>
    <w:tmpl w:val="2C24B1E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4F6229"/>
    <w:multiLevelType w:val="hybridMultilevel"/>
    <w:tmpl w:val="F52C4F78"/>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E707F07"/>
    <w:multiLevelType w:val="hybridMultilevel"/>
    <w:tmpl w:val="2BC6B8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2E322E"/>
    <w:multiLevelType w:val="hybridMultilevel"/>
    <w:tmpl w:val="A600CB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7C5940"/>
    <w:multiLevelType w:val="hybridMultilevel"/>
    <w:tmpl w:val="F59621A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76D63B1"/>
    <w:multiLevelType w:val="hybridMultilevel"/>
    <w:tmpl w:val="7C1E10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B7D4F7C"/>
    <w:multiLevelType w:val="hybridMultilevel"/>
    <w:tmpl w:val="2222D1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D0B6B32"/>
    <w:multiLevelType w:val="hybridMultilevel"/>
    <w:tmpl w:val="7E366A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31228AF"/>
    <w:multiLevelType w:val="hybridMultilevel"/>
    <w:tmpl w:val="17C2B03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97B1D4E"/>
    <w:multiLevelType w:val="hybridMultilevel"/>
    <w:tmpl w:val="F26243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16E0039"/>
    <w:multiLevelType w:val="hybridMultilevel"/>
    <w:tmpl w:val="49908FF0"/>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3F86BC4"/>
    <w:multiLevelType w:val="hybridMultilevel"/>
    <w:tmpl w:val="1C5695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7D92EC1"/>
    <w:multiLevelType w:val="hybridMultilevel"/>
    <w:tmpl w:val="5DAE79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7F43E9D"/>
    <w:multiLevelType w:val="hybridMultilevel"/>
    <w:tmpl w:val="80908FC2"/>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FA023E3"/>
    <w:multiLevelType w:val="hybridMultilevel"/>
    <w:tmpl w:val="E874373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38A148C"/>
    <w:multiLevelType w:val="hybridMultilevel"/>
    <w:tmpl w:val="D5FEF8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4C1464C"/>
    <w:multiLevelType w:val="hybridMultilevel"/>
    <w:tmpl w:val="CFA43DB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7CA3676"/>
    <w:multiLevelType w:val="hybridMultilevel"/>
    <w:tmpl w:val="113437BE"/>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8" w15:restartNumberingAfterBreak="0">
    <w:nsid w:val="5839586B"/>
    <w:multiLevelType w:val="hybridMultilevel"/>
    <w:tmpl w:val="BBC86CB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58CF33C4"/>
    <w:multiLevelType w:val="hybridMultilevel"/>
    <w:tmpl w:val="37A29ED2"/>
    <w:lvl w:ilvl="0" w:tplc="280A0001">
      <w:start w:val="1"/>
      <w:numFmt w:val="bullet"/>
      <w:lvlText w:val=""/>
      <w:lvlJc w:val="left"/>
      <w:pPr>
        <w:ind w:left="2062" w:hanging="360"/>
      </w:pPr>
      <w:rPr>
        <w:rFonts w:ascii="Symbol" w:hAnsi="Symbol" w:hint="default"/>
      </w:rPr>
    </w:lvl>
    <w:lvl w:ilvl="1" w:tplc="280A0003" w:tentative="1">
      <w:start w:val="1"/>
      <w:numFmt w:val="bullet"/>
      <w:lvlText w:val="o"/>
      <w:lvlJc w:val="left"/>
      <w:pPr>
        <w:ind w:left="2782" w:hanging="360"/>
      </w:pPr>
      <w:rPr>
        <w:rFonts w:ascii="Courier New" w:hAnsi="Courier New" w:cs="Courier New" w:hint="default"/>
      </w:rPr>
    </w:lvl>
    <w:lvl w:ilvl="2" w:tplc="280A0005" w:tentative="1">
      <w:start w:val="1"/>
      <w:numFmt w:val="bullet"/>
      <w:lvlText w:val=""/>
      <w:lvlJc w:val="left"/>
      <w:pPr>
        <w:ind w:left="3502" w:hanging="360"/>
      </w:pPr>
      <w:rPr>
        <w:rFonts w:ascii="Wingdings" w:hAnsi="Wingdings" w:hint="default"/>
      </w:rPr>
    </w:lvl>
    <w:lvl w:ilvl="3" w:tplc="280A0001" w:tentative="1">
      <w:start w:val="1"/>
      <w:numFmt w:val="bullet"/>
      <w:lvlText w:val=""/>
      <w:lvlJc w:val="left"/>
      <w:pPr>
        <w:ind w:left="4222" w:hanging="360"/>
      </w:pPr>
      <w:rPr>
        <w:rFonts w:ascii="Symbol" w:hAnsi="Symbol" w:hint="default"/>
      </w:rPr>
    </w:lvl>
    <w:lvl w:ilvl="4" w:tplc="280A0003" w:tentative="1">
      <w:start w:val="1"/>
      <w:numFmt w:val="bullet"/>
      <w:lvlText w:val="o"/>
      <w:lvlJc w:val="left"/>
      <w:pPr>
        <w:ind w:left="4942" w:hanging="360"/>
      </w:pPr>
      <w:rPr>
        <w:rFonts w:ascii="Courier New" w:hAnsi="Courier New" w:cs="Courier New" w:hint="default"/>
      </w:rPr>
    </w:lvl>
    <w:lvl w:ilvl="5" w:tplc="280A0005" w:tentative="1">
      <w:start w:val="1"/>
      <w:numFmt w:val="bullet"/>
      <w:lvlText w:val=""/>
      <w:lvlJc w:val="left"/>
      <w:pPr>
        <w:ind w:left="5662" w:hanging="360"/>
      </w:pPr>
      <w:rPr>
        <w:rFonts w:ascii="Wingdings" w:hAnsi="Wingdings" w:hint="default"/>
      </w:rPr>
    </w:lvl>
    <w:lvl w:ilvl="6" w:tplc="280A0001" w:tentative="1">
      <w:start w:val="1"/>
      <w:numFmt w:val="bullet"/>
      <w:lvlText w:val=""/>
      <w:lvlJc w:val="left"/>
      <w:pPr>
        <w:ind w:left="6382" w:hanging="360"/>
      </w:pPr>
      <w:rPr>
        <w:rFonts w:ascii="Symbol" w:hAnsi="Symbol" w:hint="default"/>
      </w:rPr>
    </w:lvl>
    <w:lvl w:ilvl="7" w:tplc="280A0003" w:tentative="1">
      <w:start w:val="1"/>
      <w:numFmt w:val="bullet"/>
      <w:lvlText w:val="o"/>
      <w:lvlJc w:val="left"/>
      <w:pPr>
        <w:ind w:left="7102" w:hanging="360"/>
      </w:pPr>
      <w:rPr>
        <w:rFonts w:ascii="Courier New" w:hAnsi="Courier New" w:cs="Courier New" w:hint="default"/>
      </w:rPr>
    </w:lvl>
    <w:lvl w:ilvl="8" w:tplc="280A0005" w:tentative="1">
      <w:start w:val="1"/>
      <w:numFmt w:val="bullet"/>
      <w:lvlText w:val=""/>
      <w:lvlJc w:val="left"/>
      <w:pPr>
        <w:ind w:left="7822" w:hanging="360"/>
      </w:pPr>
      <w:rPr>
        <w:rFonts w:ascii="Wingdings" w:hAnsi="Wingdings" w:hint="default"/>
      </w:rPr>
    </w:lvl>
  </w:abstractNum>
  <w:abstractNum w:abstractNumId="20" w15:restartNumberingAfterBreak="0">
    <w:nsid w:val="5E3260E7"/>
    <w:multiLevelType w:val="hybridMultilevel"/>
    <w:tmpl w:val="62B08C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C2E7ABC"/>
    <w:multiLevelType w:val="hybridMultilevel"/>
    <w:tmpl w:val="B28C1B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CB813B1"/>
    <w:multiLevelType w:val="hybridMultilevel"/>
    <w:tmpl w:val="5B5E7916"/>
    <w:lvl w:ilvl="0" w:tplc="280A0017">
      <w:start w:val="1"/>
      <w:numFmt w:val="lowerLetter"/>
      <w:lvlText w:val="%1)"/>
      <w:lvlJc w:val="left"/>
      <w:pPr>
        <w:ind w:left="720" w:hanging="360"/>
      </w:pPr>
      <w:rPr>
        <w:rFonts w:hint="default"/>
      </w:rPr>
    </w:lvl>
    <w:lvl w:ilvl="1" w:tplc="280A0019">
      <w:start w:val="1"/>
      <w:numFmt w:val="lowerLetter"/>
      <w:lvlText w:val="%2."/>
      <w:lvlJc w:val="left"/>
      <w:pPr>
        <w:ind w:left="1440" w:hanging="360"/>
      </w:pPr>
    </w:lvl>
    <w:lvl w:ilvl="2" w:tplc="A25644F6">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722C6085"/>
    <w:multiLevelType w:val="hybridMultilevel"/>
    <w:tmpl w:val="4ECEA6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6"/>
  </w:num>
  <w:num w:numId="4">
    <w:abstractNumId w:val="7"/>
  </w:num>
  <w:num w:numId="5">
    <w:abstractNumId w:val="20"/>
  </w:num>
  <w:num w:numId="6">
    <w:abstractNumId w:val="10"/>
  </w:num>
  <w:num w:numId="7">
    <w:abstractNumId w:val="14"/>
  </w:num>
  <w:num w:numId="8">
    <w:abstractNumId w:val="0"/>
  </w:num>
  <w:num w:numId="9">
    <w:abstractNumId w:val="22"/>
  </w:num>
  <w:num w:numId="10">
    <w:abstractNumId w:val="3"/>
  </w:num>
  <w:num w:numId="11">
    <w:abstractNumId w:val="19"/>
  </w:num>
  <w:num w:numId="12">
    <w:abstractNumId w:val="4"/>
  </w:num>
  <w:num w:numId="13">
    <w:abstractNumId w:val="1"/>
  </w:num>
  <w:num w:numId="14">
    <w:abstractNumId w:val="13"/>
  </w:num>
  <w:num w:numId="15">
    <w:abstractNumId w:val="11"/>
  </w:num>
  <w:num w:numId="16">
    <w:abstractNumId w:val="15"/>
  </w:num>
  <w:num w:numId="17">
    <w:abstractNumId w:val="8"/>
  </w:num>
  <w:num w:numId="18">
    <w:abstractNumId w:val="9"/>
  </w:num>
  <w:num w:numId="19">
    <w:abstractNumId w:val="2"/>
  </w:num>
  <w:num w:numId="20">
    <w:abstractNumId w:val="21"/>
  </w:num>
  <w:num w:numId="21">
    <w:abstractNumId w:val="18"/>
  </w:num>
  <w:num w:numId="22">
    <w:abstractNumId w:val="17"/>
  </w:num>
  <w:num w:numId="23">
    <w:abstractNumId w:val="2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85"/>
    <w:rsid w:val="00013892"/>
    <w:rsid w:val="00027478"/>
    <w:rsid w:val="0004229D"/>
    <w:rsid w:val="00051FF4"/>
    <w:rsid w:val="00053E9F"/>
    <w:rsid w:val="00055D91"/>
    <w:rsid w:val="00065B98"/>
    <w:rsid w:val="00075CAC"/>
    <w:rsid w:val="000760B5"/>
    <w:rsid w:val="000F10DB"/>
    <w:rsid w:val="000F379D"/>
    <w:rsid w:val="0012652E"/>
    <w:rsid w:val="00132574"/>
    <w:rsid w:val="001355BF"/>
    <w:rsid w:val="00195368"/>
    <w:rsid w:val="001A5297"/>
    <w:rsid w:val="001D5636"/>
    <w:rsid w:val="001D6B44"/>
    <w:rsid w:val="00216E10"/>
    <w:rsid w:val="00221F17"/>
    <w:rsid w:val="00233E1B"/>
    <w:rsid w:val="002348AF"/>
    <w:rsid w:val="00237707"/>
    <w:rsid w:val="00247CF0"/>
    <w:rsid w:val="002620BB"/>
    <w:rsid w:val="002651AE"/>
    <w:rsid w:val="002668C9"/>
    <w:rsid w:val="00267891"/>
    <w:rsid w:val="00273288"/>
    <w:rsid w:val="00291325"/>
    <w:rsid w:val="00294023"/>
    <w:rsid w:val="00296EA9"/>
    <w:rsid w:val="002C084D"/>
    <w:rsid w:val="002C7E01"/>
    <w:rsid w:val="002D2B0D"/>
    <w:rsid w:val="00370CFD"/>
    <w:rsid w:val="00377DDF"/>
    <w:rsid w:val="00394AFB"/>
    <w:rsid w:val="00397148"/>
    <w:rsid w:val="003B6FE6"/>
    <w:rsid w:val="003D3B60"/>
    <w:rsid w:val="003E790D"/>
    <w:rsid w:val="003F6E2C"/>
    <w:rsid w:val="00425891"/>
    <w:rsid w:val="004371EE"/>
    <w:rsid w:val="004463E4"/>
    <w:rsid w:val="00487095"/>
    <w:rsid w:val="00490478"/>
    <w:rsid w:val="0049276D"/>
    <w:rsid w:val="00494BFF"/>
    <w:rsid w:val="004A656F"/>
    <w:rsid w:val="004C00F3"/>
    <w:rsid w:val="004E5662"/>
    <w:rsid w:val="004F39B2"/>
    <w:rsid w:val="004F4757"/>
    <w:rsid w:val="00526EF0"/>
    <w:rsid w:val="005372C8"/>
    <w:rsid w:val="00560F8F"/>
    <w:rsid w:val="005666E8"/>
    <w:rsid w:val="005B14D5"/>
    <w:rsid w:val="005D3E99"/>
    <w:rsid w:val="005F7FC7"/>
    <w:rsid w:val="00600ADA"/>
    <w:rsid w:val="0062016A"/>
    <w:rsid w:val="00651F00"/>
    <w:rsid w:val="00657A72"/>
    <w:rsid w:val="00696781"/>
    <w:rsid w:val="006A0CF7"/>
    <w:rsid w:val="006D2B6D"/>
    <w:rsid w:val="00702209"/>
    <w:rsid w:val="007040E8"/>
    <w:rsid w:val="0071038D"/>
    <w:rsid w:val="00711CB1"/>
    <w:rsid w:val="00744199"/>
    <w:rsid w:val="0076452F"/>
    <w:rsid w:val="00764718"/>
    <w:rsid w:val="00765F9A"/>
    <w:rsid w:val="0077226E"/>
    <w:rsid w:val="007734A2"/>
    <w:rsid w:val="00784BC1"/>
    <w:rsid w:val="007A5938"/>
    <w:rsid w:val="007B5E63"/>
    <w:rsid w:val="007C10A2"/>
    <w:rsid w:val="007D1485"/>
    <w:rsid w:val="007D7A08"/>
    <w:rsid w:val="007F6E14"/>
    <w:rsid w:val="0081215D"/>
    <w:rsid w:val="0082386F"/>
    <w:rsid w:val="008252A7"/>
    <w:rsid w:val="008433A4"/>
    <w:rsid w:val="00852017"/>
    <w:rsid w:val="00853D8C"/>
    <w:rsid w:val="00863121"/>
    <w:rsid w:val="008805FD"/>
    <w:rsid w:val="008B5846"/>
    <w:rsid w:val="008C020E"/>
    <w:rsid w:val="008F2891"/>
    <w:rsid w:val="008F7462"/>
    <w:rsid w:val="00900CF4"/>
    <w:rsid w:val="00901448"/>
    <w:rsid w:val="00904175"/>
    <w:rsid w:val="00914CF3"/>
    <w:rsid w:val="00927E7D"/>
    <w:rsid w:val="00934089"/>
    <w:rsid w:val="00952B04"/>
    <w:rsid w:val="00955A27"/>
    <w:rsid w:val="00964BA9"/>
    <w:rsid w:val="009C34E7"/>
    <w:rsid w:val="009F4C52"/>
    <w:rsid w:val="009F6FEC"/>
    <w:rsid w:val="00A230B6"/>
    <w:rsid w:val="00A25599"/>
    <w:rsid w:val="00A56B1F"/>
    <w:rsid w:val="00A67F2C"/>
    <w:rsid w:val="00A91B22"/>
    <w:rsid w:val="00AA4461"/>
    <w:rsid w:val="00AD6C02"/>
    <w:rsid w:val="00AE0D25"/>
    <w:rsid w:val="00B05C97"/>
    <w:rsid w:val="00B2767F"/>
    <w:rsid w:val="00B46765"/>
    <w:rsid w:val="00B50EAE"/>
    <w:rsid w:val="00B71BB1"/>
    <w:rsid w:val="00B76944"/>
    <w:rsid w:val="00BC0B34"/>
    <w:rsid w:val="00BC5594"/>
    <w:rsid w:val="00C00FF2"/>
    <w:rsid w:val="00C24436"/>
    <w:rsid w:val="00C560C2"/>
    <w:rsid w:val="00C56728"/>
    <w:rsid w:val="00C5772C"/>
    <w:rsid w:val="00C6409C"/>
    <w:rsid w:val="00C940D3"/>
    <w:rsid w:val="00D01427"/>
    <w:rsid w:val="00D01654"/>
    <w:rsid w:val="00D07A45"/>
    <w:rsid w:val="00D12729"/>
    <w:rsid w:val="00D24F9F"/>
    <w:rsid w:val="00D44C94"/>
    <w:rsid w:val="00D52E82"/>
    <w:rsid w:val="00D67FB3"/>
    <w:rsid w:val="00D844D6"/>
    <w:rsid w:val="00DA196D"/>
    <w:rsid w:val="00DB3E45"/>
    <w:rsid w:val="00DC620A"/>
    <w:rsid w:val="00DD6BC3"/>
    <w:rsid w:val="00DE4185"/>
    <w:rsid w:val="00DE6B39"/>
    <w:rsid w:val="00DE75F5"/>
    <w:rsid w:val="00DF1BF4"/>
    <w:rsid w:val="00DF21DF"/>
    <w:rsid w:val="00E22BFE"/>
    <w:rsid w:val="00E254F9"/>
    <w:rsid w:val="00E41FC3"/>
    <w:rsid w:val="00E761BB"/>
    <w:rsid w:val="00E77F00"/>
    <w:rsid w:val="00EA1EB1"/>
    <w:rsid w:val="00EB3C07"/>
    <w:rsid w:val="00EB4FB7"/>
    <w:rsid w:val="00EC1DCA"/>
    <w:rsid w:val="00EE1355"/>
    <w:rsid w:val="00EF0A88"/>
    <w:rsid w:val="00EF290B"/>
    <w:rsid w:val="00F030DA"/>
    <w:rsid w:val="00F246B0"/>
    <w:rsid w:val="00F3053E"/>
    <w:rsid w:val="00F42E5F"/>
    <w:rsid w:val="00F451F8"/>
    <w:rsid w:val="00F47688"/>
    <w:rsid w:val="00F64252"/>
    <w:rsid w:val="00F856A3"/>
    <w:rsid w:val="00F86E4B"/>
    <w:rsid w:val="00F918DA"/>
    <w:rsid w:val="00FB654D"/>
    <w:rsid w:val="00FD5E05"/>
    <w:rsid w:val="00FE2A95"/>
    <w:rsid w:val="00FE707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3718"/>
  <w15:chartTrackingRefBased/>
  <w15:docId w15:val="{87D29A24-D869-4973-8D9F-07034D85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D1485"/>
    <w:pPr>
      <w:widowControl w:val="0"/>
      <w:spacing w:after="0" w:line="240"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3C07"/>
    <w:pPr>
      <w:widowControl/>
      <w:spacing w:after="160" w:line="259" w:lineRule="auto"/>
      <w:ind w:left="720"/>
      <w:contextualSpacing/>
    </w:pPr>
    <w:rPr>
      <w:rFonts w:asciiTheme="minorHAnsi" w:eastAsiaTheme="minorHAnsi" w:hAnsiTheme="minorHAnsi" w:cstheme="minorBidi"/>
      <w:lang w:val="es-PE"/>
    </w:rPr>
  </w:style>
  <w:style w:type="paragraph" w:customStyle="1" w:styleId="cuerpo">
    <w:name w:val="cuerpo"/>
    <w:basedOn w:val="Normal"/>
    <w:rsid w:val="00EB3C07"/>
    <w:pPr>
      <w:widowControl/>
      <w:spacing w:before="100" w:beforeAutospacing="1" w:after="100" w:afterAutospacing="1"/>
    </w:pPr>
    <w:rPr>
      <w:rFonts w:ascii="Times New Roman" w:eastAsia="Times New Roman" w:hAnsi="Times New Roman"/>
      <w:sz w:val="24"/>
      <w:szCs w:val="24"/>
      <w:lang w:val="es-PE" w:eastAsia="es-PE"/>
    </w:rPr>
  </w:style>
  <w:style w:type="character" w:customStyle="1" w:styleId="no-style-override-1">
    <w:name w:val="no-style-override-1"/>
    <w:basedOn w:val="Fuentedeprrafopredeter"/>
    <w:rsid w:val="00EB3C07"/>
  </w:style>
  <w:style w:type="character" w:customStyle="1" w:styleId="no-style-override">
    <w:name w:val="no-style-override"/>
    <w:basedOn w:val="Fuentedeprrafopredeter"/>
    <w:rsid w:val="00EB3C07"/>
  </w:style>
  <w:style w:type="paragraph" w:styleId="NormalWeb">
    <w:name w:val="Normal (Web)"/>
    <w:basedOn w:val="Normal"/>
    <w:uiPriority w:val="99"/>
    <w:semiHidden/>
    <w:unhideWhenUsed/>
    <w:rsid w:val="004E5662"/>
    <w:pPr>
      <w:widowControl/>
      <w:spacing w:before="100" w:beforeAutospacing="1" w:after="100" w:afterAutospacing="1"/>
    </w:pPr>
    <w:rPr>
      <w:rFonts w:ascii="Times New Roman" w:eastAsia="Times New Roman" w:hAnsi="Times New Roman"/>
      <w:sz w:val="24"/>
      <w:szCs w:val="24"/>
      <w:lang w:val="es-PE" w:eastAsia="es-PE"/>
    </w:rPr>
  </w:style>
  <w:style w:type="character" w:styleId="Hipervnculo">
    <w:name w:val="Hyperlink"/>
    <w:basedOn w:val="Fuentedeprrafopredeter"/>
    <w:uiPriority w:val="99"/>
    <w:unhideWhenUsed/>
    <w:rsid w:val="004E5662"/>
    <w:rPr>
      <w:color w:val="0000FF"/>
      <w:u w:val="single"/>
    </w:rPr>
  </w:style>
  <w:style w:type="table" w:styleId="Tablaconcuadrcula">
    <w:name w:val="Table Grid"/>
    <w:basedOn w:val="Tablanormal"/>
    <w:uiPriority w:val="39"/>
    <w:rsid w:val="00265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ARIO">
    <w:name w:val="SUMARIO"/>
    <w:basedOn w:val="Normal"/>
    <w:next w:val="Normal"/>
    <w:uiPriority w:val="99"/>
    <w:rsid w:val="00D844D6"/>
    <w:pPr>
      <w:widowControl/>
      <w:tabs>
        <w:tab w:val="left" w:pos="340"/>
      </w:tabs>
      <w:autoSpaceDE w:val="0"/>
      <w:autoSpaceDN w:val="0"/>
      <w:adjustRightInd w:val="0"/>
      <w:jc w:val="both"/>
    </w:pPr>
    <w:rPr>
      <w:rFonts w:ascii="Arial" w:eastAsiaTheme="minorHAnsi" w:hAnsi="Arial" w:cs="Arial"/>
      <w:sz w:val="17"/>
      <w:szCs w:val="17"/>
      <w:lang w:val="es-PE"/>
    </w:rPr>
  </w:style>
  <w:style w:type="paragraph" w:styleId="Textonotapie">
    <w:name w:val="footnote text"/>
    <w:basedOn w:val="Normal"/>
    <w:link w:val="TextonotapieCar"/>
    <w:uiPriority w:val="99"/>
    <w:semiHidden/>
    <w:unhideWhenUsed/>
    <w:rsid w:val="00D01427"/>
    <w:rPr>
      <w:sz w:val="20"/>
      <w:szCs w:val="20"/>
    </w:rPr>
  </w:style>
  <w:style w:type="character" w:customStyle="1" w:styleId="TextonotapieCar">
    <w:name w:val="Texto nota pie Car"/>
    <w:basedOn w:val="Fuentedeprrafopredeter"/>
    <w:link w:val="Textonotapie"/>
    <w:uiPriority w:val="99"/>
    <w:semiHidden/>
    <w:rsid w:val="00D01427"/>
    <w:rPr>
      <w:rFonts w:ascii="Calibri" w:eastAsia="Calibri" w:hAnsi="Calibri" w:cs="Times New Roman"/>
      <w:sz w:val="20"/>
      <w:szCs w:val="20"/>
      <w:lang w:val="es-MX"/>
    </w:rPr>
  </w:style>
  <w:style w:type="character" w:styleId="Refdenotaalpie">
    <w:name w:val="footnote reference"/>
    <w:basedOn w:val="Fuentedeprrafopredeter"/>
    <w:uiPriority w:val="99"/>
    <w:semiHidden/>
    <w:unhideWhenUsed/>
    <w:rsid w:val="00D01427"/>
    <w:rPr>
      <w:vertAlign w:val="superscript"/>
    </w:rPr>
  </w:style>
  <w:style w:type="paragraph" w:styleId="HTMLconformatoprevio">
    <w:name w:val="HTML Preformatted"/>
    <w:basedOn w:val="Normal"/>
    <w:link w:val="HTMLconformatoprevioCar"/>
    <w:uiPriority w:val="99"/>
    <w:semiHidden/>
    <w:unhideWhenUsed/>
    <w:rsid w:val="009F4C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9F4C52"/>
    <w:rPr>
      <w:rFonts w:ascii="Courier New" w:eastAsia="Times New Roman" w:hAnsi="Courier New" w:cs="Courier New"/>
      <w:sz w:val="20"/>
      <w:szCs w:val="20"/>
      <w:lang w:eastAsia="es-PE"/>
    </w:rPr>
  </w:style>
  <w:style w:type="character" w:customStyle="1" w:styleId="y2iqfc">
    <w:name w:val="y2iqfc"/>
    <w:basedOn w:val="Fuentedeprrafopredeter"/>
    <w:rsid w:val="009F4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6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s.org/es/cidh/prensa/comunicados/2020/066.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ley.pe/art/7736/el-39-de-los-presos-en-el-peru-se-encuentra-recluido-por-prision-preventiva" TargetMode="External"/><Relationship Id="rId5" Type="http://schemas.openxmlformats.org/officeDocument/2006/relationships/webSettings" Target="webSettings.xml"/><Relationship Id="rId10" Type="http://schemas.openxmlformats.org/officeDocument/2006/relationships/hyperlink" Target="file:///D:\1%20Constitucional%202019\constitucionalizacion\El%20constitucionalismo%20entre%20principios%20y%20reglas%20Luigi%20Ferrajoli.pdf" TargetMode="External"/><Relationship Id="rId4" Type="http://schemas.openxmlformats.org/officeDocument/2006/relationships/settings" Target="settings.xml"/><Relationship Id="rId9" Type="http://schemas.openxmlformats.org/officeDocument/2006/relationships/hyperlink" Target="http://repositorio.amag.edu.pe/bitstream/handle/123456789/685/MANUAL%20PRISION%20PREVENTIVA.pdf?sequence=4&amp;isAllowed=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763FC-3B92-4530-AE74-F9D11D35B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14588</Words>
  <Characters>80235</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navarroarturoabogado712v@gmail.com</dc:creator>
  <cp:keywords/>
  <dc:description/>
  <cp:lastModifiedBy>User</cp:lastModifiedBy>
  <cp:revision>3</cp:revision>
  <dcterms:created xsi:type="dcterms:W3CDTF">2022-02-09T01:14:00Z</dcterms:created>
  <dcterms:modified xsi:type="dcterms:W3CDTF">2022-02-09T01:21:00Z</dcterms:modified>
</cp:coreProperties>
</file>