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0561B" w14:textId="08F07C2A" w:rsidR="007B2CEF" w:rsidRDefault="007B2CEF" w:rsidP="00BD139F">
      <w:pPr>
        <w:spacing w:line="360" w:lineRule="auto"/>
        <w:jc w:val="center"/>
        <w:rPr>
          <w:rFonts w:ascii="Arial" w:hAnsi="Arial" w:cs="Arial"/>
          <w:b/>
          <w:bCs/>
          <w:color w:val="000000"/>
          <w:sz w:val="24"/>
          <w:szCs w:val="24"/>
        </w:rPr>
      </w:pPr>
      <w:r w:rsidRPr="00BD139F">
        <w:rPr>
          <w:rFonts w:ascii="Arial" w:hAnsi="Arial" w:cs="Arial"/>
          <w:b/>
          <w:bCs/>
          <w:color w:val="000000"/>
          <w:sz w:val="24"/>
          <w:szCs w:val="24"/>
        </w:rPr>
        <w:t>EL PROCESO DE PETICION DE HERENCIA EN LA LEGISLACION PERUANA A RAIZ DEL COVID 19</w:t>
      </w:r>
    </w:p>
    <w:p w14:paraId="0CD81A66" w14:textId="597964F0" w:rsidR="0002356E" w:rsidRPr="00773656" w:rsidRDefault="0002356E" w:rsidP="00773656">
      <w:pPr>
        <w:spacing w:line="360" w:lineRule="auto"/>
        <w:jc w:val="center"/>
        <w:rPr>
          <w:rFonts w:ascii="Arial" w:hAnsi="Arial" w:cs="Arial"/>
          <w:b/>
          <w:bCs/>
          <w:color w:val="000000"/>
          <w:sz w:val="24"/>
          <w:szCs w:val="24"/>
        </w:rPr>
      </w:pPr>
    </w:p>
    <w:p w14:paraId="78CB1BD1" w14:textId="1E4F8D33" w:rsidR="00906F5E" w:rsidRPr="00773656" w:rsidRDefault="00773656" w:rsidP="007736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color w:val="202124"/>
          <w:sz w:val="24"/>
          <w:szCs w:val="24"/>
          <w:lang w:eastAsia="es-PE"/>
        </w:rPr>
      </w:pPr>
      <w:r w:rsidRPr="00773656">
        <w:rPr>
          <w:rFonts w:ascii="Arial" w:eastAsia="Times New Roman" w:hAnsi="Arial" w:cs="Arial"/>
          <w:color w:val="202124"/>
          <w:sz w:val="24"/>
          <w:szCs w:val="24"/>
          <w:lang w:val="en" w:eastAsia="es-PE"/>
        </w:rPr>
        <w:t xml:space="preserve">the inheritance petition process in </w:t>
      </w:r>
      <w:proofErr w:type="spellStart"/>
      <w:r w:rsidRPr="00773656">
        <w:rPr>
          <w:rFonts w:ascii="Arial" w:eastAsia="Times New Roman" w:hAnsi="Arial" w:cs="Arial"/>
          <w:color w:val="202124"/>
          <w:sz w:val="24"/>
          <w:szCs w:val="24"/>
          <w:lang w:val="en" w:eastAsia="es-PE"/>
        </w:rPr>
        <w:t>peruvian</w:t>
      </w:r>
      <w:proofErr w:type="spellEnd"/>
      <w:r w:rsidRPr="00773656">
        <w:rPr>
          <w:rFonts w:ascii="Arial" w:eastAsia="Times New Roman" w:hAnsi="Arial" w:cs="Arial"/>
          <w:color w:val="202124"/>
          <w:sz w:val="24"/>
          <w:szCs w:val="24"/>
          <w:lang w:val="en" w:eastAsia="es-PE"/>
        </w:rPr>
        <w:t xml:space="preserve"> legislation due to </w:t>
      </w:r>
      <w:proofErr w:type="spellStart"/>
      <w:r w:rsidRPr="00773656">
        <w:rPr>
          <w:rFonts w:ascii="Arial" w:eastAsia="Times New Roman" w:hAnsi="Arial" w:cs="Arial"/>
          <w:color w:val="202124"/>
          <w:sz w:val="24"/>
          <w:szCs w:val="24"/>
          <w:lang w:val="en" w:eastAsia="es-PE"/>
        </w:rPr>
        <w:t>covid</w:t>
      </w:r>
      <w:proofErr w:type="spellEnd"/>
      <w:r w:rsidRPr="00773656">
        <w:rPr>
          <w:rFonts w:ascii="Arial" w:eastAsia="Times New Roman" w:hAnsi="Arial" w:cs="Arial"/>
          <w:color w:val="202124"/>
          <w:sz w:val="24"/>
          <w:szCs w:val="24"/>
          <w:lang w:val="en" w:eastAsia="es-PE"/>
        </w:rPr>
        <w:t xml:space="preserve"> 19</w:t>
      </w:r>
    </w:p>
    <w:p w14:paraId="212239A2" w14:textId="77777777" w:rsidR="0002356E" w:rsidRPr="00BD139F" w:rsidRDefault="0002356E" w:rsidP="00BD139F">
      <w:pPr>
        <w:spacing w:line="360" w:lineRule="auto"/>
        <w:jc w:val="center"/>
        <w:rPr>
          <w:rFonts w:ascii="Arial" w:hAnsi="Arial" w:cs="Arial"/>
          <w:b/>
          <w:bCs/>
          <w:color w:val="000000"/>
          <w:sz w:val="24"/>
          <w:szCs w:val="24"/>
        </w:rPr>
      </w:pPr>
    </w:p>
    <w:p w14:paraId="7F8E33A8" w14:textId="29F5F5D8" w:rsidR="00D6198A" w:rsidRDefault="00D6198A" w:rsidP="00BD139F">
      <w:pPr>
        <w:spacing w:line="360" w:lineRule="auto"/>
        <w:jc w:val="center"/>
        <w:rPr>
          <w:rFonts w:ascii="Arial" w:hAnsi="Arial" w:cs="Arial"/>
          <w:b/>
          <w:bCs/>
          <w:color w:val="000000"/>
          <w:sz w:val="24"/>
          <w:szCs w:val="24"/>
        </w:rPr>
      </w:pPr>
      <w:r w:rsidRPr="00BD139F">
        <w:rPr>
          <w:rFonts w:ascii="Arial" w:hAnsi="Arial" w:cs="Arial"/>
          <w:b/>
          <w:bCs/>
          <w:color w:val="000000"/>
          <w:sz w:val="24"/>
          <w:szCs w:val="24"/>
        </w:rPr>
        <w:t>Javier Ángel Sotomayor Berrocal</w:t>
      </w:r>
      <w:r w:rsidRPr="00BD139F">
        <w:rPr>
          <w:rStyle w:val="Refdenotaalpie"/>
          <w:rFonts w:ascii="Arial" w:hAnsi="Arial" w:cs="Arial"/>
          <w:b/>
          <w:bCs/>
          <w:color w:val="000000"/>
          <w:sz w:val="24"/>
          <w:szCs w:val="24"/>
        </w:rPr>
        <w:footnoteReference w:id="1"/>
      </w:r>
    </w:p>
    <w:p w14:paraId="30549C3B" w14:textId="77777777" w:rsidR="0002356E" w:rsidRPr="00BD139F" w:rsidRDefault="0002356E" w:rsidP="00BD139F">
      <w:pPr>
        <w:spacing w:line="360" w:lineRule="auto"/>
        <w:jc w:val="center"/>
        <w:rPr>
          <w:rFonts w:ascii="Arial" w:hAnsi="Arial" w:cs="Arial"/>
          <w:b/>
          <w:bCs/>
          <w:color w:val="000000"/>
          <w:sz w:val="24"/>
          <w:szCs w:val="24"/>
        </w:rPr>
      </w:pPr>
    </w:p>
    <w:p w14:paraId="4C8FB76F" w14:textId="1636E45B" w:rsidR="00C57DAC" w:rsidRPr="00BD139F" w:rsidRDefault="00C57DAC" w:rsidP="00E242BD">
      <w:pPr>
        <w:spacing w:line="360" w:lineRule="auto"/>
        <w:jc w:val="center"/>
        <w:rPr>
          <w:rFonts w:ascii="Arial" w:hAnsi="Arial" w:cs="Arial"/>
          <w:b/>
          <w:bCs/>
          <w:color w:val="000000"/>
          <w:sz w:val="24"/>
          <w:szCs w:val="24"/>
        </w:rPr>
      </w:pPr>
      <w:r w:rsidRPr="00BD139F">
        <w:rPr>
          <w:rFonts w:ascii="Arial" w:hAnsi="Arial" w:cs="Arial"/>
          <w:b/>
          <w:bCs/>
          <w:color w:val="000000"/>
          <w:sz w:val="24"/>
          <w:szCs w:val="24"/>
        </w:rPr>
        <w:t>RESUMEN</w:t>
      </w:r>
    </w:p>
    <w:p w14:paraId="05E6DDA3" w14:textId="0D690865" w:rsidR="00507AF8" w:rsidRDefault="001F37FD" w:rsidP="00E242BD">
      <w:pPr>
        <w:spacing w:line="360" w:lineRule="auto"/>
        <w:jc w:val="both"/>
        <w:rPr>
          <w:rFonts w:ascii="Arial" w:hAnsi="Arial" w:cs="Arial"/>
          <w:color w:val="000000"/>
          <w:sz w:val="24"/>
          <w:szCs w:val="24"/>
        </w:rPr>
      </w:pPr>
      <w:r w:rsidRPr="00BD139F">
        <w:rPr>
          <w:rFonts w:ascii="Arial" w:hAnsi="Arial" w:cs="Arial"/>
          <w:color w:val="000000"/>
          <w:sz w:val="24"/>
          <w:szCs w:val="24"/>
        </w:rPr>
        <w:t>Esta investigación comprueba que, a partir de las consecuencias de la pandemia de la COVID-19 y los miles de decesos inesperados, el proceso de petición de herencia necesita con carácter de urgencia una reforma legislativa. Esto debido a que encontramos deficiencias en los órganos jurisdiccionales que afectan los intereses sociales y el principio de celeridad procesal, en el sentido de los herederos verdaderos que reclaman la posesión de sus bienes se encuentran impedidos de acceder a este derecho en forma rápida y eficiente. Si esto fuese tramitado, en un principio, en sede notarial, la sociedad lograría tutelar sus derechos con celeridad y, principalmente, seguridad jurídica, así como también se eliminaría la carga procesal en el Poder Judicial. Finalmente, y solo en caso de ocurrir litis en el procedimiento notarial, esto debería ser remitido por el notario, pero no como un proceso de conocimiento según lo establece el artículo 664 del Código Civil, sino como un proceso sumarísimo o abreviado, toda vez que también es un proceso plenario donde no se limita la cognición.</w:t>
      </w:r>
    </w:p>
    <w:p w14:paraId="131BE04D" w14:textId="77777777" w:rsidR="0002356E" w:rsidRDefault="0002356E" w:rsidP="0002356E">
      <w:pPr>
        <w:spacing w:line="360" w:lineRule="auto"/>
        <w:rPr>
          <w:rFonts w:ascii="Arial" w:hAnsi="Arial" w:cs="Arial"/>
          <w:b/>
          <w:bCs/>
          <w:color w:val="000000"/>
          <w:sz w:val="24"/>
          <w:szCs w:val="24"/>
        </w:rPr>
      </w:pPr>
    </w:p>
    <w:p w14:paraId="2F78B188" w14:textId="77777777" w:rsidR="0002356E" w:rsidRDefault="0002356E" w:rsidP="0002356E">
      <w:pPr>
        <w:spacing w:line="360" w:lineRule="auto"/>
        <w:jc w:val="center"/>
        <w:rPr>
          <w:rFonts w:ascii="Arial" w:hAnsi="Arial" w:cs="Arial"/>
          <w:b/>
          <w:bCs/>
          <w:color w:val="000000"/>
          <w:sz w:val="24"/>
          <w:szCs w:val="24"/>
        </w:rPr>
      </w:pPr>
      <w:r w:rsidRPr="00BD139F">
        <w:rPr>
          <w:rFonts w:ascii="Arial" w:hAnsi="Arial" w:cs="Arial"/>
          <w:b/>
          <w:bCs/>
          <w:color w:val="000000"/>
          <w:sz w:val="24"/>
          <w:szCs w:val="24"/>
        </w:rPr>
        <w:lastRenderedPageBreak/>
        <w:t>ABSTRAC</w:t>
      </w:r>
      <w:r>
        <w:rPr>
          <w:rFonts w:ascii="Arial" w:hAnsi="Arial" w:cs="Arial"/>
          <w:b/>
          <w:bCs/>
          <w:color w:val="000000"/>
          <w:sz w:val="24"/>
          <w:szCs w:val="24"/>
        </w:rPr>
        <w:t>T</w:t>
      </w:r>
    </w:p>
    <w:p w14:paraId="443F73CA" w14:textId="77777777" w:rsidR="0002356E" w:rsidRPr="00A120A7" w:rsidRDefault="0002356E" w:rsidP="0002356E">
      <w:pPr>
        <w:spacing w:line="360" w:lineRule="auto"/>
        <w:jc w:val="both"/>
        <w:rPr>
          <w:rFonts w:ascii="Arial" w:hAnsi="Arial" w:cs="Arial"/>
          <w:color w:val="000000"/>
          <w:sz w:val="24"/>
          <w:szCs w:val="24"/>
          <w:lang w:val="en-GB"/>
        </w:rPr>
      </w:pPr>
      <w:r w:rsidRPr="00A120A7">
        <w:rPr>
          <w:rFonts w:ascii="Arial" w:hAnsi="Arial" w:cs="Arial"/>
          <w:color w:val="000000"/>
          <w:sz w:val="24"/>
          <w:szCs w:val="24"/>
          <w:lang w:val="en-GB"/>
        </w:rPr>
        <w:t xml:space="preserve">This article proves that based on the consequences of the COVID-19 pandemic and the thousands of unexpected deceases, the inheritance petition process urgently needs legislative reform as we find we find deficiencies in the </w:t>
      </w:r>
      <w:proofErr w:type="spellStart"/>
      <w:r w:rsidRPr="00A120A7">
        <w:rPr>
          <w:rFonts w:ascii="Arial" w:hAnsi="Arial" w:cs="Arial"/>
          <w:color w:val="000000"/>
          <w:sz w:val="24"/>
          <w:szCs w:val="24"/>
          <w:lang w:val="en-GB"/>
        </w:rPr>
        <w:t>jursdictional</w:t>
      </w:r>
      <w:proofErr w:type="spellEnd"/>
      <w:r w:rsidRPr="00A120A7">
        <w:rPr>
          <w:rFonts w:ascii="Arial" w:hAnsi="Arial" w:cs="Arial"/>
          <w:color w:val="000000"/>
          <w:sz w:val="24"/>
          <w:szCs w:val="24"/>
          <w:lang w:val="en-GB"/>
        </w:rPr>
        <w:t xml:space="preserve"> bodies that affect social interests and the principle of procedural celerity, in the sense that the rightful heirs who claim possession of their assets are prevented from accessing this right quickly and efficiently.</w:t>
      </w:r>
      <w:r>
        <w:rPr>
          <w:rFonts w:ascii="Arial" w:hAnsi="Arial" w:cs="Arial"/>
          <w:color w:val="000000"/>
          <w:sz w:val="24"/>
          <w:szCs w:val="24"/>
          <w:lang w:val="en-GB"/>
        </w:rPr>
        <w:t xml:space="preserve"> </w:t>
      </w:r>
      <w:r w:rsidRPr="00A120A7">
        <w:rPr>
          <w:rFonts w:ascii="Arial" w:hAnsi="Arial" w:cs="Arial"/>
          <w:color w:val="000000"/>
          <w:sz w:val="24"/>
          <w:szCs w:val="24"/>
          <w:lang w:val="en-GB"/>
        </w:rPr>
        <w:t xml:space="preserve">If this were process in a notarial office from the </w:t>
      </w:r>
      <w:proofErr w:type="spellStart"/>
      <w:r w:rsidRPr="00A120A7">
        <w:rPr>
          <w:rFonts w:ascii="Arial" w:hAnsi="Arial" w:cs="Arial"/>
          <w:color w:val="000000"/>
          <w:sz w:val="24"/>
          <w:szCs w:val="24"/>
          <w:lang w:val="en-GB"/>
        </w:rPr>
        <w:t>beggining</w:t>
      </w:r>
      <w:proofErr w:type="spellEnd"/>
      <w:r w:rsidRPr="00A120A7">
        <w:rPr>
          <w:rFonts w:ascii="Arial" w:hAnsi="Arial" w:cs="Arial"/>
          <w:color w:val="000000"/>
          <w:sz w:val="24"/>
          <w:szCs w:val="24"/>
          <w:lang w:val="en-GB"/>
        </w:rPr>
        <w:t xml:space="preserve">, society would be able to protect its rights quickly and, mainly, legal certainty, as well as the procedural burden in the Judiciary </w:t>
      </w:r>
      <w:proofErr w:type="spellStart"/>
      <w:r w:rsidRPr="00A120A7">
        <w:rPr>
          <w:rFonts w:ascii="Arial" w:hAnsi="Arial" w:cs="Arial"/>
          <w:color w:val="000000"/>
          <w:sz w:val="24"/>
          <w:szCs w:val="24"/>
          <w:lang w:val="en-GB"/>
        </w:rPr>
        <w:t>sistem</w:t>
      </w:r>
      <w:proofErr w:type="spellEnd"/>
      <w:r w:rsidRPr="00A120A7">
        <w:rPr>
          <w:rFonts w:ascii="Arial" w:hAnsi="Arial" w:cs="Arial"/>
          <w:color w:val="000000"/>
          <w:sz w:val="24"/>
          <w:szCs w:val="24"/>
          <w:lang w:val="en-GB"/>
        </w:rPr>
        <w:t>, would be eliminated. Finally, and only in the case of disputes in the notarial procedure, this should be sent by the notary, but not as a cognition process as established in article 664 of the Civil Code, but as a summary or abbreviated process, since it is also a plenary process where cognition is not limited</w:t>
      </w:r>
    </w:p>
    <w:p w14:paraId="0967957B" w14:textId="77777777" w:rsidR="0002356E" w:rsidRPr="00BD139F" w:rsidRDefault="0002356E" w:rsidP="0002356E">
      <w:pPr>
        <w:spacing w:line="360" w:lineRule="auto"/>
        <w:jc w:val="center"/>
        <w:rPr>
          <w:rFonts w:ascii="Arial" w:hAnsi="Arial" w:cs="Arial"/>
          <w:b/>
          <w:bCs/>
          <w:color w:val="000000"/>
          <w:sz w:val="24"/>
          <w:szCs w:val="24"/>
        </w:rPr>
      </w:pPr>
      <w:r w:rsidRPr="00BD139F">
        <w:rPr>
          <w:rFonts w:ascii="Arial" w:hAnsi="Arial" w:cs="Arial"/>
          <w:b/>
          <w:bCs/>
          <w:color w:val="000000"/>
          <w:sz w:val="24"/>
          <w:szCs w:val="24"/>
        </w:rPr>
        <w:t>PALABRAS CLAVES</w:t>
      </w:r>
    </w:p>
    <w:p w14:paraId="65DE3765" w14:textId="77777777" w:rsidR="0002356E" w:rsidRPr="0002356E" w:rsidRDefault="0002356E" w:rsidP="0002356E">
      <w:pPr>
        <w:spacing w:line="360" w:lineRule="auto"/>
        <w:jc w:val="center"/>
        <w:rPr>
          <w:rFonts w:ascii="Arial" w:hAnsi="Arial" w:cs="Arial"/>
          <w:bCs/>
          <w:color w:val="000000"/>
          <w:sz w:val="24"/>
          <w:szCs w:val="24"/>
        </w:rPr>
      </w:pPr>
      <w:r w:rsidRPr="0002356E">
        <w:rPr>
          <w:rFonts w:ascii="Arial" w:hAnsi="Arial" w:cs="Arial"/>
          <w:bCs/>
          <w:color w:val="000000"/>
          <w:sz w:val="24"/>
          <w:szCs w:val="24"/>
        </w:rPr>
        <w:t xml:space="preserve">Petición de Herencia – Reforma Legislativa – Principio de Celeridad – Heredero verdadero – Heredero Aparente – Proceso de Conocimiento – Procedimiento Notarial </w:t>
      </w:r>
    </w:p>
    <w:p w14:paraId="1173B34E" w14:textId="77777777" w:rsidR="0002356E" w:rsidRDefault="0002356E" w:rsidP="00E242BD">
      <w:pPr>
        <w:spacing w:line="360" w:lineRule="auto"/>
        <w:jc w:val="both"/>
        <w:rPr>
          <w:rFonts w:ascii="Arial" w:hAnsi="Arial" w:cs="Arial"/>
          <w:color w:val="000000"/>
          <w:sz w:val="24"/>
          <w:szCs w:val="24"/>
        </w:rPr>
      </w:pPr>
    </w:p>
    <w:p w14:paraId="69A8D98F" w14:textId="151E6952" w:rsidR="00E242BD" w:rsidRPr="00E242BD" w:rsidRDefault="00E242BD" w:rsidP="00E242BD">
      <w:pPr>
        <w:spacing w:line="360" w:lineRule="auto"/>
        <w:jc w:val="center"/>
        <w:rPr>
          <w:rFonts w:ascii="Arial" w:hAnsi="Arial" w:cs="Arial"/>
          <w:b/>
          <w:bCs/>
          <w:color w:val="000000"/>
          <w:sz w:val="24"/>
          <w:szCs w:val="24"/>
        </w:rPr>
      </w:pPr>
      <w:r w:rsidRPr="00E242BD">
        <w:rPr>
          <w:rFonts w:ascii="Arial" w:hAnsi="Arial" w:cs="Arial"/>
          <w:b/>
          <w:bCs/>
          <w:color w:val="000000"/>
          <w:sz w:val="24"/>
          <w:szCs w:val="24"/>
        </w:rPr>
        <w:t>KEYWORD</w:t>
      </w:r>
    </w:p>
    <w:p w14:paraId="1F592A78" w14:textId="13A1A919" w:rsidR="007C0367" w:rsidRPr="00B80645" w:rsidRDefault="00B80645" w:rsidP="00B80645">
      <w:pPr>
        <w:spacing w:line="360" w:lineRule="auto"/>
        <w:jc w:val="center"/>
        <w:rPr>
          <w:rFonts w:ascii="Arial" w:hAnsi="Arial" w:cs="Arial"/>
          <w:color w:val="000000"/>
          <w:sz w:val="24"/>
          <w:szCs w:val="24"/>
          <w:lang w:val="en-GB"/>
        </w:rPr>
      </w:pPr>
      <w:r w:rsidRPr="00B80645">
        <w:rPr>
          <w:rFonts w:ascii="Arial" w:hAnsi="Arial" w:cs="Arial"/>
          <w:color w:val="000000"/>
          <w:sz w:val="24"/>
          <w:szCs w:val="24"/>
          <w:lang w:val="en-GB"/>
        </w:rPr>
        <w:t>Inheritance petition - legislative reform- procedural celerity -rightful heirs - apparent heir - cognition process</w:t>
      </w:r>
    </w:p>
    <w:p w14:paraId="76278F0E" w14:textId="5BE52CD5" w:rsidR="007B2CEF" w:rsidRDefault="007B2CEF" w:rsidP="00BD139F">
      <w:pPr>
        <w:spacing w:line="360" w:lineRule="auto"/>
        <w:jc w:val="both"/>
        <w:rPr>
          <w:rFonts w:ascii="Arial" w:hAnsi="Arial" w:cs="Arial"/>
          <w:color w:val="000000"/>
          <w:sz w:val="24"/>
          <w:szCs w:val="24"/>
        </w:rPr>
      </w:pPr>
    </w:p>
    <w:p w14:paraId="2C783339" w14:textId="77777777" w:rsidR="009C0986" w:rsidRPr="009C0986" w:rsidRDefault="009C0986" w:rsidP="009C0986">
      <w:pPr>
        <w:tabs>
          <w:tab w:val="left" w:pos="340"/>
        </w:tabs>
        <w:autoSpaceDE w:val="0"/>
        <w:autoSpaceDN w:val="0"/>
        <w:adjustRightInd w:val="0"/>
        <w:spacing w:after="0" w:line="240" w:lineRule="auto"/>
        <w:jc w:val="both"/>
        <w:rPr>
          <w:rFonts w:ascii="Arial" w:hAnsi="Arial" w:cs="Arial"/>
          <w:sz w:val="17"/>
          <w:szCs w:val="17"/>
        </w:rPr>
      </w:pPr>
      <w:r w:rsidRPr="009C0986">
        <w:rPr>
          <w:rFonts w:ascii="Arial" w:hAnsi="Arial" w:cs="Arial"/>
          <w:sz w:val="17"/>
          <w:szCs w:val="17"/>
        </w:rPr>
        <w:t xml:space="preserve">Fecha de recepción de originales: 05 de </w:t>
      </w:r>
      <w:proofErr w:type="gramStart"/>
      <w:r w:rsidRPr="009C0986">
        <w:rPr>
          <w:rFonts w:ascii="Arial" w:hAnsi="Arial" w:cs="Arial"/>
          <w:sz w:val="17"/>
          <w:szCs w:val="17"/>
        </w:rPr>
        <w:t>Agosto</w:t>
      </w:r>
      <w:proofErr w:type="gramEnd"/>
      <w:r w:rsidRPr="009C0986">
        <w:rPr>
          <w:rFonts w:ascii="Arial" w:hAnsi="Arial" w:cs="Arial"/>
          <w:sz w:val="17"/>
          <w:szCs w:val="17"/>
        </w:rPr>
        <w:t xml:space="preserve"> de 2020.</w:t>
      </w:r>
    </w:p>
    <w:p w14:paraId="01F5C2E8" w14:textId="1A51D898" w:rsidR="0002356E" w:rsidRDefault="009C0986" w:rsidP="009C0986">
      <w:pPr>
        <w:spacing w:line="360" w:lineRule="auto"/>
        <w:jc w:val="both"/>
        <w:rPr>
          <w:rFonts w:ascii="Arial" w:hAnsi="Arial" w:cs="Arial"/>
          <w:color w:val="000000"/>
          <w:sz w:val="24"/>
          <w:szCs w:val="24"/>
        </w:rPr>
      </w:pPr>
      <w:r w:rsidRPr="009C0986">
        <w:rPr>
          <w:rFonts w:ascii="Arial" w:hAnsi="Arial" w:cs="Arial"/>
          <w:sz w:val="17"/>
          <w:szCs w:val="17"/>
        </w:rPr>
        <w:t>Fecha de aceptación de originales: 28 de Agosto de 2020.</w:t>
      </w:r>
      <w:bookmarkStart w:id="0" w:name="_GoBack"/>
      <w:bookmarkEnd w:id="0"/>
    </w:p>
    <w:p w14:paraId="41667873" w14:textId="77777777" w:rsidR="0002356E" w:rsidRPr="00BD139F" w:rsidRDefault="0002356E" w:rsidP="00BD139F">
      <w:pPr>
        <w:spacing w:line="360" w:lineRule="auto"/>
        <w:jc w:val="both"/>
        <w:rPr>
          <w:rFonts w:ascii="Arial" w:hAnsi="Arial" w:cs="Arial"/>
          <w:color w:val="000000"/>
          <w:sz w:val="24"/>
          <w:szCs w:val="24"/>
        </w:rPr>
      </w:pPr>
    </w:p>
    <w:p w14:paraId="14B80B04" w14:textId="6575A92E" w:rsidR="007B2CEF" w:rsidRPr="00E242BD" w:rsidRDefault="00E242BD" w:rsidP="00E242BD">
      <w:pPr>
        <w:spacing w:line="360" w:lineRule="auto"/>
        <w:jc w:val="both"/>
        <w:rPr>
          <w:rFonts w:ascii="Arial" w:hAnsi="Arial" w:cs="Arial"/>
          <w:b/>
          <w:bCs/>
          <w:color w:val="000000"/>
          <w:sz w:val="24"/>
          <w:szCs w:val="24"/>
        </w:rPr>
      </w:pPr>
      <w:r>
        <w:rPr>
          <w:rFonts w:ascii="Arial" w:hAnsi="Arial" w:cs="Arial"/>
          <w:b/>
          <w:bCs/>
          <w:color w:val="000000"/>
          <w:sz w:val="24"/>
          <w:szCs w:val="24"/>
        </w:rPr>
        <w:t>I.</w:t>
      </w:r>
      <w:r w:rsidRPr="00E242BD">
        <w:rPr>
          <w:rFonts w:ascii="Arial" w:hAnsi="Arial" w:cs="Arial"/>
          <w:b/>
          <w:bCs/>
          <w:color w:val="000000"/>
          <w:sz w:val="24"/>
          <w:szCs w:val="24"/>
        </w:rPr>
        <w:t xml:space="preserve">- </w:t>
      </w:r>
      <w:r w:rsidR="007B2CEF" w:rsidRPr="00E242BD">
        <w:rPr>
          <w:rFonts w:ascii="Arial" w:hAnsi="Arial" w:cs="Arial"/>
          <w:b/>
          <w:bCs/>
          <w:color w:val="000000"/>
          <w:sz w:val="24"/>
          <w:szCs w:val="24"/>
        </w:rPr>
        <w:t>INTRODUCCION</w:t>
      </w:r>
      <w:r w:rsidRPr="00E242BD">
        <w:rPr>
          <w:rFonts w:ascii="Arial" w:hAnsi="Arial" w:cs="Arial"/>
          <w:b/>
          <w:bCs/>
          <w:color w:val="000000"/>
          <w:sz w:val="24"/>
          <w:szCs w:val="24"/>
        </w:rPr>
        <w:t>:</w:t>
      </w:r>
    </w:p>
    <w:p w14:paraId="62EEC9BB" w14:textId="6D3A5DB1" w:rsidR="006461DD" w:rsidRPr="00BD139F" w:rsidRDefault="007B2CEF" w:rsidP="00E242BD">
      <w:pPr>
        <w:spacing w:line="360" w:lineRule="auto"/>
        <w:ind w:left="284"/>
        <w:jc w:val="both"/>
        <w:rPr>
          <w:rFonts w:ascii="Arial" w:hAnsi="Arial" w:cs="Arial"/>
          <w:color w:val="000000"/>
          <w:sz w:val="24"/>
          <w:szCs w:val="24"/>
          <w:shd w:val="clear" w:color="auto" w:fill="FFFFFF"/>
        </w:rPr>
      </w:pPr>
      <w:r w:rsidRPr="00BD139F">
        <w:rPr>
          <w:rFonts w:ascii="Arial" w:hAnsi="Arial" w:cs="Arial"/>
          <w:color w:val="000000"/>
          <w:sz w:val="24"/>
          <w:szCs w:val="24"/>
        </w:rPr>
        <w:t xml:space="preserve">El </w:t>
      </w:r>
      <w:r w:rsidR="006461DD" w:rsidRPr="00BD139F">
        <w:rPr>
          <w:rFonts w:ascii="Arial" w:hAnsi="Arial" w:cs="Arial"/>
          <w:color w:val="000000"/>
          <w:sz w:val="24"/>
          <w:szCs w:val="24"/>
        </w:rPr>
        <w:t>artículo 664 del Código Civil (en adelante CC) contenido en el Título II, de la sección primera del libro IV – Derechos de Sucesiones</w:t>
      </w:r>
      <w:r w:rsidR="00C8710A" w:rsidRPr="00BD139F">
        <w:rPr>
          <w:rFonts w:ascii="Arial" w:hAnsi="Arial" w:cs="Arial"/>
          <w:color w:val="000000"/>
          <w:sz w:val="24"/>
          <w:szCs w:val="24"/>
        </w:rPr>
        <w:t>,</w:t>
      </w:r>
      <w:r w:rsidR="006461DD" w:rsidRPr="00BD139F">
        <w:rPr>
          <w:rFonts w:ascii="Arial" w:hAnsi="Arial" w:cs="Arial"/>
          <w:color w:val="000000"/>
          <w:sz w:val="24"/>
          <w:szCs w:val="24"/>
        </w:rPr>
        <w:t xml:space="preserve"> delimita a la acción de </w:t>
      </w:r>
      <w:r w:rsidR="002D216D" w:rsidRPr="00BD139F">
        <w:rPr>
          <w:rFonts w:ascii="Arial" w:hAnsi="Arial" w:cs="Arial"/>
          <w:color w:val="000000"/>
          <w:sz w:val="24"/>
          <w:szCs w:val="24"/>
        </w:rPr>
        <w:t>P</w:t>
      </w:r>
      <w:r w:rsidR="006461DD" w:rsidRPr="00BD139F">
        <w:rPr>
          <w:rFonts w:ascii="Arial" w:hAnsi="Arial" w:cs="Arial"/>
          <w:color w:val="000000"/>
          <w:sz w:val="24"/>
          <w:szCs w:val="24"/>
        </w:rPr>
        <w:t xml:space="preserve">etición de </w:t>
      </w:r>
      <w:r w:rsidR="002D216D" w:rsidRPr="00BD139F">
        <w:rPr>
          <w:rFonts w:ascii="Arial" w:hAnsi="Arial" w:cs="Arial"/>
          <w:color w:val="000000"/>
          <w:sz w:val="24"/>
          <w:szCs w:val="24"/>
        </w:rPr>
        <w:t>H</w:t>
      </w:r>
      <w:r w:rsidR="006461DD" w:rsidRPr="00BD139F">
        <w:rPr>
          <w:rFonts w:ascii="Arial" w:hAnsi="Arial" w:cs="Arial"/>
          <w:color w:val="000000"/>
          <w:sz w:val="24"/>
          <w:szCs w:val="24"/>
        </w:rPr>
        <w:t xml:space="preserve">erencia como aquella que corresponde únicamente al heredero </w:t>
      </w:r>
      <w:r w:rsidR="006461DD" w:rsidRPr="00BD139F">
        <w:rPr>
          <w:rFonts w:ascii="Arial" w:hAnsi="Arial" w:cs="Arial"/>
          <w:color w:val="000000"/>
          <w:sz w:val="24"/>
          <w:szCs w:val="24"/>
          <w:shd w:val="clear" w:color="auto" w:fill="FFFFFF"/>
        </w:rPr>
        <w:t xml:space="preserve">que no posee los bienes que considera que le pertenecen, y se dirige contra quien los posea en todo o </w:t>
      </w:r>
      <w:r w:rsidR="006461DD" w:rsidRPr="00BD139F">
        <w:rPr>
          <w:rFonts w:ascii="Arial" w:hAnsi="Arial" w:cs="Arial"/>
          <w:color w:val="000000"/>
          <w:sz w:val="24"/>
          <w:szCs w:val="24"/>
          <w:shd w:val="clear" w:color="auto" w:fill="FFFFFF"/>
        </w:rPr>
        <w:lastRenderedPageBreak/>
        <w:t>parte a título sucesorio, para excluirlo o para concurrir con él. Asimismo, señala en su último párrafo que las pretensiones a que se refiere este artículo son imprescriptibles y se tramitan como proceso de conocimiento.</w:t>
      </w:r>
    </w:p>
    <w:p w14:paraId="7EF156ED" w14:textId="49D15B56" w:rsidR="00057F47" w:rsidRPr="00BD139F" w:rsidRDefault="00057F47" w:rsidP="00E242BD">
      <w:pPr>
        <w:spacing w:line="360" w:lineRule="auto"/>
        <w:ind w:left="284"/>
        <w:jc w:val="both"/>
        <w:rPr>
          <w:rFonts w:ascii="Arial" w:hAnsi="Arial" w:cs="Arial"/>
          <w:color w:val="000000"/>
          <w:sz w:val="24"/>
          <w:szCs w:val="24"/>
          <w:shd w:val="clear" w:color="auto" w:fill="FFFFFF"/>
        </w:rPr>
      </w:pPr>
      <w:r w:rsidRPr="00BD139F">
        <w:rPr>
          <w:rFonts w:ascii="Arial" w:hAnsi="Arial" w:cs="Arial"/>
          <w:color w:val="000000"/>
          <w:sz w:val="24"/>
          <w:szCs w:val="24"/>
          <w:shd w:val="clear" w:color="auto" w:fill="FFFFFF"/>
        </w:rPr>
        <w:t>En tal sentido, cabe plantearse la primera interrogante: ¿Es idónea la vía</w:t>
      </w:r>
      <w:r w:rsidR="002D216D" w:rsidRPr="00BD139F">
        <w:rPr>
          <w:rFonts w:ascii="Arial" w:hAnsi="Arial" w:cs="Arial"/>
          <w:color w:val="000000"/>
          <w:sz w:val="24"/>
          <w:szCs w:val="24"/>
          <w:shd w:val="clear" w:color="auto" w:fill="FFFFFF"/>
        </w:rPr>
        <w:t xml:space="preserve"> procedimental</w:t>
      </w:r>
      <w:r w:rsidRPr="00BD139F">
        <w:rPr>
          <w:rFonts w:ascii="Arial" w:hAnsi="Arial" w:cs="Arial"/>
          <w:color w:val="000000"/>
          <w:sz w:val="24"/>
          <w:szCs w:val="24"/>
          <w:shd w:val="clear" w:color="auto" w:fill="FFFFFF"/>
        </w:rPr>
        <w:t xml:space="preserve"> de</w:t>
      </w:r>
      <w:r w:rsidR="002D216D" w:rsidRPr="00BD139F">
        <w:rPr>
          <w:rFonts w:ascii="Arial" w:hAnsi="Arial" w:cs="Arial"/>
          <w:color w:val="000000"/>
          <w:sz w:val="24"/>
          <w:szCs w:val="24"/>
          <w:shd w:val="clear" w:color="auto" w:fill="FFFFFF"/>
        </w:rPr>
        <w:t>l proceso de</w:t>
      </w:r>
      <w:r w:rsidRPr="00BD139F">
        <w:rPr>
          <w:rFonts w:ascii="Arial" w:hAnsi="Arial" w:cs="Arial"/>
          <w:color w:val="000000"/>
          <w:sz w:val="24"/>
          <w:szCs w:val="24"/>
          <w:shd w:val="clear" w:color="auto" w:fill="FFFFFF"/>
        </w:rPr>
        <w:t xml:space="preserve"> conocimiento en </w:t>
      </w:r>
      <w:r w:rsidR="002D216D" w:rsidRPr="00BD139F">
        <w:rPr>
          <w:rFonts w:ascii="Arial" w:hAnsi="Arial" w:cs="Arial"/>
          <w:color w:val="000000"/>
          <w:sz w:val="24"/>
          <w:szCs w:val="24"/>
          <w:shd w:val="clear" w:color="auto" w:fill="FFFFFF"/>
        </w:rPr>
        <w:t>el trámite de un proceso judicial</w:t>
      </w:r>
      <w:r w:rsidRPr="00BD139F">
        <w:rPr>
          <w:rFonts w:ascii="Arial" w:hAnsi="Arial" w:cs="Arial"/>
          <w:color w:val="000000"/>
          <w:sz w:val="24"/>
          <w:szCs w:val="24"/>
          <w:shd w:val="clear" w:color="auto" w:fill="FFFFFF"/>
        </w:rPr>
        <w:t xml:space="preserve"> de </w:t>
      </w:r>
      <w:r w:rsidR="002D216D" w:rsidRPr="00BD139F">
        <w:rPr>
          <w:rFonts w:ascii="Arial" w:hAnsi="Arial" w:cs="Arial"/>
          <w:color w:val="000000"/>
          <w:sz w:val="24"/>
          <w:szCs w:val="24"/>
          <w:shd w:val="clear" w:color="auto" w:fill="FFFFFF"/>
        </w:rPr>
        <w:t>P</w:t>
      </w:r>
      <w:r w:rsidRPr="00BD139F">
        <w:rPr>
          <w:rFonts w:ascii="Arial" w:hAnsi="Arial" w:cs="Arial"/>
          <w:color w:val="000000"/>
          <w:sz w:val="24"/>
          <w:szCs w:val="24"/>
          <w:shd w:val="clear" w:color="auto" w:fill="FFFFFF"/>
        </w:rPr>
        <w:t xml:space="preserve">etición de </w:t>
      </w:r>
      <w:r w:rsidR="002D216D" w:rsidRPr="00BD139F">
        <w:rPr>
          <w:rFonts w:ascii="Arial" w:hAnsi="Arial" w:cs="Arial"/>
          <w:color w:val="000000"/>
          <w:sz w:val="24"/>
          <w:szCs w:val="24"/>
          <w:shd w:val="clear" w:color="auto" w:fill="FFFFFF"/>
        </w:rPr>
        <w:t>H</w:t>
      </w:r>
      <w:r w:rsidRPr="00BD139F">
        <w:rPr>
          <w:rFonts w:ascii="Arial" w:hAnsi="Arial" w:cs="Arial"/>
          <w:color w:val="000000"/>
          <w:sz w:val="24"/>
          <w:szCs w:val="24"/>
          <w:shd w:val="clear" w:color="auto" w:fill="FFFFFF"/>
        </w:rPr>
        <w:t>erencia? ¿</w:t>
      </w:r>
      <w:r w:rsidR="002D216D" w:rsidRPr="00BD139F">
        <w:rPr>
          <w:rFonts w:ascii="Arial" w:hAnsi="Arial" w:cs="Arial"/>
          <w:color w:val="000000"/>
          <w:sz w:val="24"/>
          <w:szCs w:val="24"/>
          <w:shd w:val="clear" w:color="auto" w:fill="FFFFFF"/>
        </w:rPr>
        <w:t>nos encontramos</w:t>
      </w:r>
      <w:r w:rsidRPr="00BD139F">
        <w:rPr>
          <w:rFonts w:ascii="Arial" w:hAnsi="Arial" w:cs="Arial"/>
          <w:color w:val="000000"/>
          <w:sz w:val="24"/>
          <w:szCs w:val="24"/>
          <w:shd w:val="clear" w:color="auto" w:fill="FFFFFF"/>
        </w:rPr>
        <w:t xml:space="preserve"> ante una inminente vulneración del </w:t>
      </w:r>
      <w:r w:rsidR="002D216D" w:rsidRPr="00BD139F">
        <w:rPr>
          <w:rFonts w:ascii="Arial" w:hAnsi="Arial" w:cs="Arial"/>
          <w:color w:val="000000"/>
          <w:sz w:val="24"/>
          <w:szCs w:val="24"/>
          <w:shd w:val="clear" w:color="auto" w:fill="FFFFFF"/>
        </w:rPr>
        <w:t>P</w:t>
      </w:r>
      <w:r w:rsidRPr="00BD139F">
        <w:rPr>
          <w:rFonts w:ascii="Arial" w:hAnsi="Arial" w:cs="Arial"/>
          <w:color w:val="000000"/>
          <w:sz w:val="24"/>
          <w:szCs w:val="24"/>
          <w:shd w:val="clear" w:color="auto" w:fill="FFFFFF"/>
        </w:rPr>
        <w:t xml:space="preserve">rincipio de </w:t>
      </w:r>
      <w:r w:rsidR="002D216D" w:rsidRPr="00BD139F">
        <w:rPr>
          <w:rFonts w:ascii="Arial" w:hAnsi="Arial" w:cs="Arial"/>
          <w:color w:val="000000"/>
          <w:sz w:val="24"/>
          <w:szCs w:val="24"/>
          <w:shd w:val="clear" w:color="auto" w:fill="FFFFFF"/>
        </w:rPr>
        <w:t>C</w:t>
      </w:r>
      <w:r w:rsidRPr="00BD139F">
        <w:rPr>
          <w:rFonts w:ascii="Arial" w:hAnsi="Arial" w:cs="Arial"/>
          <w:color w:val="000000"/>
          <w:sz w:val="24"/>
          <w:szCs w:val="24"/>
          <w:shd w:val="clear" w:color="auto" w:fill="FFFFFF"/>
        </w:rPr>
        <w:t xml:space="preserve">eleridad </w:t>
      </w:r>
      <w:r w:rsidR="007C38FC" w:rsidRPr="00BD139F">
        <w:rPr>
          <w:rFonts w:ascii="Arial" w:hAnsi="Arial" w:cs="Arial"/>
          <w:color w:val="000000"/>
          <w:sz w:val="24"/>
          <w:szCs w:val="24"/>
          <w:shd w:val="clear" w:color="auto" w:fill="FFFFFF"/>
        </w:rPr>
        <w:t>Procesal?</w:t>
      </w:r>
    </w:p>
    <w:p w14:paraId="5FF6B0E7" w14:textId="75A21A62" w:rsidR="00057F47" w:rsidRPr="00BD139F" w:rsidRDefault="002D216D" w:rsidP="00E242BD">
      <w:pPr>
        <w:spacing w:line="360" w:lineRule="auto"/>
        <w:ind w:left="284"/>
        <w:jc w:val="both"/>
        <w:rPr>
          <w:rFonts w:ascii="Arial" w:hAnsi="Arial" w:cs="Arial"/>
          <w:color w:val="000000"/>
          <w:sz w:val="24"/>
          <w:szCs w:val="24"/>
        </w:rPr>
      </w:pPr>
      <w:r w:rsidRPr="00BD139F">
        <w:rPr>
          <w:rFonts w:ascii="Arial" w:hAnsi="Arial" w:cs="Arial"/>
          <w:color w:val="000000"/>
          <w:sz w:val="24"/>
          <w:szCs w:val="24"/>
          <w:shd w:val="clear" w:color="auto" w:fill="FFFFFF"/>
        </w:rPr>
        <w:t>D</w:t>
      </w:r>
      <w:r w:rsidR="00057F47" w:rsidRPr="00BD139F">
        <w:rPr>
          <w:rFonts w:ascii="Arial" w:hAnsi="Arial" w:cs="Arial"/>
          <w:color w:val="000000"/>
          <w:sz w:val="24"/>
          <w:szCs w:val="24"/>
          <w:shd w:val="clear" w:color="auto" w:fill="FFFFFF"/>
        </w:rPr>
        <w:t>ebemos tener presente</w:t>
      </w:r>
      <w:r w:rsidRPr="00BD139F">
        <w:rPr>
          <w:rFonts w:ascii="Arial" w:hAnsi="Arial" w:cs="Arial"/>
          <w:color w:val="000000"/>
          <w:sz w:val="24"/>
          <w:szCs w:val="24"/>
          <w:shd w:val="clear" w:color="auto" w:fill="FFFFFF"/>
        </w:rPr>
        <w:t>, en relación a lo señalado en el punto anterior, que a raíz</w:t>
      </w:r>
      <w:r w:rsidR="00057F47" w:rsidRPr="00BD139F">
        <w:rPr>
          <w:rFonts w:ascii="Arial" w:hAnsi="Arial" w:cs="Arial"/>
          <w:color w:val="000000"/>
          <w:sz w:val="24"/>
          <w:szCs w:val="24"/>
          <w:shd w:val="clear" w:color="auto" w:fill="FFFFFF"/>
        </w:rPr>
        <w:t xml:space="preserve"> </w:t>
      </w:r>
      <w:r w:rsidRPr="00BD139F">
        <w:rPr>
          <w:rFonts w:ascii="Arial" w:hAnsi="Arial" w:cs="Arial"/>
          <w:color w:val="000000"/>
          <w:sz w:val="24"/>
          <w:szCs w:val="24"/>
          <w:shd w:val="clear" w:color="auto" w:fill="FFFFFF"/>
        </w:rPr>
        <w:t xml:space="preserve">de la gran </w:t>
      </w:r>
      <w:r w:rsidR="00057F47" w:rsidRPr="00BD139F">
        <w:rPr>
          <w:rFonts w:ascii="Arial" w:hAnsi="Arial" w:cs="Arial"/>
          <w:color w:val="000000"/>
          <w:sz w:val="24"/>
          <w:szCs w:val="24"/>
          <w:shd w:val="clear" w:color="auto" w:fill="FFFFFF"/>
        </w:rPr>
        <w:t xml:space="preserve">problemática social que estamos padeciendo hoy en día a causa de la </w:t>
      </w:r>
      <w:r w:rsidRPr="00BD139F">
        <w:rPr>
          <w:rFonts w:ascii="Arial" w:hAnsi="Arial" w:cs="Arial"/>
          <w:color w:val="000000"/>
          <w:sz w:val="24"/>
          <w:szCs w:val="24"/>
          <w:shd w:val="clear" w:color="auto" w:fill="FFFFFF"/>
        </w:rPr>
        <w:t>P</w:t>
      </w:r>
      <w:r w:rsidR="00057F47" w:rsidRPr="00BD139F">
        <w:rPr>
          <w:rFonts w:ascii="Arial" w:hAnsi="Arial" w:cs="Arial"/>
          <w:color w:val="000000"/>
          <w:sz w:val="24"/>
          <w:szCs w:val="24"/>
          <w:shd w:val="clear" w:color="auto" w:fill="FFFFFF"/>
        </w:rPr>
        <w:t xml:space="preserve">andemia </w:t>
      </w:r>
      <w:r w:rsidRPr="00BD139F">
        <w:rPr>
          <w:rFonts w:ascii="Arial" w:hAnsi="Arial" w:cs="Arial"/>
          <w:color w:val="000000"/>
          <w:sz w:val="24"/>
          <w:szCs w:val="24"/>
          <w:shd w:val="clear" w:color="auto" w:fill="FFFFFF"/>
        </w:rPr>
        <w:t>M</w:t>
      </w:r>
      <w:r w:rsidR="00057F47" w:rsidRPr="00BD139F">
        <w:rPr>
          <w:rFonts w:ascii="Arial" w:hAnsi="Arial" w:cs="Arial"/>
          <w:color w:val="000000"/>
          <w:sz w:val="24"/>
          <w:szCs w:val="24"/>
          <w:shd w:val="clear" w:color="auto" w:fill="FFFFFF"/>
        </w:rPr>
        <w:t xml:space="preserve">undial del </w:t>
      </w:r>
      <w:r w:rsidRPr="00BD139F">
        <w:rPr>
          <w:rFonts w:ascii="Arial" w:hAnsi="Arial" w:cs="Arial"/>
          <w:color w:val="000000"/>
          <w:sz w:val="24"/>
          <w:szCs w:val="24"/>
          <w:shd w:val="clear" w:color="auto" w:fill="FFFFFF"/>
        </w:rPr>
        <w:t>COVID</w:t>
      </w:r>
      <w:r w:rsidR="00057F47" w:rsidRPr="00BD139F">
        <w:rPr>
          <w:rFonts w:ascii="Arial" w:hAnsi="Arial" w:cs="Arial"/>
          <w:color w:val="000000"/>
          <w:sz w:val="24"/>
          <w:szCs w:val="24"/>
          <w:shd w:val="clear" w:color="auto" w:fill="FFFFFF"/>
        </w:rPr>
        <w:t xml:space="preserve">-19, </w:t>
      </w:r>
      <w:r w:rsidRPr="00BD139F">
        <w:rPr>
          <w:rFonts w:ascii="Arial" w:hAnsi="Arial" w:cs="Arial"/>
          <w:color w:val="000000"/>
          <w:sz w:val="24"/>
          <w:szCs w:val="24"/>
          <w:shd w:val="clear" w:color="auto" w:fill="FFFFFF"/>
        </w:rPr>
        <w:t>se ha evidenciado</w:t>
      </w:r>
      <w:r w:rsidR="00057F47" w:rsidRPr="00BD139F">
        <w:rPr>
          <w:rFonts w:ascii="Arial" w:hAnsi="Arial" w:cs="Arial"/>
          <w:color w:val="000000"/>
          <w:sz w:val="24"/>
          <w:szCs w:val="24"/>
          <w:shd w:val="clear" w:color="auto" w:fill="FFFFFF"/>
        </w:rPr>
        <w:t xml:space="preserve"> </w:t>
      </w:r>
      <w:r w:rsidR="00057F47" w:rsidRPr="00BD139F">
        <w:rPr>
          <w:rFonts w:ascii="Arial" w:hAnsi="Arial" w:cs="Arial"/>
          <w:color w:val="000000"/>
          <w:sz w:val="24"/>
          <w:szCs w:val="24"/>
        </w:rPr>
        <w:t xml:space="preserve">que ante el incremento de muertes ocurrida por la presente pandemia, también se ha incrementado los </w:t>
      </w:r>
      <w:r w:rsidRPr="00BD139F">
        <w:rPr>
          <w:rFonts w:ascii="Arial" w:hAnsi="Arial" w:cs="Arial"/>
          <w:color w:val="000000"/>
          <w:sz w:val="24"/>
          <w:szCs w:val="24"/>
        </w:rPr>
        <w:t>tramites</w:t>
      </w:r>
      <w:r w:rsidR="00057F47" w:rsidRPr="00BD139F">
        <w:rPr>
          <w:rFonts w:ascii="Arial" w:hAnsi="Arial" w:cs="Arial"/>
          <w:color w:val="000000"/>
          <w:sz w:val="24"/>
          <w:szCs w:val="24"/>
        </w:rPr>
        <w:t xml:space="preserve"> de </w:t>
      </w:r>
      <w:r w:rsidRPr="00BD139F">
        <w:rPr>
          <w:rFonts w:ascii="Arial" w:hAnsi="Arial" w:cs="Arial"/>
          <w:color w:val="000000"/>
          <w:sz w:val="24"/>
          <w:szCs w:val="24"/>
        </w:rPr>
        <w:t>S</w:t>
      </w:r>
      <w:r w:rsidR="00057F47" w:rsidRPr="00BD139F">
        <w:rPr>
          <w:rFonts w:ascii="Arial" w:hAnsi="Arial" w:cs="Arial"/>
          <w:color w:val="000000"/>
          <w:sz w:val="24"/>
          <w:szCs w:val="24"/>
        </w:rPr>
        <w:t xml:space="preserve">ucesión </w:t>
      </w:r>
      <w:r w:rsidRPr="00BD139F">
        <w:rPr>
          <w:rFonts w:ascii="Arial" w:hAnsi="Arial" w:cs="Arial"/>
          <w:color w:val="000000"/>
          <w:sz w:val="24"/>
          <w:szCs w:val="24"/>
        </w:rPr>
        <w:t>I</w:t>
      </w:r>
      <w:r w:rsidR="00057F47" w:rsidRPr="00BD139F">
        <w:rPr>
          <w:rFonts w:ascii="Arial" w:hAnsi="Arial" w:cs="Arial"/>
          <w:color w:val="000000"/>
          <w:sz w:val="24"/>
          <w:szCs w:val="24"/>
        </w:rPr>
        <w:t xml:space="preserve">ntestada en la vía notarial, generando esta situación la evidencia de una problemática que no ha sido abordada por el legislador, y que ha consideración de este autor resulta necesario efectuar una mejor precisión, pues como </w:t>
      </w:r>
      <w:r w:rsidR="004A3D98" w:rsidRPr="00BD139F">
        <w:rPr>
          <w:rFonts w:ascii="Arial" w:hAnsi="Arial" w:cs="Arial"/>
          <w:color w:val="000000"/>
          <w:sz w:val="24"/>
          <w:szCs w:val="24"/>
        </w:rPr>
        <w:t>es de</w:t>
      </w:r>
      <w:r w:rsidRPr="00BD139F">
        <w:rPr>
          <w:rFonts w:ascii="Arial" w:hAnsi="Arial" w:cs="Arial"/>
          <w:color w:val="000000"/>
          <w:sz w:val="24"/>
          <w:szCs w:val="24"/>
        </w:rPr>
        <w:t xml:space="preserve"> nuestro</w:t>
      </w:r>
      <w:r w:rsidR="004A3D98" w:rsidRPr="00BD139F">
        <w:rPr>
          <w:rFonts w:ascii="Arial" w:hAnsi="Arial" w:cs="Arial"/>
          <w:color w:val="000000"/>
          <w:sz w:val="24"/>
          <w:szCs w:val="24"/>
        </w:rPr>
        <w:t xml:space="preserve"> conocimiento</w:t>
      </w:r>
      <w:r w:rsidRPr="00BD139F">
        <w:rPr>
          <w:rFonts w:ascii="Arial" w:hAnsi="Arial" w:cs="Arial"/>
          <w:color w:val="000000"/>
          <w:sz w:val="24"/>
          <w:szCs w:val="24"/>
        </w:rPr>
        <w:t>,</w:t>
      </w:r>
      <w:r w:rsidR="004A3D98" w:rsidRPr="00BD139F">
        <w:rPr>
          <w:rFonts w:ascii="Arial" w:hAnsi="Arial" w:cs="Arial"/>
          <w:color w:val="000000"/>
          <w:sz w:val="24"/>
          <w:szCs w:val="24"/>
        </w:rPr>
        <w:t xml:space="preserve"> actualmente la acción de </w:t>
      </w:r>
      <w:r w:rsidRPr="00BD139F">
        <w:rPr>
          <w:rFonts w:ascii="Arial" w:hAnsi="Arial" w:cs="Arial"/>
          <w:color w:val="000000"/>
          <w:sz w:val="24"/>
          <w:szCs w:val="24"/>
        </w:rPr>
        <w:t>P</w:t>
      </w:r>
      <w:r w:rsidR="004A3D98" w:rsidRPr="00BD139F">
        <w:rPr>
          <w:rFonts w:ascii="Arial" w:hAnsi="Arial" w:cs="Arial"/>
          <w:color w:val="000000"/>
          <w:sz w:val="24"/>
          <w:szCs w:val="24"/>
        </w:rPr>
        <w:t xml:space="preserve">etición de </w:t>
      </w:r>
      <w:r w:rsidRPr="00BD139F">
        <w:rPr>
          <w:rFonts w:ascii="Arial" w:hAnsi="Arial" w:cs="Arial"/>
          <w:color w:val="000000"/>
          <w:sz w:val="24"/>
          <w:szCs w:val="24"/>
        </w:rPr>
        <w:t>H</w:t>
      </w:r>
      <w:r w:rsidR="004A3D98" w:rsidRPr="00BD139F">
        <w:rPr>
          <w:rFonts w:ascii="Arial" w:hAnsi="Arial" w:cs="Arial"/>
          <w:color w:val="000000"/>
          <w:sz w:val="24"/>
          <w:szCs w:val="24"/>
        </w:rPr>
        <w:t>erencia solo puede ser llevado</w:t>
      </w:r>
      <w:r w:rsidR="007C38FC" w:rsidRPr="00BD139F">
        <w:rPr>
          <w:rFonts w:ascii="Arial" w:hAnsi="Arial" w:cs="Arial"/>
          <w:color w:val="000000"/>
          <w:sz w:val="24"/>
          <w:szCs w:val="24"/>
        </w:rPr>
        <w:t xml:space="preserve"> exclusivamente</w:t>
      </w:r>
      <w:r w:rsidR="004A3D98" w:rsidRPr="00BD139F">
        <w:rPr>
          <w:rFonts w:ascii="Arial" w:hAnsi="Arial" w:cs="Arial"/>
          <w:color w:val="000000"/>
          <w:sz w:val="24"/>
          <w:szCs w:val="24"/>
        </w:rPr>
        <w:t xml:space="preserve"> por la vía judicial</w:t>
      </w:r>
      <w:r w:rsidR="007C38FC" w:rsidRPr="00BD139F">
        <w:rPr>
          <w:rFonts w:ascii="Arial" w:hAnsi="Arial" w:cs="Arial"/>
          <w:color w:val="000000"/>
          <w:sz w:val="24"/>
          <w:szCs w:val="24"/>
        </w:rPr>
        <w:t xml:space="preserve"> y</w:t>
      </w:r>
      <w:r w:rsidR="00F636CC" w:rsidRPr="00BD139F">
        <w:rPr>
          <w:rFonts w:ascii="Arial" w:hAnsi="Arial" w:cs="Arial"/>
          <w:color w:val="000000"/>
          <w:sz w:val="24"/>
          <w:szCs w:val="24"/>
        </w:rPr>
        <w:t xml:space="preserve"> </w:t>
      </w:r>
      <w:r w:rsidR="007C38FC" w:rsidRPr="00BD139F">
        <w:rPr>
          <w:rFonts w:ascii="Arial" w:hAnsi="Arial" w:cs="Arial"/>
          <w:color w:val="000000"/>
          <w:sz w:val="24"/>
          <w:szCs w:val="24"/>
        </w:rPr>
        <w:t>p</w:t>
      </w:r>
      <w:r w:rsidR="00F636CC" w:rsidRPr="00BD139F">
        <w:rPr>
          <w:rFonts w:ascii="Arial" w:hAnsi="Arial" w:cs="Arial"/>
          <w:color w:val="000000"/>
          <w:sz w:val="24"/>
          <w:szCs w:val="24"/>
        </w:rPr>
        <w:t>or lo tanto, cabe preguntarnos ¿</w:t>
      </w:r>
      <w:r w:rsidR="007C38FC" w:rsidRPr="00BD139F">
        <w:rPr>
          <w:rFonts w:ascii="Arial" w:hAnsi="Arial" w:cs="Arial"/>
          <w:color w:val="000000"/>
          <w:sz w:val="24"/>
          <w:szCs w:val="24"/>
        </w:rPr>
        <w:t>Se puede tramitar</w:t>
      </w:r>
      <w:r w:rsidR="00F636CC" w:rsidRPr="00BD139F">
        <w:rPr>
          <w:rFonts w:ascii="Arial" w:hAnsi="Arial" w:cs="Arial"/>
          <w:color w:val="000000"/>
          <w:sz w:val="24"/>
          <w:szCs w:val="24"/>
        </w:rPr>
        <w:t xml:space="preserve"> un proceso de </w:t>
      </w:r>
      <w:r w:rsidR="007C38FC" w:rsidRPr="00BD139F">
        <w:rPr>
          <w:rFonts w:ascii="Arial" w:hAnsi="Arial" w:cs="Arial"/>
          <w:color w:val="000000"/>
          <w:sz w:val="24"/>
          <w:szCs w:val="24"/>
        </w:rPr>
        <w:t>P</w:t>
      </w:r>
      <w:r w:rsidR="00F636CC" w:rsidRPr="00BD139F">
        <w:rPr>
          <w:rFonts w:ascii="Arial" w:hAnsi="Arial" w:cs="Arial"/>
          <w:color w:val="000000"/>
          <w:sz w:val="24"/>
          <w:szCs w:val="24"/>
        </w:rPr>
        <w:t xml:space="preserve">etición de </w:t>
      </w:r>
      <w:r w:rsidR="007C38FC" w:rsidRPr="00BD139F">
        <w:rPr>
          <w:rFonts w:ascii="Arial" w:hAnsi="Arial" w:cs="Arial"/>
          <w:color w:val="000000"/>
          <w:sz w:val="24"/>
          <w:szCs w:val="24"/>
        </w:rPr>
        <w:t>H</w:t>
      </w:r>
      <w:r w:rsidR="00F636CC" w:rsidRPr="00BD139F">
        <w:rPr>
          <w:rFonts w:ascii="Arial" w:hAnsi="Arial" w:cs="Arial"/>
          <w:color w:val="000000"/>
          <w:sz w:val="24"/>
          <w:szCs w:val="24"/>
        </w:rPr>
        <w:t>erencia en sede notarial?</w:t>
      </w:r>
      <w:r w:rsidR="007C38FC" w:rsidRPr="00BD139F">
        <w:rPr>
          <w:rFonts w:ascii="Arial" w:hAnsi="Arial" w:cs="Arial"/>
          <w:color w:val="000000"/>
          <w:sz w:val="24"/>
          <w:szCs w:val="24"/>
        </w:rPr>
        <w:t>.</w:t>
      </w:r>
    </w:p>
    <w:p w14:paraId="09039FE0" w14:textId="271C7B7C" w:rsidR="00057F47" w:rsidRPr="00BD139F" w:rsidRDefault="00AB3A41" w:rsidP="00E242BD">
      <w:pPr>
        <w:spacing w:line="360" w:lineRule="auto"/>
        <w:ind w:left="284"/>
        <w:jc w:val="both"/>
        <w:rPr>
          <w:rFonts w:ascii="Arial" w:hAnsi="Arial" w:cs="Arial"/>
          <w:color w:val="000000"/>
          <w:sz w:val="24"/>
          <w:szCs w:val="24"/>
        </w:rPr>
      </w:pPr>
      <w:r w:rsidRPr="00BD139F">
        <w:rPr>
          <w:rFonts w:ascii="Arial" w:hAnsi="Arial" w:cs="Arial"/>
          <w:color w:val="000000"/>
          <w:sz w:val="24"/>
          <w:szCs w:val="24"/>
        </w:rPr>
        <w:t xml:space="preserve">Mediante </w:t>
      </w:r>
      <w:r w:rsidR="007C38FC" w:rsidRPr="00BD139F">
        <w:rPr>
          <w:rFonts w:ascii="Arial" w:hAnsi="Arial" w:cs="Arial"/>
          <w:color w:val="000000"/>
          <w:sz w:val="24"/>
          <w:szCs w:val="24"/>
        </w:rPr>
        <w:t>el presente artículo</w:t>
      </w:r>
      <w:r w:rsidRPr="00BD139F">
        <w:rPr>
          <w:rFonts w:ascii="Arial" w:hAnsi="Arial" w:cs="Arial"/>
          <w:color w:val="000000"/>
          <w:sz w:val="24"/>
          <w:szCs w:val="24"/>
        </w:rPr>
        <w:t>, sosten</w:t>
      </w:r>
      <w:r w:rsidR="007C38FC" w:rsidRPr="00BD139F">
        <w:rPr>
          <w:rFonts w:ascii="Arial" w:hAnsi="Arial" w:cs="Arial"/>
          <w:color w:val="000000"/>
          <w:sz w:val="24"/>
          <w:szCs w:val="24"/>
        </w:rPr>
        <w:t>dr</w:t>
      </w:r>
      <w:r w:rsidRPr="00BD139F">
        <w:rPr>
          <w:rFonts w:ascii="Arial" w:hAnsi="Arial" w:cs="Arial"/>
          <w:color w:val="000000"/>
          <w:sz w:val="24"/>
          <w:szCs w:val="24"/>
        </w:rPr>
        <w:t>emos que los cambios legislativos son necesarios siempre que cubran las necesidades de una sociedad</w:t>
      </w:r>
      <w:r w:rsidR="007C38FC" w:rsidRPr="00BD139F">
        <w:rPr>
          <w:rFonts w:ascii="Arial" w:hAnsi="Arial" w:cs="Arial"/>
          <w:color w:val="000000"/>
          <w:sz w:val="24"/>
          <w:szCs w:val="24"/>
        </w:rPr>
        <w:t xml:space="preserve"> con relación a la problemática expuesta</w:t>
      </w:r>
      <w:r w:rsidRPr="00BD139F">
        <w:rPr>
          <w:rFonts w:ascii="Arial" w:hAnsi="Arial" w:cs="Arial"/>
          <w:color w:val="000000"/>
          <w:sz w:val="24"/>
          <w:szCs w:val="24"/>
        </w:rPr>
        <w:t>, puesto que se debe tener presente que el derecho es dinámico</w:t>
      </w:r>
      <w:r w:rsidR="007C38FC" w:rsidRPr="00BD139F">
        <w:rPr>
          <w:rFonts w:ascii="Arial" w:hAnsi="Arial" w:cs="Arial"/>
          <w:color w:val="000000"/>
          <w:sz w:val="24"/>
          <w:szCs w:val="24"/>
        </w:rPr>
        <w:t xml:space="preserve"> y siempre debe otorgar una respuesta adecuada a las nuevas problemáticas sociales</w:t>
      </w:r>
      <w:r w:rsidRPr="00BD139F">
        <w:rPr>
          <w:rFonts w:ascii="Arial" w:hAnsi="Arial" w:cs="Arial"/>
          <w:color w:val="000000"/>
          <w:sz w:val="24"/>
          <w:szCs w:val="24"/>
        </w:rPr>
        <w:t xml:space="preserve">. Asimismo, somos de la opinión que </w:t>
      </w:r>
      <w:r w:rsidR="00057F47" w:rsidRPr="00BD139F">
        <w:rPr>
          <w:rFonts w:ascii="Arial" w:hAnsi="Arial" w:cs="Arial"/>
          <w:color w:val="000000"/>
          <w:sz w:val="24"/>
          <w:szCs w:val="24"/>
        </w:rPr>
        <w:t xml:space="preserve">la Petición de Herencia como proceso judicial permite abordar dos aspectos sustanciales para obtener una mejor forma de solución: </w:t>
      </w:r>
      <w:r w:rsidRPr="00BD139F">
        <w:rPr>
          <w:rFonts w:ascii="Arial" w:hAnsi="Arial" w:cs="Arial"/>
          <w:color w:val="000000"/>
          <w:sz w:val="24"/>
          <w:szCs w:val="24"/>
        </w:rPr>
        <w:t>e</w:t>
      </w:r>
      <w:r w:rsidR="00057F47" w:rsidRPr="00BD139F">
        <w:rPr>
          <w:rFonts w:ascii="Arial" w:hAnsi="Arial" w:cs="Arial"/>
          <w:color w:val="000000"/>
          <w:sz w:val="24"/>
          <w:szCs w:val="24"/>
        </w:rPr>
        <w:t xml:space="preserve">l primero, basado en la necesidad de otorgarle al Notario Público la posibilidad de pronunciarse en el trámite de Petición de Herencia de una </w:t>
      </w:r>
      <w:r w:rsidR="007C38FC" w:rsidRPr="00BD139F">
        <w:rPr>
          <w:rFonts w:ascii="Arial" w:hAnsi="Arial" w:cs="Arial"/>
          <w:color w:val="000000"/>
          <w:sz w:val="24"/>
          <w:szCs w:val="24"/>
        </w:rPr>
        <w:t>S</w:t>
      </w:r>
      <w:r w:rsidR="00057F47" w:rsidRPr="00BD139F">
        <w:rPr>
          <w:rFonts w:ascii="Arial" w:hAnsi="Arial" w:cs="Arial"/>
          <w:color w:val="000000"/>
          <w:sz w:val="24"/>
          <w:szCs w:val="24"/>
        </w:rPr>
        <w:t xml:space="preserve">ucesión </w:t>
      </w:r>
      <w:r w:rsidR="007C38FC" w:rsidRPr="00BD139F">
        <w:rPr>
          <w:rFonts w:ascii="Arial" w:hAnsi="Arial" w:cs="Arial"/>
          <w:color w:val="000000"/>
          <w:sz w:val="24"/>
          <w:szCs w:val="24"/>
        </w:rPr>
        <w:t>I</w:t>
      </w:r>
      <w:r w:rsidR="00057F47" w:rsidRPr="00BD139F">
        <w:rPr>
          <w:rFonts w:ascii="Arial" w:hAnsi="Arial" w:cs="Arial"/>
          <w:color w:val="000000"/>
          <w:sz w:val="24"/>
          <w:szCs w:val="24"/>
        </w:rPr>
        <w:t>ntestada, respecto de aquel ciudadano que considere ser incorporado</w:t>
      </w:r>
      <w:r w:rsidRPr="00BD139F">
        <w:rPr>
          <w:rFonts w:ascii="Arial" w:hAnsi="Arial" w:cs="Arial"/>
          <w:color w:val="000000"/>
          <w:sz w:val="24"/>
          <w:szCs w:val="24"/>
        </w:rPr>
        <w:t xml:space="preserve"> a la masa hereditaria</w:t>
      </w:r>
      <w:r w:rsidR="00057F47" w:rsidRPr="00BD139F">
        <w:rPr>
          <w:rFonts w:ascii="Arial" w:hAnsi="Arial" w:cs="Arial"/>
          <w:color w:val="000000"/>
          <w:sz w:val="24"/>
          <w:szCs w:val="24"/>
        </w:rPr>
        <w:t>; y por otro lado,</w:t>
      </w:r>
      <w:r w:rsidR="007C38FC" w:rsidRPr="00BD139F">
        <w:rPr>
          <w:rFonts w:ascii="Arial" w:hAnsi="Arial" w:cs="Arial"/>
          <w:color w:val="000000"/>
          <w:sz w:val="24"/>
          <w:szCs w:val="24"/>
        </w:rPr>
        <w:t xml:space="preserve"> en el am bito jurisdiccional,</w:t>
      </w:r>
      <w:r w:rsidR="00057F47" w:rsidRPr="00BD139F">
        <w:rPr>
          <w:rFonts w:ascii="Arial" w:hAnsi="Arial" w:cs="Arial"/>
          <w:color w:val="000000"/>
          <w:sz w:val="24"/>
          <w:szCs w:val="24"/>
        </w:rPr>
        <w:t xml:space="preserve"> el cambio normativo que debe efectuarse en relación a la vía procedimental que regula este proceso al no existir mayor controversia, resultando ser innecesario su tramitación en la vía de conocimiento, cuando se puede optar por la vía sumarísima</w:t>
      </w:r>
      <w:r w:rsidR="007C38FC" w:rsidRPr="00BD139F">
        <w:rPr>
          <w:rFonts w:ascii="Arial" w:hAnsi="Arial" w:cs="Arial"/>
          <w:color w:val="000000"/>
          <w:sz w:val="24"/>
          <w:szCs w:val="24"/>
        </w:rPr>
        <w:t xml:space="preserve"> o la del proceso abreviado</w:t>
      </w:r>
      <w:r w:rsidR="00057F47" w:rsidRPr="00BD139F">
        <w:rPr>
          <w:rFonts w:ascii="Arial" w:hAnsi="Arial" w:cs="Arial"/>
          <w:color w:val="000000"/>
          <w:sz w:val="24"/>
          <w:szCs w:val="24"/>
        </w:rPr>
        <w:t>, la</w:t>
      </w:r>
      <w:r w:rsidR="007C38FC" w:rsidRPr="00BD139F">
        <w:rPr>
          <w:rFonts w:ascii="Arial" w:hAnsi="Arial" w:cs="Arial"/>
          <w:color w:val="000000"/>
          <w:sz w:val="24"/>
          <w:szCs w:val="24"/>
        </w:rPr>
        <w:t>s</w:t>
      </w:r>
      <w:r w:rsidR="00057F47" w:rsidRPr="00BD139F">
        <w:rPr>
          <w:rFonts w:ascii="Arial" w:hAnsi="Arial" w:cs="Arial"/>
          <w:color w:val="000000"/>
          <w:sz w:val="24"/>
          <w:szCs w:val="24"/>
        </w:rPr>
        <w:t xml:space="preserve"> </w:t>
      </w:r>
      <w:r w:rsidR="007C38FC" w:rsidRPr="00BD139F">
        <w:rPr>
          <w:rFonts w:ascii="Arial" w:hAnsi="Arial" w:cs="Arial"/>
          <w:color w:val="000000"/>
          <w:sz w:val="24"/>
          <w:szCs w:val="24"/>
        </w:rPr>
        <w:t xml:space="preserve">mismas </w:t>
      </w:r>
      <w:r w:rsidR="007C38FC" w:rsidRPr="00BD139F">
        <w:rPr>
          <w:rFonts w:ascii="Arial" w:hAnsi="Arial" w:cs="Arial"/>
          <w:color w:val="000000"/>
          <w:sz w:val="24"/>
          <w:szCs w:val="24"/>
        </w:rPr>
        <w:lastRenderedPageBreak/>
        <w:t>que resultan ser</w:t>
      </w:r>
      <w:r w:rsidR="00057F47" w:rsidRPr="00BD139F">
        <w:rPr>
          <w:rFonts w:ascii="Arial" w:hAnsi="Arial" w:cs="Arial"/>
          <w:color w:val="000000"/>
          <w:sz w:val="24"/>
          <w:szCs w:val="24"/>
        </w:rPr>
        <w:t xml:space="preserve"> más rápida</w:t>
      </w:r>
      <w:r w:rsidR="007C38FC" w:rsidRPr="00BD139F">
        <w:rPr>
          <w:rFonts w:ascii="Arial" w:hAnsi="Arial" w:cs="Arial"/>
          <w:color w:val="000000"/>
          <w:sz w:val="24"/>
          <w:szCs w:val="24"/>
        </w:rPr>
        <w:t>s</w:t>
      </w:r>
      <w:r w:rsidR="00057F47" w:rsidRPr="00BD139F">
        <w:rPr>
          <w:rFonts w:ascii="Arial" w:hAnsi="Arial" w:cs="Arial"/>
          <w:color w:val="000000"/>
          <w:sz w:val="24"/>
          <w:szCs w:val="24"/>
        </w:rPr>
        <w:t xml:space="preserve"> y satisfactoria</w:t>
      </w:r>
      <w:r w:rsidR="007C38FC" w:rsidRPr="00BD139F">
        <w:rPr>
          <w:rFonts w:ascii="Arial" w:hAnsi="Arial" w:cs="Arial"/>
          <w:color w:val="000000"/>
          <w:sz w:val="24"/>
          <w:szCs w:val="24"/>
        </w:rPr>
        <w:t>s</w:t>
      </w:r>
      <w:r w:rsidR="00057F47" w:rsidRPr="00BD139F">
        <w:rPr>
          <w:rFonts w:ascii="Arial" w:hAnsi="Arial" w:cs="Arial"/>
          <w:color w:val="000000"/>
          <w:sz w:val="24"/>
          <w:szCs w:val="24"/>
        </w:rPr>
        <w:t>, a efectos de cumplir con la finalidad de este proceso.</w:t>
      </w:r>
    </w:p>
    <w:p w14:paraId="40720718" w14:textId="5FCDEABD" w:rsidR="002226F4" w:rsidRPr="00BD139F" w:rsidRDefault="007B2CEF" w:rsidP="00E242BD">
      <w:pPr>
        <w:spacing w:line="360" w:lineRule="auto"/>
        <w:ind w:left="284" w:firstLine="1"/>
        <w:jc w:val="both"/>
        <w:rPr>
          <w:rFonts w:ascii="Arial" w:hAnsi="Arial" w:cs="Arial"/>
          <w:color w:val="000000"/>
          <w:sz w:val="24"/>
          <w:szCs w:val="24"/>
        </w:rPr>
      </w:pPr>
      <w:r w:rsidRPr="00BD139F">
        <w:rPr>
          <w:rFonts w:ascii="Arial" w:hAnsi="Arial" w:cs="Arial"/>
          <w:color w:val="000000"/>
          <w:sz w:val="24"/>
          <w:szCs w:val="24"/>
        </w:rPr>
        <w:t xml:space="preserve">En ese sentido, esperamos que el presente </w:t>
      </w:r>
      <w:r w:rsidR="001C2D89" w:rsidRPr="00BD139F">
        <w:rPr>
          <w:rFonts w:ascii="Arial" w:hAnsi="Arial" w:cs="Arial"/>
          <w:color w:val="000000"/>
          <w:sz w:val="24"/>
          <w:szCs w:val="24"/>
        </w:rPr>
        <w:t>artículo de investigación</w:t>
      </w:r>
      <w:r w:rsidRPr="00BD139F">
        <w:rPr>
          <w:rFonts w:ascii="Arial" w:hAnsi="Arial" w:cs="Arial"/>
          <w:color w:val="000000"/>
          <w:sz w:val="24"/>
          <w:szCs w:val="24"/>
        </w:rPr>
        <w:t xml:space="preserve"> permita efectuar mejores consideraciones </w:t>
      </w:r>
      <w:r w:rsidR="00CC35F3" w:rsidRPr="00BD139F">
        <w:rPr>
          <w:rFonts w:ascii="Arial" w:hAnsi="Arial" w:cs="Arial"/>
          <w:color w:val="000000"/>
          <w:sz w:val="24"/>
          <w:szCs w:val="24"/>
        </w:rPr>
        <w:t>p</w:t>
      </w:r>
      <w:r w:rsidRPr="00BD139F">
        <w:rPr>
          <w:rFonts w:ascii="Arial" w:hAnsi="Arial" w:cs="Arial"/>
          <w:color w:val="000000"/>
          <w:sz w:val="24"/>
          <w:szCs w:val="24"/>
        </w:rPr>
        <w:t>ara un</w:t>
      </w:r>
      <w:r w:rsidR="00CC35F3" w:rsidRPr="00BD139F">
        <w:rPr>
          <w:rFonts w:ascii="Arial" w:hAnsi="Arial" w:cs="Arial"/>
          <w:color w:val="000000"/>
          <w:sz w:val="24"/>
          <w:szCs w:val="24"/>
        </w:rPr>
        <w:t>a</w:t>
      </w:r>
      <w:r w:rsidRPr="00BD139F">
        <w:rPr>
          <w:rFonts w:ascii="Arial" w:hAnsi="Arial" w:cs="Arial"/>
          <w:color w:val="000000"/>
          <w:sz w:val="24"/>
          <w:szCs w:val="24"/>
        </w:rPr>
        <w:t xml:space="preserve"> problem</w:t>
      </w:r>
      <w:r w:rsidR="00CC35F3" w:rsidRPr="00BD139F">
        <w:rPr>
          <w:rFonts w:ascii="Arial" w:hAnsi="Arial" w:cs="Arial"/>
          <w:color w:val="000000"/>
          <w:sz w:val="24"/>
          <w:szCs w:val="24"/>
        </w:rPr>
        <w:t>ática</w:t>
      </w:r>
      <w:r w:rsidR="007C38FC" w:rsidRPr="00BD139F">
        <w:rPr>
          <w:rFonts w:ascii="Arial" w:hAnsi="Arial" w:cs="Arial"/>
          <w:color w:val="000000"/>
          <w:sz w:val="24"/>
          <w:szCs w:val="24"/>
        </w:rPr>
        <w:t xml:space="preserve"> antes planteada, lo cual guarda relación con</w:t>
      </w:r>
      <w:r w:rsidRPr="00BD139F">
        <w:rPr>
          <w:rFonts w:ascii="Arial" w:hAnsi="Arial" w:cs="Arial"/>
          <w:color w:val="000000"/>
          <w:sz w:val="24"/>
          <w:szCs w:val="24"/>
        </w:rPr>
        <w:t xml:space="preserve"> lo señala</w:t>
      </w:r>
      <w:r w:rsidR="007C38FC" w:rsidRPr="00BD139F">
        <w:rPr>
          <w:rFonts w:ascii="Arial" w:hAnsi="Arial" w:cs="Arial"/>
          <w:color w:val="000000"/>
          <w:sz w:val="24"/>
          <w:szCs w:val="24"/>
        </w:rPr>
        <w:t>do</w:t>
      </w:r>
      <w:r w:rsidRPr="00BD139F">
        <w:rPr>
          <w:rFonts w:ascii="Arial" w:hAnsi="Arial" w:cs="Arial"/>
          <w:color w:val="000000"/>
          <w:sz w:val="24"/>
          <w:szCs w:val="24"/>
        </w:rPr>
        <w:t xml:space="preserve"> el artículo III del Título Preliminar del Código Procesal Civil, </w:t>
      </w:r>
      <w:r w:rsidR="00F636CC" w:rsidRPr="00BD139F">
        <w:rPr>
          <w:rFonts w:ascii="Arial" w:hAnsi="Arial" w:cs="Arial"/>
          <w:color w:val="000000"/>
          <w:sz w:val="24"/>
          <w:szCs w:val="24"/>
        </w:rPr>
        <w:t>el cual</w:t>
      </w:r>
      <w:r w:rsidRPr="00BD139F">
        <w:rPr>
          <w:rFonts w:ascii="Arial" w:hAnsi="Arial" w:cs="Arial"/>
          <w:color w:val="000000"/>
          <w:sz w:val="24"/>
          <w:szCs w:val="24"/>
        </w:rPr>
        <w:t xml:space="preserve"> es el resolver un conflicto de </w:t>
      </w:r>
      <w:r w:rsidR="00507AF8" w:rsidRPr="00BD139F">
        <w:rPr>
          <w:rFonts w:ascii="Arial" w:hAnsi="Arial" w:cs="Arial"/>
          <w:color w:val="000000"/>
          <w:sz w:val="24"/>
          <w:szCs w:val="24"/>
        </w:rPr>
        <w:t>intereses,</w:t>
      </w:r>
      <w:r w:rsidR="007C38FC" w:rsidRPr="00BD139F">
        <w:rPr>
          <w:rFonts w:ascii="Arial" w:hAnsi="Arial" w:cs="Arial"/>
          <w:color w:val="000000"/>
          <w:sz w:val="24"/>
          <w:szCs w:val="24"/>
        </w:rPr>
        <w:t xml:space="preserve"> </w:t>
      </w:r>
      <w:r w:rsidR="00507AF8" w:rsidRPr="00BD139F">
        <w:rPr>
          <w:rFonts w:ascii="Arial" w:hAnsi="Arial" w:cs="Arial"/>
          <w:color w:val="000000"/>
          <w:sz w:val="24"/>
          <w:szCs w:val="24"/>
        </w:rPr>
        <w:t>así</w:t>
      </w:r>
      <w:r w:rsidR="007C38FC" w:rsidRPr="00BD139F">
        <w:rPr>
          <w:rFonts w:ascii="Arial" w:hAnsi="Arial" w:cs="Arial"/>
          <w:color w:val="000000"/>
          <w:sz w:val="24"/>
          <w:szCs w:val="24"/>
        </w:rPr>
        <w:t xml:space="preserve"> como el Principio de Celeridad</w:t>
      </w:r>
      <w:r w:rsidR="00247B02" w:rsidRPr="00BD139F">
        <w:rPr>
          <w:rFonts w:ascii="Arial" w:hAnsi="Arial" w:cs="Arial"/>
          <w:color w:val="000000"/>
          <w:sz w:val="24"/>
          <w:szCs w:val="24"/>
        </w:rPr>
        <w:t>.</w:t>
      </w:r>
    </w:p>
    <w:p w14:paraId="5349F932" w14:textId="77777777" w:rsidR="007C38FC" w:rsidRPr="00BD139F" w:rsidRDefault="007C38FC" w:rsidP="00E242BD">
      <w:pPr>
        <w:spacing w:line="360" w:lineRule="auto"/>
        <w:ind w:left="284"/>
        <w:jc w:val="both"/>
        <w:rPr>
          <w:rFonts w:ascii="Arial" w:hAnsi="Arial" w:cs="Arial"/>
          <w:color w:val="000000"/>
          <w:sz w:val="24"/>
          <w:szCs w:val="24"/>
        </w:rPr>
      </w:pPr>
    </w:p>
    <w:p w14:paraId="738B4B67" w14:textId="5BE7EA39" w:rsidR="007B2CEF" w:rsidRPr="00E242BD" w:rsidRDefault="00E242BD" w:rsidP="00E242BD">
      <w:pPr>
        <w:spacing w:line="360" w:lineRule="auto"/>
        <w:ind w:left="426" w:hanging="426"/>
        <w:jc w:val="both"/>
        <w:rPr>
          <w:rFonts w:ascii="Arial" w:hAnsi="Arial" w:cs="Arial"/>
          <w:b/>
          <w:bCs/>
          <w:color w:val="000000"/>
          <w:sz w:val="24"/>
          <w:szCs w:val="24"/>
        </w:rPr>
      </w:pPr>
      <w:r>
        <w:rPr>
          <w:rFonts w:ascii="Arial" w:hAnsi="Arial" w:cs="Arial"/>
          <w:b/>
          <w:bCs/>
          <w:color w:val="000000"/>
          <w:sz w:val="24"/>
          <w:szCs w:val="24"/>
        </w:rPr>
        <w:t xml:space="preserve">II.- </w:t>
      </w:r>
      <w:r w:rsidR="007B2CEF" w:rsidRPr="00E242BD">
        <w:rPr>
          <w:rFonts w:ascii="Arial" w:hAnsi="Arial" w:cs="Arial"/>
          <w:b/>
          <w:bCs/>
          <w:color w:val="000000"/>
          <w:sz w:val="24"/>
          <w:szCs w:val="24"/>
        </w:rPr>
        <w:t>CONCEPTO Y NATURALEZA JURÍDICA DEL PROCESO DE PETICION DE HERENCIA</w:t>
      </w:r>
      <w:r>
        <w:rPr>
          <w:rFonts w:ascii="Arial" w:hAnsi="Arial" w:cs="Arial"/>
          <w:b/>
          <w:bCs/>
          <w:color w:val="000000"/>
          <w:sz w:val="24"/>
          <w:szCs w:val="24"/>
        </w:rPr>
        <w:t>:</w:t>
      </w:r>
    </w:p>
    <w:p w14:paraId="14F8E999" w14:textId="3E71FD4D" w:rsidR="009D7A1C" w:rsidRPr="00BD139F" w:rsidRDefault="009D7A1C" w:rsidP="00E242BD">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Para analizar esta figura jurídica es necesario abordar sucintamente el origen de la acción de </w:t>
      </w:r>
      <w:r w:rsidR="007C38FC" w:rsidRPr="00BD139F">
        <w:rPr>
          <w:rFonts w:ascii="Arial" w:hAnsi="Arial" w:cs="Arial"/>
          <w:color w:val="000000"/>
          <w:sz w:val="24"/>
          <w:szCs w:val="24"/>
        </w:rPr>
        <w:t>P</w:t>
      </w:r>
      <w:r w:rsidRPr="00BD139F">
        <w:rPr>
          <w:rFonts w:ascii="Arial" w:hAnsi="Arial" w:cs="Arial"/>
          <w:color w:val="000000"/>
          <w:sz w:val="24"/>
          <w:szCs w:val="24"/>
        </w:rPr>
        <w:t xml:space="preserve">etición de </w:t>
      </w:r>
      <w:r w:rsidR="007C38FC" w:rsidRPr="00BD139F">
        <w:rPr>
          <w:rFonts w:ascii="Arial" w:hAnsi="Arial" w:cs="Arial"/>
          <w:color w:val="000000"/>
          <w:sz w:val="24"/>
          <w:szCs w:val="24"/>
        </w:rPr>
        <w:t>H</w:t>
      </w:r>
      <w:r w:rsidRPr="00BD139F">
        <w:rPr>
          <w:rFonts w:ascii="Arial" w:hAnsi="Arial" w:cs="Arial"/>
          <w:color w:val="000000"/>
          <w:sz w:val="24"/>
          <w:szCs w:val="24"/>
        </w:rPr>
        <w:t xml:space="preserve">erencia. Por ello, tenemos que remontarnos a la época romana, y aunque es imposible fijar una fecha concreta para su nacimiento, las fuentes lo sitúan en la época más antigua del Derecho Romano, durante el periodo procesal de las </w:t>
      </w:r>
      <w:r w:rsidRPr="00BD139F">
        <w:rPr>
          <w:rFonts w:ascii="Arial" w:hAnsi="Arial" w:cs="Arial"/>
          <w:i/>
          <w:iCs/>
          <w:color w:val="000000"/>
          <w:sz w:val="24"/>
          <w:szCs w:val="24"/>
        </w:rPr>
        <w:t>«</w:t>
      </w:r>
      <w:proofErr w:type="spellStart"/>
      <w:r w:rsidRPr="00BD139F">
        <w:rPr>
          <w:rFonts w:ascii="Arial" w:hAnsi="Arial" w:cs="Arial"/>
          <w:i/>
          <w:iCs/>
          <w:color w:val="000000"/>
          <w:sz w:val="24"/>
          <w:szCs w:val="24"/>
        </w:rPr>
        <w:t>legis</w:t>
      </w:r>
      <w:proofErr w:type="spellEnd"/>
      <w:r w:rsidRPr="00BD139F">
        <w:rPr>
          <w:rFonts w:ascii="Arial" w:hAnsi="Arial" w:cs="Arial"/>
          <w:i/>
          <w:iCs/>
          <w:color w:val="000000"/>
          <w:sz w:val="24"/>
          <w:szCs w:val="24"/>
        </w:rPr>
        <w:t xml:space="preserve"> </w:t>
      </w:r>
      <w:proofErr w:type="spellStart"/>
      <w:r w:rsidRPr="00BD139F">
        <w:rPr>
          <w:rFonts w:ascii="Arial" w:hAnsi="Arial" w:cs="Arial"/>
          <w:i/>
          <w:iCs/>
          <w:color w:val="000000"/>
          <w:sz w:val="24"/>
          <w:szCs w:val="24"/>
        </w:rPr>
        <w:t>actiones</w:t>
      </w:r>
      <w:proofErr w:type="spellEnd"/>
      <w:r w:rsidRPr="00BD139F">
        <w:rPr>
          <w:rFonts w:ascii="Arial" w:hAnsi="Arial" w:cs="Arial"/>
          <w:i/>
          <w:iCs/>
          <w:color w:val="000000"/>
          <w:sz w:val="24"/>
          <w:szCs w:val="24"/>
        </w:rPr>
        <w:t>»</w:t>
      </w:r>
      <w:r w:rsidRPr="00BD139F">
        <w:rPr>
          <w:rFonts w:ascii="Arial" w:hAnsi="Arial" w:cs="Arial"/>
          <w:color w:val="000000"/>
          <w:sz w:val="24"/>
          <w:szCs w:val="24"/>
        </w:rPr>
        <w:t xml:space="preserve"> y surgió como un medio de protección de derecho hereditario</w:t>
      </w:r>
      <w:r w:rsidRPr="00BD139F">
        <w:rPr>
          <w:rStyle w:val="Refdenotaalpie"/>
          <w:rFonts w:ascii="Arial" w:hAnsi="Arial" w:cs="Arial"/>
          <w:color w:val="000000"/>
          <w:sz w:val="24"/>
          <w:szCs w:val="24"/>
        </w:rPr>
        <w:footnoteReference w:id="2"/>
      </w:r>
    </w:p>
    <w:p w14:paraId="0BD5AFD6" w14:textId="05C18CF3" w:rsidR="007B2CEF" w:rsidRPr="00BD139F" w:rsidRDefault="009D7A1C" w:rsidP="00E242BD">
      <w:pPr>
        <w:spacing w:line="360" w:lineRule="auto"/>
        <w:ind w:left="426"/>
        <w:jc w:val="both"/>
        <w:rPr>
          <w:rFonts w:ascii="Arial" w:hAnsi="Arial" w:cs="Arial"/>
          <w:color w:val="000000"/>
          <w:sz w:val="24"/>
          <w:szCs w:val="24"/>
        </w:rPr>
      </w:pPr>
      <w:r w:rsidRPr="00BD139F">
        <w:rPr>
          <w:rFonts w:ascii="Arial" w:hAnsi="Arial" w:cs="Arial"/>
          <w:color w:val="000000"/>
          <w:sz w:val="24"/>
          <w:szCs w:val="24"/>
        </w:rPr>
        <w:t>Ahora bien, ¿</w:t>
      </w:r>
      <w:r w:rsidR="006D2728" w:rsidRPr="00BD139F">
        <w:rPr>
          <w:rFonts w:ascii="Arial" w:hAnsi="Arial" w:cs="Arial"/>
          <w:color w:val="000000"/>
          <w:sz w:val="24"/>
          <w:szCs w:val="24"/>
        </w:rPr>
        <w:t>Q</w:t>
      </w:r>
      <w:r w:rsidRPr="00BD139F">
        <w:rPr>
          <w:rFonts w:ascii="Arial" w:hAnsi="Arial" w:cs="Arial"/>
          <w:color w:val="000000"/>
          <w:sz w:val="24"/>
          <w:szCs w:val="24"/>
        </w:rPr>
        <w:t xml:space="preserve">ué es la acción de </w:t>
      </w:r>
      <w:r w:rsidR="006D2728" w:rsidRPr="00BD139F">
        <w:rPr>
          <w:rFonts w:ascii="Arial" w:hAnsi="Arial" w:cs="Arial"/>
          <w:color w:val="000000"/>
          <w:sz w:val="24"/>
          <w:szCs w:val="24"/>
        </w:rPr>
        <w:t>P</w:t>
      </w:r>
      <w:r w:rsidRPr="00BD139F">
        <w:rPr>
          <w:rFonts w:ascii="Arial" w:hAnsi="Arial" w:cs="Arial"/>
          <w:color w:val="000000"/>
          <w:sz w:val="24"/>
          <w:szCs w:val="24"/>
        </w:rPr>
        <w:t xml:space="preserve">etición de </w:t>
      </w:r>
      <w:r w:rsidR="006D2728" w:rsidRPr="00BD139F">
        <w:rPr>
          <w:rFonts w:ascii="Arial" w:hAnsi="Arial" w:cs="Arial"/>
          <w:color w:val="000000"/>
          <w:sz w:val="24"/>
          <w:szCs w:val="24"/>
        </w:rPr>
        <w:t>H</w:t>
      </w:r>
      <w:r w:rsidRPr="00BD139F">
        <w:rPr>
          <w:rFonts w:ascii="Arial" w:hAnsi="Arial" w:cs="Arial"/>
          <w:color w:val="000000"/>
          <w:sz w:val="24"/>
          <w:szCs w:val="24"/>
        </w:rPr>
        <w:t>erencia? E</w:t>
      </w:r>
      <w:r w:rsidR="00247B02" w:rsidRPr="00BD139F">
        <w:rPr>
          <w:rFonts w:ascii="Arial" w:hAnsi="Arial" w:cs="Arial"/>
          <w:color w:val="000000"/>
          <w:sz w:val="24"/>
          <w:szCs w:val="24"/>
        </w:rPr>
        <w:t xml:space="preserve">s un proceso civil que tiene por finalidad regular el ingreso de un sucesor, </w:t>
      </w:r>
      <w:r w:rsidRPr="00BD139F">
        <w:rPr>
          <w:rFonts w:ascii="Arial" w:hAnsi="Arial" w:cs="Arial"/>
          <w:color w:val="000000"/>
          <w:sz w:val="24"/>
          <w:szCs w:val="24"/>
        </w:rPr>
        <w:t>con</w:t>
      </w:r>
      <w:r w:rsidR="00247B02" w:rsidRPr="00BD139F">
        <w:rPr>
          <w:rFonts w:ascii="Arial" w:hAnsi="Arial" w:cs="Arial"/>
          <w:color w:val="000000"/>
          <w:sz w:val="24"/>
          <w:szCs w:val="24"/>
        </w:rPr>
        <w:t xml:space="preserve"> un derecho válido para ser integrado en una sucesión intestada ya existente. A diferencia de la Exclusión de Herencia, donde se busca excluir a una persona que se considera heredero por alguien que tiene un derecho preferente frente a él</w:t>
      </w:r>
      <w:r w:rsidRPr="00BD139F">
        <w:rPr>
          <w:rFonts w:ascii="Arial" w:hAnsi="Arial" w:cs="Arial"/>
          <w:color w:val="000000"/>
          <w:sz w:val="24"/>
          <w:szCs w:val="24"/>
        </w:rPr>
        <w:t>. L</w:t>
      </w:r>
      <w:r w:rsidR="00247B02" w:rsidRPr="00BD139F">
        <w:rPr>
          <w:rFonts w:ascii="Arial" w:hAnsi="Arial" w:cs="Arial"/>
          <w:color w:val="000000"/>
          <w:sz w:val="24"/>
          <w:szCs w:val="24"/>
        </w:rPr>
        <w:t>a Petición de Herencia busca su integración y de esta forma el salvaguardar un derecho hereditario. Este proceso se tramita ante el Juez Especializado de lo Civil en la vía del Proceso de Conocimiento.</w:t>
      </w:r>
    </w:p>
    <w:p w14:paraId="43D97831" w14:textId="64F9DA7C" w:rsidR="005717ED" w:rsidRPr="00BD139F" w:rsidRDefault="005717ED" w:rsidP="00E242BD">
      <w:pPr>
        <w:spacing w:line="360" w:lineRule="auto"/>
        <w:ind w:left="426"/>
        <w:jc w:val="both"/>
        <w:rPr>
          <w:rFonts w:ascii="Arial" w:hAnsi="Arial" w:cs="Arial"/>
          <w:color w:val="000000"/>
          <w:sz w:val="24"/>
          <w:szCs w:val="24"/>
        </w:rPr>
      </w:pPr>
      <w:r w:rsidRPr="00BD139F">
        <w:rPr>
          <w:rFonts w:ascii="Arial" w:hAnsi="Arial" w:cs="Arial"/>
          <w:color w:val="000000"/>
          <w:sz w:val="24"/>
          <w:szCs w:val="24"/>
        </w:rPr>
        <w:t>Asimismo, nuestra jurisprudencia define a la acción de petición de herencia de la siguiente manera:</w:t>
      </w:r>
    </w:p>
    <w:p w14:paraId="16845BD3" w14:textId="10B9DAB8" w:rsidR="002226F4" w:rsidRPr="00BD139F" w:rsidRDefault="002226F4" w:rsidP="00E242BD">
      <w:pPr>
        <w:spacing w:line="360" w:lineRule="auto"/>
        <w:ind w:left="426"/>
        <w:jc w:val="both"/>
        <w:rPr>
          <w:rFonts w:ascii="Arial" w:hAnsi="Arial" w:cs="Arial"/>
          <w:color w:val="000000"/>
          <w:sz w:val="24"/>
          <w:szCs w:val="24"/>
        </w:rPr>
      </w:pPr>
      <w:r w:rsidRPr="00BD139F">
        <w:rPr>
          <w:rFonts w:ascii="Arial" w:hAnsi="Arial" w:cs="Arial"/>
          <w:color w:val="000000"/>
          <w:sz w:val="24"/>
          <w:szCs w:val="24"/>
        </w:rPr>
        <w:lastRenderedPageBreak/>
        <w:t>CASACIÓN N° 1052-2002-ICA</w:t>
      </w:r>
      <w:r w:rsidR="00BD139F" w:rsidRPr="00BD139F">
        <w:rPr>
          <w:rStyle w:val="Refdenotaalpie"/>
          <w:rFonts w:ascii="Arial" w:hAnsi="Arial" w:cs="Arial"/>
          <w:color w:val="000000"/>
          <w:sz w:val="24"/>
          <w:szCs w:val="24"/>
        </w:rPr>
        <w:footnoteReference w:id="3"/>
      </w:r>
    </w:p>
    <w:p w14:paraId="3F5EC05E" w14:textId="17223E98" w:rsidR="00AA1DFA" w:rsidRPr="00BD139F" w:rsidRDefault="005717ED" w:rsidP="00E242BD">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La acción petitoria de </w:t>
      </w:r>
      <w:r w:rsidR="002226F4" w:rsidRPr="00BD139F">
        <w:rPr>
          <w:rFonts w:ascii="Arial" w:hAnsi="Arial" w:cs="Arial"/>
          <w:color w:val="000000"/>
          <w:sz w:val="24"/>
          <w:szCs w:val="24"/>
        </w:rPr>
        <w:t>herencia</w:t>
      </w:r>
      <w:r w:rsidRPr="00BD139F">
        <w:rPr>
          <w:rFonts w:ascii="Arial" w:hAnsi="Arial" w:cs="Arial"/>
          <w:color w:val="000000"/>
          <w:sz w:val="24"/>
          <w:szCs w:val="24"/>
        </w:rPr>
        <w:t xml:space="preserve"> no es solo para que se declare</w:t>
      </w:r>
      <w:r w:rsidR="00AA1DFA" w:rsidRPr="00BD139F">
        <w:rPr>
          <w:rFonts w:ascii="Arial" w:hAnsi="Arial" w:cs="Arial"/>
          <w:color w:val="000000"/>
          <w:sz w:val="24"/>
          <w:szCs w:val="24"/>
        </w:rPr>
        <w:t xml:space="preserve"> </w:t>
      </w:r>
      <w:r w:rsidRPr="00BD139F">
        <w:rPr>
          <w:rFonts w:ascii="Arial" w:hAnsi="Arial" w:cs="Arial"/>
          <w:color w:val="000000"/>
          <w:sz w:val="24"/>
          <w:szCs w:val="24"/>
        </w:rPr>
        <w:t>heredero</w:t>
      </w:r>
      <w:r w:rsidR="00AA1DFA" w:rsidRPr="00BD139F">
        <w:rPr>
          <w:rFonts w:ascii="Arial" w:hAnsi="Arial" w:cs="Arial"/>
          <w:color w:val="000000"/>
          <w:sz w:val="24"/>
          <w:szCs w:val="24"/>
        </w:rPr>
        <w:t xml:space="preserve"> del causante, sino precisamente es el derecho que corresponde al heredero que no posee los bienes que considera que le pertenecen y se dirige contra quien los posea en todo o en parte a titulo sucesorio, para excluirlo o concurrir con él.</w:t>
      </w:r>
    </w:p>
    <w:p w14:paraId="0E00DD6B" w14:textId="1DDCF0BB" w:rsidR="00AA1DFA" w:rsidRPr="00BD139F" w:rsidRDefault="002226F4" w:rsidP="00E242BD">
      <w:pPr>
        <w:spacing w:line="360" w:lineRule="auto"/>
        <w:ind w:left="426"/>
        <w:jc w:val="both"/>
        <w:rPr>
          <w:rFonts w:ascii="Arial" w:hAnsi="Arial" w:cs="Arial"/>
          <w:color w:val="000000"/>
          <w:sz w:val="24"/>
          <w:szCs w:val="24"/>
        </w:rPr>
      </w:pPr>
      <w:r w:rsidRPr="00BD139F">
        <w:rPr>
          <w:rFonts w:ascii="Arial" w:hAnsi="Arial" w:cs="Arial"/>
          <w:color w:val="000000"/>
          <w:sz w:val="24"/>
          <w:szCs w:val="24"/>
        </w:rPr>
        <w:t>CASACIÓN N° 428-2006-PUNO</w:t>
      </w:r>
      <w:r w:rsidR="00BD139F" w:rsidRPr="00BD139F">
        <w:rPr>
          <w:rStyle w:val="Refdenotaalpie"/>
          <w:rFonts w:ascii="Arial" w:hAnsi="Arial" w:cs="Arial"/>
          <w:color w:val="000000"/>
          <w:sz w:val="24"/>
          <w:szCs w:val="24"/>
        </w:rPr>
        <w:footnoteReference w:id="4"/>
      </w:r>
    </w:p>
    <w:p w14:paraId="76432CC2" w14:textId="5B2CB39B" w:rsidR="005717ED" w:rsidRPr="00BD139F" w:rsidRDefault="00AA1DFA" w:rsidP="00E242BD">
      <w:pPr>
        <w:spacing w:line="360" w:lineRule="auto"/>
        <w:ind w:left="426"/>
        <w:jc w:val="both"/>
        <w:rPr>
          <w:rFonts w:ascii="Arial" w:hAnsi="Arial" w:cs="Arial"/>
          <w:color w:val="000000"/>
          <w:sz w:val="24"/>
          <w:szCs w:val="24"/>
        </w:rPr>
      </w:pPr>
      <w:r w:rsidRPr="00BD139F">
        <w:rPr>
          <w:rFonts w:ascii="Arial" w:hAnsi="Arial" w:cs="Arial"/>
          <w:color w:val="000000"/>
          <w:sz w:val="24"/>
          <w:szCs w:val="24"/>
        </w:rPr>
        <w:t>El objeto de la acción de petición de herencia es procurar la reconstrucción del universo sucesorio que posee o ha poseído la parte actora, como consecuencia de su titulo sucesorio, por lo que no es necesario que el heredero demandado posea los bienes de la herencia a título sucesorio.</w:t>
      </w:r>
    </w:p>
    <w:p w14:paraId="01ECC682" w14:textId="1E4A9E1E" w:rsidR="00613D32" w:rsidRPr="00BD139F" w:rsidRDefault="00613D32" w:rsidP="00E242BD">
      <w:pPr>
        <w:spacing w:line="360" w:lineRule="auto"/>
        <w:ind w:left="426"/>
        <w:jc w:val="both"/>
        <w:rPr>
          <w:rFonts w:ascii="Arial" w:hAnsi="Arial" w:cs="Arial"/>
          <w:color w:val="000000"/>
          <w:sz w:val="24"/>
          <w:szCs w:val="24"/>
        </w:rPr>
      </w:pPr>
      <w:r w:rsidRPr="00BD139F">
        <w:rPr>
          <w:rFonts w:ascii="Arial" w:hAnsi="Arial" w:cs="Arial"/>
          <w:color w:val="000000"/>
          <w:sz w:val="24"/>
          <w:szCs w:val="24"/>
        </w:rPr>
        <w:t>Así como también nuestra Constitución Política del Estado, nos señala en su artículo 2, inciso 26 que</w:t>
      </w:r>
      <w:r w:rsidRPr="00BD139F">
        <w:rPr>
          <w:rFonts w:ascii="Arial" w:hAnsi="Arial" w:cs="Arial"/>
          <w:sz w:val="24"/>
          <w:szCs w:val="24"/>
        </w:rPr>
        <w:t xml:space="preserve"> «Toda persona tiene derecho a la propiedad y la herencia». </w:t>
      </w:r>
    </w:p>
    <w:p w14:paraId="6B6E1414" w14:textId="6FC7AEF2" w:rsidR="00A120A7" w:rsidRDefault="00AA1DFA" w:rsidP="00E242BD">
      <w:pPr>
        <w:spacing w:line="360" w:lineRule="auto"/>
        <w:ind w:left="426"/>
        <w:jc w:val="both"/>
        <w:rPr>
          <w:rFonts w:ascii="Arial" w:hAnsi="Arial" w:cs="Arial"/>
          <w:sz w:val="24"/>
          <w:szCs w:val="24"/>
        </w:rPr>
      </w:pPr>
      <w:r w:rsidRPr="00BD139F">
        <w:rPr>
          <w:rFonts w:ascii="Arial" w:hAnsi="Arial" w:cs="Arial"/>
          <w:sz w:val="24"/>
          <w:szCs w:val="24"/>
        </w:rPr>
        <w:t xml:space="preserve">Por otro lado, no podemos dejar de lado el artículo 816 del CC, que establece sobre </w:t>
      </w:r>
      <w:r w:rsidR="00C9118A" w:rsidRPr="00BD139F">
        <w:rPr>
          <w:rFonts w:ascii="Arial" w:hAnsi="Arial" w:cs="Arial"/>
          <w:sz w:val="24"/>
          <w:szCs w:val="24"/>
        </w:rPr>
        <w:t>lo</w:t>
      </w:r>
      <w:r w:rsidRPr="00BD139F">
        <w:rPr>
          <w:rFonts w:ascii="Arial" w:hAnsi="Arial" w:cs="Arial"/>
          <w:sz w:val="24"/>
          <w:szCs w:val="24"/>
        </w:rPr>
        <w:t>s</w:t>
      </w:r>
      <w:r w:rsidR="00C9118A" w:rsidRPr="00BD139F">
        <w:rPr>
          <w:rFonts w:ascii="Arial" w:hAnsi="Arial" w:cs="Arial"/>
          <w:sz w:val="24"/>
          <w:szCs w:val="24"/>
        </w:rPr>
        <w:t xml:space="preserve"> ordenes sucesorios</w:t>
      </w:r>
      <w:r w:rsidRPr="00BD139F">
        <w:rPr>
          <w:rFonts w:ascii="Arial" w:hAnsi="Arial" w:cs="Arial"/>
          <w:sz w:val="24"/>
          <w:szCs w:val="24"/>
        </w:rPr>
        <w:t xml:space="preserve"> en caso no exista un testamento que regule la sucesión hereditaria</w:t>
      </w:r>
      <w:r w:rsidR="00037690" w:rsidRPr="00BD139F">
        <w:rPr>
          <w:rFonts w:ascii="Arial" w:hAnsi="Arial" w:cs="Arial"/>
          <w:sz w:val="24"/>
          <w:szCs w:val="24"/>
        </w:rPr>
        <w:t>, es decir el orden de las personas que ostentan el derecho de reclamar su derecho. En ese sentido,</w:t>
      </w:r>
      <w:r w:rsidR="00A120A7">
        <w:rPr>
          <w:rFonts w:ascii="Arial" w:hAnsi="Arial" w:cs="Arial"/>
          <w:sz w:val="24"/>
          <w:szCs w:val="24"/>
        </w:rPr>
        <w:t xml:space="preserve"> </w:t>
      </w:r>
      <w:r w:rsidR="00A120A7" w:rsidRPr="00BD139F">
        <w:rPr>
          <w:rFonts w:ascii="Arial" w:hAnsi="Arial" w:cs="Arial"/>
          <w:sz w:val="24"/>
          <w:szCs w:val="24"/>
        </w:rPr>
        <w:t>debe tenerse en cuenta que orden sucesorio es diferente a grado, incluso ocurre que cada orden sucesorio puede comprender parientes de diversos grados. Así, por ejemplo, en el primer orden se considera a los parientes en línea recta descendente compuesto de los hijos y demás descendientes, entonces en el primer orden sucesorio pueden encontrarse los hijos (primer grado), los nietos (segundo grado), bisnietos (tercer grado). tataranietos (cuarto grado), etc.</w:t>
      </w:r>
      <w:r w:rsidR="00A120A7" w:rsidRPr="00BD139F">
        <w:rPr>
          <w:rStyle w:val="Refdenotaalpie"/>
          <w:rFonts w:ascii="Arial" w:hAnsi="Arial" w:cs="Arial"/>
          <w:sz w:val="24"/>
          <w:szCs w:val="24"/>
        </w:rPr>
        <w:footnoteReference w:id="5"/>
      </w:r>
      <w:r w:rsidR="00A120A7" w:rsidRPr="00BD139F">
        <w:rPr>
          <w:rFonts w:ascii="Arial" w:hAnsi="Arial" w:cs="Arial"/>
          <w:sz w:val="24"/>
          <w:szCs w:val="24"/>
        </w:rPr>
        <w:t xml:space="preserve"> </w:t>
      </w:r>
      <w:r w:rsidR="00037690" w:rsidRPr="00BD139F">
        <w:rPr>
          <w:rFonts w:ascii="Arial" w:hAnsi="Arial" w:cs="Arial"/>
          <w:sz w:val="24"/>
          <w:szCs w:val="24"/>
        </w:rPr>
        <w:t xml:space="preserve"> </w:t>
      </w:r>
    </w:p>
    <w:p w14:paraId="1769D1A8" w14:textId="1327B051" w:rsidR="002226F4" w:rsidRDefault="002226F4" w:rsidP="00BD139F">
      <w:pPr>
        <w:spacing w:line="360" w:lineRule="auto"/>
        <w:jc w:val="both"/>
        <w:rPr>
          <w:rFonts w:ascii="Arial" w:hAnsi="Arial" w:cs="Arial"/>
          <w:sz w:val="24"/>
          <w:szCs w:val="24"/>
          <w:shd w:val="clear" w:color="auto" w:fill="FFFFFF"/>
        </w:rPr>
      </w:pPr>
    </w:p>
    <w:p w14:paraId="74A3D369" w14:textId="4BF267FE" w:rsidR="0002356E" w:rsidRDefault="0002356E" w:rsidP="00BD139F">
      <w:pPr>
        <w:spacing w:line="360" w:lineRule="auto"/>
        <w:jc w:val="both"/>
        <w:rPr>
          <w:rFonts w:ascii="Arial" w:hAnsi="Arial" w:cs="Arial"/>
          <w:sz w:val="24"/>
          <w:szCs w:val="24"/>
          <w:shd w:val="clear" w:color="auto" w:fill="FFFFFF"/>
        </w:rPr>
      </w:pPr>
    </w:p>
    <w:p w14:paraId="2D8C5710" w14:textId="7BF4C7D7" w:rsidR="0002356E" w:rsidRDefault="0002356E" w:rsidP="00BD139F">
      <w:pPr>
        <w:spacing w:line="360" w:lineRule="auto"/>
        <w:jc w:val="both"/>
        <w:rPr>
          <w:rFonts w:ascii="Arial" w:hAnsi="Arial" w:cs="Arial"/>
          <w:sz w:val="24"/>
          <w:szCs w:val="24"/>
          <w:shd w:val="clear" w:color="auto" w:fill="FFFFFF"/>
        </w:rPr>
      </w:pPr>
    </w:p>
    <w:p w14:paraId="78A38ACC" w14:textId="3510B284" w:rsidR="0002356E" w:rsidRDefault="0002356E" w:rsidP="00BD139F">
      <w:pPr>
        <w:spacing w:line="360" w:lineRule="auto"/>
        <w:jc w:val="both"/>
        <w:rPr>
          <w:rFonts w:ascii="Arial" w:hAnsi="Arial" w:cs="Arial"/>
          <w:sz w:val="24"/>
          <w:szCs w:val="24"/>
          <w:shd w:val="clear" w:color="auto" w:fill="FFFFFF"/>
        </w:rPr>
      </w:pPr>
    </w:p>
    <w:p w14:paraId="5C9D35E9" w14:textId="77777777" w:rsidR="0002356E" w:rsidRPr="00BD139F" w:rsidRDefault="0002356E" w:rsidP="00BD139F">
      <w:pPr>
        <w:spacing w:line="360" w:lineRule="auto"/>
        <w:jc w:val="both"/>
        <w:rPr>
          <w:rFonts w:ascii="Arial" w:hAnsi="Arial" w:cs="Arial"/>
          <w:sz w:val="24"/>
          <w:szCs w:val="24"/>
          <w:shd w:val="clear" w:color="auto" w:fill="FFFFFF"/>
        </w:rPr>
      </w:pPr>
    </w:p>
    <w:p w14:paraId="59B25728" w14:textId="6B7AE416" w:rsidR="002226F4" w:rsidRPr="00BD139F" w:rsidRDefault="002226F4" w:rsidP="00A120A7">
      <w:pPr>
        <w:spacing w:line="360" w:lineRule="auto"/>
        <w:ind w:firstLine="708"/>
        <w:jc w:val="both"/>
        <w:rPr>
          <w:rFonts w:ascii="Arial" w:hAnsi="Arial" w:cs="Arial"/>
          <w:sz w:val="24"/>
          <w:szCs w:val="24"/>
          <w:shd w:val="clear" w:color="auto" w:fill="FFFFFF"/>
        </w:rPr>
      </w:pPr>
      <w:r w:rsidRPr="00BD139F">
        <w:rPr>
          <w:rFonts w:ascii="Arial" w:hAnsi="Arial" w:cs="Arial"/>
          <w:sz w:val="24"/>
          <w:szCs w:val="24"/>
          <w:shd w:val="clear" w:color="auto" w:fill="FFFFFF"/>
        </w:rPr>
        <w:t xml:space="preserve">A </w:t>
      </w:r>
      <w:r w:rsidR="008B6137" w:rsidRPr="00BD139F">
        <w:rPr>
          <w:rFonts w:ascii="Arial" w:hAnsi="Arial" w:cs="Arial"/>
          <w:sz w:val="24"/>
          <w:szCs w:val="24"/>
          <w:shd w:val="clear" w:color="auto" w:fill="FFFFFF"/>
        </w:rPr>
        <w:t>continuación, se graficará los órdenes sucesorios:</w:t>
      </w:r>
    </w:p>
    <w:p w14:paraId="41087EBD" w14:textId="17BC4506" w:rsidR="008B6137" w:rsidRPr="00BD139F" w:rsidRDefault="001B07E3" w:rsidP="00BD139F">
      <w:pPr>
        <w:spacing w:line="360" w:lineRule="auto"/>
        <w:ind w:left="426"/>
        <w:jc w:val="center"/>
        <w:rPr>
          <w:rFonts w:ascii="Arial" w:hAnsi="Arial" w:cs="Arial"/>
          <w:sz w:val="24"/>
          <w:szCs w:val="24"/>
          <w:shd w:val="clear" w:color="auto" w:fill="FFFFFF"/>
        </w:rPr>
      </w:pPr>
      <w:r w:rsidRPr="00BD139F">
        <w:rPr>
          <w:rFonts w:ascii="Arial" w:hAnsi="Arial" w:cs="Arial"/>
          <w:noProof/>
          <w:sz w:val="24"/>
          <w:szCs w:val="24"/>
        </w:rPr>
        <mc:AlternateContent>
          <mc:Choice Requires="wps">
            <w:drawing>
              <wp:anchor distT="0" distB="0" distL="114300" distR="114300" simplePos="0" relativeHeight="251672576" behindDoc="0" locked="0" layoutInCell="1" allowOverlap="1" wp14:anchorId="575E71ED" wp14:editId="52B11F18">
                <wp:simplePos x="0" y="0"/>
                <wp:positionH relativeFrom="column">
                  <wp:posOffset>1542415</wp:posOffset>
                </wp:positionH>
                <wp:positionV relativeFrom="paragraph">
                  <wp:posOffset>186690</wp:posOffset>
                </wp:positionV>
                <wp:extent cx="3309257" cy="272143"/>
                <wp:effectExtent l="0" t="0" r="24765" b="13970"/>
                <wp:wrapNone/>
                <wp:docPr id="16" name="Rectángulo 16"/>
                <wp:cNvGraphicFramePr/>
                <a:graphic xmlns:a="http://schemas.openxmlformats.org/drawingml/2006/main">
                  <a:graphicData uri="http://schemas.microsoft.com/office/word/2010/wordprocessingShape">
                    <wps:wsp>
                      <wps:cNvSpPr/>
                      <wps:spPr>
                        <a:xfrm>
                          <a:off x="0" y="0"/>
                          <a:ext cx="3309257" cy="272143"/>
                        </a:xfrm>
                        <a:prstGeom prst="rect">
                          <a:avLst/>
                        </a:prstGeom>
                      </wps:spPr>
                      <wps:style>
                        <a:lnRef idx="2">
                          <a:schemeClr val="dk1"/>
                        </a:lnRef>
                        <a:fillRef idx="1">
                          <a:schemeClr val="lt1"/>
                        </a:fillRef>
                        <a:effectRef idx="0">
                          <a:schemeClr val="dk1"/>
                        </a:effectRef>
                        <a:fontRef idx="minor">
                          <a:schemeClr val="dk1"/>
                        </a:fontRef>
                      </wps:style>
                      <wps:txbx>
                        <w:txbxContent>
                          <w:p w14:paraId="031A3475" w14:textId="213FFE81" w:rsidR="008B6137" w:rsidRDefault="005F0FEA" w:rsidP="008B6137">
                            <w:pPr>
                              <w:jc w:val="center"/>
                            </w:pPr>
                            <w:r>
                              <w:t>1.</w:t>
                            </w:r>
                            <w:r w:rsidR="001B07E3">
                              <w:t>LOS HIJOS Y DEMAS DESCENDIENTES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E71ED" id="Rectángulo 16" o:spid="_x0000_s1026" style="position:absolute;left:0;text-align:left;margin-left:121.45pt;margin-top:14.7pt;width:260.55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" fillcolor="white [3201]" strokecolor="black [3200]" strokeweight="1pt">
                <v:textbox>
                  <w:txbxContent>
                    <w:p w14:paraId="031A3475" w14:textId="213FFE81" w:rsidR="008B6137" w:rsidRDefault="005F0FEA" w:rsidP="008B6137">
                      <w:pPr>
                        <w:jc w:val="center"/>
                      </w:pPr>
                      <w:r>
                        <w:t>1.</w:t>
                      </w:r>
                      <w:r w:rsidR="001B07E3">
                        <w:t>LOS HIJOS Y DEMAS DESCENDIENTES</w:t>
                      </w:r>
                    </w:p>
                  </w:txbxContent>
                </v:textbox>
              </v:rect>
            </w:pict>
          </mc:Fallback>
        </mc:AlternateContent>
      </w:r>
    </w:p>
    <w:p w14:paraId="6E2554F6" w14:textId="2CB0B49F" w:rsidR="008B6137" w:rsidRPr="00BD139F" w:rsidRDefault="001B07E3" w:rsidP="00BD139F">
      <w:pPr>
        <w:spacing w:line="360" w:lineRule="auto"/>
        <w:ind w:left="426"/>
        <w:jc w:val="center"/>
        <w:rPr>
          <w:rFonts w:ascii="Arial" w:hAnsi="Arial" w:cs="Arial"/>
          <w:sz w:val="24"/>
          <w:szCs w:val="24"/>
          <w:shd w:val="clear" w:color="auto" w:fill="FFFFFF"/>
        </w:rPr>
      </w:pPr>
      <w:r w:rsidRPr="00BD139F">
        <w:rPr>
          <w:rFonts w:ascii="Arial" w:hAnsi="Arial" w:cs="Arial"/>
          <w:noProof/>
          <w:sz w:val="24"/>
          <w:szCs w:val="24"/>
        </w:rPr>
        <mc:AlternateContent>
          <mc:Choice Requires="wps">
            <w:drawing>
              <wp:anchor distT="0" distB="0" distL="114300" distR="114300" simplePos="0" relativeHeight="251687936" behindDoc="0" locked="0" layoutInCell="1" allowOverlap="1" wp14:anchorId="0B399F41" wp14:editId="66F1F55D">
                <wp:simplePos x="0" y="0"/>
                <wp:positionH relativeFrom="column">
                  <wp:posOffset>1178651</wp:posOffset>
                </wp:positionH>
                <wp:positionV relativeFrom="paragraph">
                  <wp:posOffset>51163</wp:posOffset>
                </wp:positionV>
                <wp:extent cx="364490" cy="1730284"/>
                <wp:effectExtent l="38100" t="0" r="16510" b="22860"/>
                <wp:wrapNone/>
                <wp:docPr id="24" name="Abrir llave 24"/>
                <wp:cNvGraphicFramePr/>
                <a:graphic xmlns:a="http://schemas.openxmlformats.org/drawingml/2006/main">
                  <a:graphicData uri="http://schemas.microsoft.com/office/word/2010/wordprocessingShape">
                    <wps:wsp>
                      <wps:cNvSpPr/>
                      <wps:spPr>
                        <a:xfrm>
                          <a:off x="0" y="0"/>
                          <a:ext cx="364490" cy="1730284"/>
                        </a:xfrm>
                        <a:prstGeom prst="leftBrace">
                          <a:avLst>
                            <a:gd name="adj1" fmla="val 14306"/>
                            <a:gd name="adj2" fmla="val 5139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B65575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4" o:spid="_x0000_s1026" type="#_x0000_t87" style="position:absolute;margin-left:92.8pt;margin-top:4.05pt;width:28.7pt;height:13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" adj="651,11102" strokecolor="black [3200]" strokeweight=".5pt">
                <v:stroke joinstyle="miter"/>
              </v:shape>
            </w:pict>
          </mc:Fallback>
        </mc:AlternateContent>
      </w:r>
    </w:p>
    <w:p w14:paraId="15C9192C" w14:textId="388E2DEF" w:rsidR="008B6137" w:rsidRPr="00BD139F" w:rsidRDefault="001B07E3" w:rsidP="00BD139F">
      <w:pPr>
        <w:spacing w:line="360" w:lineRule="auto"/>
        <w:ind w:left="426"/>
        <w:jc w:val="center"/>
        <w:rPr>
          <w:rFonts w:ascii="Arial" w:hAnsi="Arial" w:cs="Arial"/>
          <w:sz w:val="24"/>
          <w:szCs w:val="24"/>
          <w:shd w:val="clear" w:color="auto" w:fill="FFFFFF"/>
        </w:rPr>
      </w:pPr>
      <w:r w:rsidRPr="00BD139F">
        <w:rPr>
          <w:rFonts w:ascii="Arial" w:hAnsi="Arial" w:cs="Arial"/>
          <w:noProof/>
          <w:sz w:val="24"/>
          <w:szCs w:val="24"/>
        </w:rPr>
        <mc:AlternateContent>
          <mc:Choice Requires="wps">
            <w:drawing>
              <wp:anchor distT="0" distB="0" distL="114300" distR="114300" simplePos="0" relativeHeight="251674624" behindDoc="0" locked="0" layoutInCell="1" allowOverlap="1" wp14:anchorId="3E4A3CE0" wp14:editId="5F90ADCD">
                <wp:simplePos x="0" y="0"/>
                <wp:positionH relativeFrom="column">
                  <wp:posOffset>1542415</wp:posOffset>
                </wp:positionH>
                <wp:positionV relativeFrom="paragraph">
                  <wp:posOffset>11430</wp:posOffset>
                </wp:positionV>
                <wp:extent cx="3308985" cy="271780"/>
                <wp:effectExtent l="0" t="0" r="24765" b="13970"/>
                <wp:wrapNone/>
                <wp:docPr id="17" name="Rectángulo 17"/>
                <wp:cNvGraphicFramePr/>
                <a:graphic xmlns:a="http://schemas.openxmlformats.org/drawingml/2006/main">
                  <a:graphicData uri="http://schemas.microsoft.com/office/word/2010/wordprocessingShape">
                    <wps:wsp>
                      <wps:cNvSpPr/>
                      <wps:spPr>
                        <a:xfrm>
                          <a:off x="0" y="0"/>
                          <a:ext cx="3308985" cy="271780"/>
                        </a:xfrm>
                        <a:prstGeom prst="rect">
                          <a:avLst/>
                        </a:prstGeom>
                      </wps:spPr>
                      <wps:style>
                        <a:lnRef idx="2">
                          <a:schemeClr val="dk1"/>
                        </a:lnRef>
                        <a:fillRef idx="1">
                          <a:schemeClr val="lt1"/>
                        </a:fillRef>
                        <a:effectRef idx="0">
                          <a:schemeClr val="dk1"/>
                        </a:effectRef>
                        <a:fontRef idx="minor">
                          <a:schemeClr val="dk1"/>
                        </a:fontRef>
                      </wps:style>
                      <wps:txbx>
                        <w:txbxContent>
                          <w:p w14:paraId="2F1B7366" w14:textId="498EFAF3" w:rsidR="008B6137" w:rsidRDefault="005F0FEA" w:rsidP="008B6137">
                            <w:pPr>
                              <w:jc w:val="center"/>
                            </w:pPr>
                            <w:r>
                              <w:t xml:space="preserve">2. </w:t>
                            </w:r>
                            <w:r w:rsidR="001B07E3">
                              <w:t>LOS PADRES Y DEMAS ASC.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A3CE0" id="Rectángulo 17" o:spid="_x0000_s1027" style="position:absolute;left:0;text-align:left;margin-left:121.45pt;margin-top:.9pt;width:260.55pt;height:2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" fillcolor="white [3201]" strokecolor="black [3200]" strokeweight="1pt">
                <v:textbox>
                  <w:txbxContent>
                    <w:p w14:paraId="2F1B7366" w14:textId="498EFAF3" w:rsidR="008B6137" w:rsidRDefault="005F0FEA" w:rsidP="008B6137">
                      <w:pPr>
                        <w:jc w:val="center"/>
                      </w:pPr>
                      <w:r>
                        <w:t xml:space="preserve">2. </w:t>
                      </w:r>
                      <w:r w:rsidR="001B07E3">
                        <w:t>LOS PADRES Y DEMAS ASC.</w:t>
                      </w:r>
                    </w:p>
                  </w:txbxContent>
                </v:textbox>
              </v:rect>
            </w:pict>
          </mc:Fallback>
        </mc:AlternateContent>
      </w:r>
    </w:p>
    <w:p w14:paraId="0ABE5C76" w14:textId="2B44EA91" w:rsidR="008B6137" w:rsidRPr="00BD139F" w:rsidRDefault="001B07E3" w:rsidP="00BD139F">
      <w:pPr>
        <w:spacing w:line="360" w:lineRule="auto"/>
        <w:ind w:left="426"/>
        <w:jc w:val="center"/>
        <w:rPr>
          <w:rFonts w:ascii="Arial" w:hAnsi="Arial" w:cs="Arial"/>
          <w:sz w:val="24"/>
          <w:szCs w:val="24"/>
          <w:shd w:val="clear" w:color="auto" w:fill="FFFFFF"/>
        </w:rPr>
      </w:pPr>
      <w:r w:rsidRPr="00BD139F">
        <w:rPr>
          <w:rFonts w:ascii="Arial" w:hAnsi="Arial" w:cs="Arial"/>
          <w:noProof/>
          <w:sz w:val="24"/>
          <w:szCs w:val="24"/>
        </w:rPr>
        <mc:AlternateContent>
          <mc:Choice Requires="wps">
            <w:drawing>
              <wp:anchor distT="0" distB="0" distL="114300" distR="114300" simplePos="0" relativeHeight="251670528" behindDoc="0" locked="0" layoutInCell="1" allowOverlap="1" wp14:anchorId="490440FC" wp14:editId="10D458D3">
                <wp:simplePos x="0" y="0"/>
                <wp:positionH relativeFrom="column">
                  <wp:posOffset>149951</wp:posOffset>
                </wp:positionH>
                <wp:positionV relativeFrom="paragraph">
                  <wp:posOffset>165463</wp:posOffset>
                </wp:positionV>
                <wp:extent cx="1023258" cy="565694"/>
                <wp:effectExtent l="0" t="0" r="24765" b="25400"/>
                <wp:wrapNone/>
                <wp:docPr id="15" name="Rectángulo 15"/>
                <wp:cNvGraphicFramePr/>
                <a:graphic xmlns:a="http://schemas.openxmlformats.org/drawingml/2006/main">
                  <a:graphicData uri="http://schemas.microsoft.com/office/word/2010/wordprocessingShape">
                    <wps:wsp>
                      <wps:cNvSpPr/>
                      <wps:spPr>
                        <a:xfrm>
                          <a:off x="0" y="0"/>
                          <a:ext cx="1023258" cy="565694"/>
                        </a:xfrm>
                        <a:prstGeom prst="rect">
                          <a:avLst/>
                        </a:prstGeom>
                      </wps:spPr>
                      <wps:style>
                        <a:lnRef idx="2">
                          <a:schemeClr val="dk1"/>
                        </a:lnRef>
                        <a:fillRef idx="1">
                          <a:schemeClr val="lt1"/>
                        </a:fillRef>
                        <a:effectRef idx="0">
                          <a:schemeClr val="dk1"/>
                        </a:effectRef>
                        <a:fontRef idx="minor">
                          <a:schemeClr val="dk1"/>
                        </a:fontRef>
                      </wps:style>
                      <wps:txbx>
                        <w:txbxContent>
                          <w:p w14:paraId="36AC56EF" w14:textId="0FB2B176" w:rsidR="008B6137" w:rsidRPr="001B07E3" w:rsidRDefault="008B6137" w:rsidP="008B6137">
                            <w:pPr>
                              <w:jc w:val="center"/>
                              <w:rPr>
                                <w:rFonts w:ascii="Arial" w:hAnsi="Arial" w:cs="Arial"/>
                                <w:b/>
                                <w:bCs/>
                                <w:sz w:val="18"/>
                                <w:szCs w:val="18"/>
                              </w:rPr>
                            </w:pPr>
                            <w:r w:rsidRPr="001B07E3">
                              <w:rPr>
                                <w:rFonts w:ascii="Arial" w:hAnsi="Arial" w:cs="Arial"/>
                                <w:b/>
                                <w:bCs/>
                                <w:sz w:val="18"/>
                                <w:szCs w:val="18"/>
                              </w:rPr>
                              <w:t>ORDENES SUCESORIOS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0440FC" id="Rectángulo 15" o:spid="_x0000_s1028" style="position:absolute;left:0;text-align:left;margin-left:11.8pt;margin-top:13.05pt;width:80.55pt;height:44.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" fillcolor="white [3201]" strokecolor="black [3200]" strokeweight="1pt">
                <v:textbox>
                  <w:txbxContent>
                    <w:p w14:paraId="36AC56EF" w14:textId="0FB2B176" w:rsidR="008B6137" w:rsidRPr="001B07E3" w:rsidRDefault="008B6137" w:rsidP="008B6137">
                      <w:pPr>
                        <w:jc w:val="center"/>
                        <w:rPr>
                          <w:rFonts w:ascii="Arial" w:hAnsi="Arial" w:cs="Arial"/>
                          <w:b/>
                          <w:bCs/>
                          <w:sz w:val="18"/>
                          <w:szCs w:val="18"/>
                        </w:rPr>
                      </w:pPr>
                      <w:r w:rsidRPr="001B07E3">
                        <w:rPr>
                          <w:rFonts w:ascii="Arial" w:hAnsi="Arial" w:cs="Arial"/>
                          <w:b/>
                          <w:bCs/>
                          <w:sz w:val="18"/>
                          <w:szCs w:val="18"/>
                        </w:rPr>
                        <w:t>ORDENES SUCESORIOS</w:t>
                      </w:r>
                    </w:p>
                  </w:txbxContent>
                </v:textbox>
              </v:rect>
            </w:pict>
          </mc:Fallback>
        </mc:AlternateContent>
      </w:r>
      <w:r w:rsidRPr="00BD139F">
        <w:rPr>
          <w:rFonts w:ascii="Arial" w:hAnsi="Arial" w:cs="Arial"/>
          <w:noProof/>
          <w:sz w:val="24"/>
          <w:szCs w:val="24"/>
        </w:rPr>
        <mc:AlternateContent>
          <mc:Choice Requires="wps">
            <w:drawing>
              <wp:anchor distT="0" distB="0" distL="114300" distR="114300" simplePos="0" relativeHeight="251678720" behindDoc="0" locked="0" layoutInCell="1" allowOverlap="1" wp14:anchorId="15552111" wp14:editId="5051F22D">
                <wp:simplePos x="0" y="0"/>
                <wp:positionH relativeFrom="column">
                  <wp:posOffset>1543323</wp:posOffset>
                </wp:positionH>
                <wp:positionV relativeFrom="paragraph">
                  <wp:posOffset>448491</wp:posOffset>
                </wp:positionV>
                <wp:extent cx="3308622" cy="282575"/>
                <wp:effectExtent l="0" t="0" r="25400" b="22225"/>
                <wp:wrapNone/>
                <wp:docPr id="19" name="Rectángulo 19"/>
                <wp:cNvGraphicFramePr/>
                <a:graphic xmlns:a="http://schemas.openxmlformats.org/drawingml/2006/main">
                  <a:graphicData uri="http://schemas.microsoft.com/office/word/2010/wordprocessingShape">
                    <wps:wsp>
                      <wps:cNvSpPr/>
                      <wps:spPr>
                        <a:xfrm>
                          <a:off x="0" y="0"/>
                          <a:ext cx="3308622" cy="282575"/>
                        </a:xfrm>
                        <a:prstGeom prst="rect">
                          <a:avLst/>
                        </a:prstGeom>
                      </wps:spPr>
                      <wps:style>
                        <a:lnRef idx="2">
                          <a:schemeClr val="dk1"/>
                        </a:lnRef>
                        <a:fillRef idx="1">
                          <a:schemeClr val="lt1"/>
                        </a:fillRef>
                        <a:effectRef idx="0">
                          <a:schemeClr val="dk1"/>
                        </a:effectRef>
                        <a:fontRef idx="minor">
                          <a:schemeClr val="dk1"/>
                        </a:fontRef>
                      </wps:style>
                      <wps:txbx>
                        <w:txbxContent>
                          <w:p w14:paraId="1471DD46" w14:textId="354B39CD" w:rsidR="008B6137" w:rsidRDefault="005F0FEA" w:rsidP="008B6137">
                            <w:pPr>
                              <w:jc w:val="center"/>
                            </w:pPr>
                            <w:r>
                              <w:t xml:space="preserve">4. </w:t>
                            </w:r>
                            <w:r w:rsidR="001B07E3">
                              <w:t>HERMANOS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52111" id="Rectángulo 19" o:spid="_x0000_s1029" style="position:absolute;left:0;text-align:left;margin-left:121.5pt;margin-top:35.3pt;width:260.5pt;height:2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" fillcolor="white [3201]" strokecolor="black [3200]" strokeweight="1pt">
                <v:textbox>
                  <w:txbxContent>
                    <w:p w14:paraId="1471DD46" w14:textId="354B39CD" w:rsidR="008B6137" w:rsidRDefault="005F0FEA" w:rsidP="008B6137">
                      <w:pPr>
                        <w:jc w:val="center"/>
                      </w:pPr>
                      <w:r>
                        <w:t xml:space="preserve">4. </w:t>
                      </w:r>
                      <w:r w:rsidR="001B07E3">
                        <w:t>HERMANOS</w:t>
                      </w:r>
                    </w:p>
                  </w:txbxContent>
                </v:textbox>
              </v:rect>
            </w:pict>
          </mc:Fallback>
        </mc:AlternateContent>
      </w:r>
      <w:r w:rsidRPr="00BD139F">
        <w:rPr>
          <w:rFonts w:ascii="Arial" w:hAnsi="Arial" w:cs="Arial"/>
          <w:noProof/>
          <w:sz w:val="24"/>
          <w:szCs w:val="24"/>
        </w:rPr>
        <mc:AlternateContent>
          <mc:Choice Requires="wps">
            <w:drawing>
              <wp:anchor distT="0" distB="0" distL="114300" distR="114300" simplePos="0" relativeHeight="251676672" behindDoc="0" locked="0" layoutInCell="1" allowOverlap="1" wp14:anchorId="54B86321" wp14:editId="36147D06">
                <wp:simplePos x="0" y="0"/>
                <wp:positionH relativeFrom="column">
                  <wp:posOffset>1543050</wp:posOffset>
                </wp:positionH>
                <wp:positionV relativeFrom="paragraph">
                  <wp:posOffset>113392</wp:posOffset>
                </wp:positionV>
                <wp:extent cx="3308985" cy="283028"/>
                <wp:effectExtent l="0" t="0" r="24765" b="22225"/>
                <wp:wrapNone/>
                <wp:docPr id="18" name="Rectángulo 18"/>
                <wp:cNvGraphicFramePr/>
                <a:graphic xmlns:a="http://schemas.openxmlformats.org/drawingml/2006/main">
                  <a:graphicData uri="http://schemas.microsoft.com/office/word/2010/wordprocessingShape">
                    <wps:wsp>
                      <wps:cNvSpPr/>
                      <wps:spPr>
                        <a:xfrm>
                          <a:off x="0" y="0"/>
                          <a:ext cx="3308985" cy="283028"/>
                        </a:xfrm>
                        <a:prstGeom prst="rect">
                          <a:avLst/>
                        </a:prstGeom>
                      </wps:spPr>
                      <wps:style>
                        <a:lnRef idx="2">
                          <a:schemeClr val="dk1"/>
                        </a:lnRef>
                        <a:fillRef idx="1">
                          <a:schemeClr val="lt1"/>
                        </a:fillRef>
                        <a:effectRef idx="0">
                          <a:schemeClr val="dk1"/>
                        </a:effectRef>
                        <a:fontRef idx="minor">
                          <a:schemeClr val="dk1"/>
                        </a:fontRef>
                      </wps:style>
                      <wps:txbx>
                        <w:txbxContent>
                          <w:p w14:paraId="614F82DA" w14:textId="22764722" w:rsidR="008B6137" w:rsidRDefault="005F0FEA" w:rsidP="008B6137">
                            <w:pPr>
                              <w:jc w:val="center"/>
                            </w:pPr>
                            <w:r>
                              <w:t xml:space="preserve">3. </w:t>
                            </w:r>
                            <w:r w:rsidR="001B07E3">
                              <w:t>CONYUGE O CONVIVIENTE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6321" id="Rectángulo 18" o:spid="_x0000_s1030" style="position:absolute;left:0;text-align:left;margin-left:121.5pt;margin-top:8.95pt;width:260.55pt;height:2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" fillcolor="white [3201]" strokecolor="black [3200]" strokeweight="1pt">
                <v:textbox>
                  <w:txbxContent>
                    <w:p w14:paraId="614F82DA" w14:textId="22764722" w:rsidR="008B6137" w:rsidRDefault="005F0FEA" w:rsidP="008B6137">
                      <w:pPr>
                        <w:jc w:val="center"/>
                      </w:pPr>
                      <w:r>
                        <w:t xml:space="preserve">3. </w:t>
                      </w:r>
                      <w:r w:rsidR="001B07E3">
                        <w:t>CONYUGE O CONVIVIENTE</w:t>
                      </w:r>
                    </w:p>
                  </w:txbxContent>
                </v:textbox>
              </v:rect>
            </w:pict>
          </mc:Fallback>
        </mc:AlternateContent>
      </w:r>
      <w:r w:rsidRPr="00BD139F">
        <w:rPr>
          <w:rFonts w:ascii="Arial" w:hAnsi="Arial" w:cs="Arial"/>
          <w:noProof/>
          <w:sz w:val="24"/>
          <w:szCs w:val="24"/>
        </w:rPr>
        <mc:AlternateContent>
          <mc:Choice Requires="wps">
            <w:drawing>
              <wp:anchor distT="0" distB="0" distL="114300" distR="114300" simplePos="0" relativeHeight="251680768" behindDoc="0" locked="0" layoutInCell="1" allowOverlap="1" wp14:anchorId="29E83247" wp14:editId="02F8C60B">
                <wp:simplePos x="0" y="0"/>
                <wp:positionH relativeFrom="column">
                  <wp:posOffset>1543050</wp:posOffset>
                </wp:positionH>
                <wp:positionV relativeFrom="paragraph">
                  <wp:posOffset>797015</wp:posOffset>
                </wp:positionV>
                <wp:extent cx="3308985" cy="272143"/>
                <wp:effectExtent l="0" t="0" r="24765" b="13970"/>
                <wp:wrapNone/>
                <wp:docPr id="20" name="Rectángulo 20"/>
                <wp:cNvGraphicFramePr/>
                <a:graphic xmlns:a="http://schemas.openxmlformats.org/drawingml/2006/main">
                  <a:graphicData uri="http://schemas.microsoft.com/office/word/2010/wordprocessingShape">
                    <wps:wsp>
                      <wps:cNvSpPr/>
                      <wps:spPr>
                        <a:xfrm>
                          <a:off x="0" y="0"/>
                          <a:ext cx="3308985" cy="272143"/>
                        </a:xfrm>
                        <a:prstGeom prst="rect">
                          <a:avLst/>
                        </a:prstGeom>
                      </wps:spPr>
                      <wps:style>
                        <a:lnRef idx="2">
                          <a:schemeClr val="dk1"/>
                        </a:lnRef>
                        <a:fillRef idx="1">
                          <a:schemeClr val="lt1"/>
                        </a:fillRef>
                        <a:effectRef idx="0">
                          <a:schemeClr val="dk1"/>
                        </a:effectRef>
                        <a:fontRef idx="minor">
                          <a:schemeClr val="dk1"/>
                        </a:fontRef>
                      </wps:style>
                      <wps:txbx>
                        <w:txbxContent>
                          <w:p w14:paraId="0B4424E5" w14:textId="4DD9CDE0" w:rsidR="008B6137" w:rsidRDefault="005F0FEA" w:rsidP="008B6137">
                            <w:pPr>
                              <w:jc w:val="center"/>
                            </w:pPr>
                            <w:r>
                              <w:t xml:space="preserve">5. </w:t>
                            </w:r>
                            <w:r w:rsidR="001B07E3">
                              <w:t>SOBRINOS Y TIOS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83247" id="Rectángulo 20" o:spid="_x0000_s1031" style="position:absolute;left:0;text-align:left;margin-left:121.5pt;margin-top:62.75pt;width:260.55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" fillcolor="white [3201]" strokecolor="black [3200]" strokeweight="1pt">
                <v:textbox>
                  <w:txbxContent>
                    <w:p w14:paraId="0B4424E5" w14:textId="4DD9CDE0" w:rsidR="008B6137" w:rsidRDefault="005F0FEA" w:rsidP="008B6137">
                      <w:pPr>
                        <w:jc w:val="center"/>
                      </w:pPr>
                      <w:r>
                        <w:t xml:space="preserve">5. </w:t>
                      </w:r>
                      <w:r w:rsidR="001B07E3">
                        <w:t>SOBRINOS Y TIOS</w:t>
                      </w:r>
                    </w:p>
                  </w:txbxContent>
                </v:textbox>
              </v:rect>
            </w:pict>
          </mc:Fallback>
        </mc:AlternateContent>
      </w:r>
      <w:r w:rsidRPr="00BD139F">
        <w:rPr>
          <w:rFonts w:ascii="Arial" w:hAnsi="Arial" w:cs="Arial"/>
          <w:noProof/>
          <w:sz w:val="24"/>
          <w:szCs w:val="24"/>
        </w:rPr>
        <mc:AlternateContent>
          <mc:Choice Requires="wps">
            <w:drawing>
              <wp:anchor distT="0" distB="0" distL="114300" distR="114300" simplePos="0" relativeHeight="251682816" behindDoc="0" locked="0" layoutInCell="1" allowOverlap="1" wp14:anchorId="2A52FCB7" wp14:editId="2C83FFA3">
                <wp:simplePos x="0" y="0"/>
                <wp:positionH relativeFrom="column">
                  <wp:posOffset>1543050</wp:posOffset>
                </wp:positionH>
                <wp:positionV relativeFrom="paragraph">
                  <wp:posOffset>1133293</wp:posOffset>
                </wp:positionV>
                <wp:extent cx="3308985" cy="283029"/>
                <wp:effectExtent l="0" t="0" r="24765" b="22225"/>
                <wp:wrapNone/>
                <wp:docPr id="21" name="Rectángulo 21"/>
                <wp:cNvGraphicFramePr/>
                <a:graphic xmlns:a="http://schemas.openxmlformats.org/drawingml/2006/main">
                  <a:graphicData uri="http://schemas.microsoft.com/office/word/2010/wordprocessingShape">
                    <wps:wsp>
                      <wps:cNvSpPr/>
                      <wps:spPr>
                        <a:xfrm>
                          <a:off x="0" y="0"/>
                          <a:ext cx="3308985" cy="283029"/>
                        </a:xfrm>
                        <a:prstGeom prst="rect">
                          <a:avLst/>
                        </a:prstGeom>
                      </wps:spPr>
                      <wps:style>
                        <a:lnRef idx="2">
                          <a:schemeClr val="dk1"/>
                        </a:lnRef>
                        <a:fillRef idx="1">
                          <a:schemeClr val="lt1"/>
                        </a:fillRef>
                        <a:effectRef idx="0">
                          <a:schemeClr val="dk1"/>
                        </a:effectRef>
                        <a:fontRef idx="minor">
                          <a:schemeClr val="dk1"/>
                        </a:fontRef>
                      </wps:style>
                      <wps:txbx>
                        <w:txbxContent>
                          <w:p w14:paraId="5EB8C3F9" w14:textId="27C139F4" w:rsidR="008B6137" w:rsidRDefault="005F0FEA" w:rsidP="008B6137">
                            <w:pPr>
                              <w:jc w:val="center"/>
                            </w:pPr>
                            <w:r>
                              <w:t xml:space="preserve">6. </w:t>
                            </w:r>
                            <w:r w:rsidR="001B07E3">
                              <w:t>PRIMOS, ABUELOS, NIETOS Y OTROS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2FCB7" id="Rectángulo 21" o:spid="_x0000_s1032" style="position:absolute;left:0;text-align:left;margin-left:121.5pt;margin-top:89.25pt;width:260.55pt;height:2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" fillcolor="white [3201]" strokecolor="black [3200]" strokeweight="1pt">
                <v:textbox>
                  <w:txbxContent>
                    <w:p w14:paraId="5EB8C3F9" w14:textId="27C139F4" w:rsidR="008B6137" w:rsidRDefault="005F0FEA" w:rsidP="008B6137">
                      <w:pPr>
                        <w:jc w:val="center"/>
                      </w:pPr>
                      <w:r>
                        <w:t xml:space="preserve">6. </w:t>
                      </w:r>
                      <w:r w:rsidR="001B07E3">
                        <w:t>PRIMOS, ABUELOS, NIETOS Y OTROS</w:t>
                      </w:r>
                    </w:p>
                  </w:txbxContent>
                </v:textbox>
              </v:rect>
            </w:pict>
          </mc:Fallback>
        </mc:AlternateContent>
      </w:r>
    </w:p>
    <w:p w14:paraId="4AFCDAD3" w14:textId="46B244F9" w:rsidR="008B6137" w:rsidRPr="00BD139F" w:rsidRDefault="008B6137" w:rsidP="00BD139F">
      <w:pPr>
        <w:spacing w:line="360" w:lineRule="auto"/>
        <w:ind w:left="426"/>
        <w:jc w:val="center"/>
        <w:rPr>
          <w:rFonts w:ascii="Arial" w:hAnsi="Arial" w:cs="Arial"/>
          <w:noProof/>
          <w:sz w:val="24"/>
          <w:szCs w:val="24"/>
          <w:shd w:val="clear" w:color="auto" w:fill="FFFFFF"/>
        </w:rPr>
      </w:pPr>
    </w:p>
    <w:p w14:paraId="400CE005" w14:textId="77777777" w:rsidR="00185544" w:rsidRPr="00BD139F" w:rsidRDefault="00185544" w:rsidP="00BD139F">
      <w:pPr>
        <w:spacing w:line="360" w:lineRule="auto"/>
        <w:ind w:left="426"/>
        <w:jc w:val="center"/>
        <w:rPr>
          <w:rFonts w:ascii="Arial" w:hAnsi="Arial" w:cs="Arial"/>
          <w:sz w:val="24"/>
          <w:szCs w:val="24"/>
          <w:shd w:val="clear" w:color="auto" w:fill="FFFFFF"/>
        </w:rPr>
      </w:pPr>
    </w:p>
    <w:p w14:paraId="49E53520" w14:textId="7C9BD1B3" w:rsidR="002226F4" w:rsidRDefault="002226F4" w:rsidP="00A120A7">
      <w:pPr>
        <w:spacing w:line="360" w:lineRule="auto"/>
        <w:jc w:val="both"/>
        <w:rPr>
          <w:rFonts w:ascii="Arial" w:hAnsi="Arial" w:cs="Arial"/>
          <w:sz w:val="24"/>
          <w:szCs w:val="24"/>
        </w:rPr>
      </w:pPr>
    </w:p>
    <w:p w14:paraId="00C8AF00" w14:textId="77777777" w:rsidR="00002B36" w:rsidRPr="00BD139F" w:rsidRDefault="00002B36" w:rsidP="00A120A7">
      <w:pPr>
        <w:spacing w:line="360" w:lineRule="auto"/>
        <w:jc w:val="both"/>
        <w:rPr>
          <w:rFonts w:ascii="Arial" w:hAnsi="Arial" w:cs="Arial"/>
          <w:sz w:val="24"/>
          <w:szCs w:val="24"/>
        </w:rPr>
      </w:pPr>
    </w:p>
    <w:p w14:paraId="41D89C0A" w14:textId="30BF44C5" w:rsidR="007B2CEF" w:rsidRPr="00002B36" w:rsidRDefault="00002B36" w:rsidP="00002B36">
      <w:pPr>
        <w:spacing w:line="360" w:lineRule="auto"/>
        <w:jc w:val="both"/>
        <w:rPr>
          <w:rFonts w:ascii="Arial" w:hAnsi="Arial" w:cs="Arial"/>
          <w:b/>
          <w:bCs/>
          <w:color w:val="000000"/>
          <w:sz w:val="24"/>
          <w:szCs w:val="24"/>
        </w:rPr>
      </w:pPr>
      <w:r>
        <w:rPr>
          <w:rFonts w:ascii="Arial" w:hAnsi="Arial" w:cs="Arial"/>
          <w:b/>
          <w:bCs/>
          <w:color w:val="000000"/>
          <w:sz w:val="24"/>
          <w:szCs w:val="24"/>
        </w:rPr>
        <w:t xml:space="preserve">III.- </w:t>
      </w:r>
      <w:r w:rsidR="007B2CEF" w:rsidRPr="00002B36">
        <w:rPr>
          <w:rFonts w:ascii="Arial" w:hAnsi="Arial" w:cs="Arial"/>
          <w:b/>
          <w:bCs/>
          <w:color w:val="000000"/>
          <w:sz w:val="24"/>
          <w:szCs w:val="24"/>
        </w:rPr>
        <w:t>OBJETO Y FINALIDAD DEL PROCESO DE PETICION DE HERENCIA</w:t>
      </w:r>
      <w:r>
        <w:rPr>
          <w:rFonts w:ascii="Arial" w:hAnsi="Arial" w:cs="Arial"/>
          <w:b/>
          <w:bCs/>
          <w:color w:val="000000"/>
          <w:sz w:val="24"/>
          <w:szCs w:val="24"/>
        </w:rPr>
        <w:t>:</w:t>
      </w:r>
      <w:r w:rsidR="007B2CEF" w:rsidRPr="00002B36">
        <w:rPr>
          <w:rFonts w:ascii="Arial" w:hAnsi="Arial" w:cs="Arial"/>
          <w:b/>
          <w:bCs/>
          <w:color w:val="000000"/>
          <w:sz w:val="24"/>
          <w:szCs w:val="24"/>
        </w:rPr>
        <w:t xml:space="preserve"> </w:t>
      </w:r>
    </w:p>
    <w:p w14:paraId="2999A021" w14:textId="7ED3DAA2" w:rsidR="00042E7F" w:rsidRPr="00BD139F" w:rsidRDefault="00042E7F" w:rsidP="00002B36">
      <w:pPr>
        <w:spacing w:line="360" w:lineRule="auto"/>
        <w:ind w:left="426"/>
        <w:jc w:val="both"/>
        <w:rPr>
          <w:rFonts w:ascii="Arial" w:hAnsi="Arial" w:cs="Arial"/>
          <w:color w:val="000000"/>
          <w:sz w:val="24"/>
          <w:szCs w:val="24"/>
        </w:rPr>
      </w:pPr>
      <w:r w:rsidRPr="00BD139F">
        <w:rPr>
          <w:rFonts w:ascii="Arial" w:hAnsi="Arial" w:cs="Arial"/>
          <w:color w:val="000000"/>
          <w:sz w:val="24"/>
          <w:szCs w:val="24"/>
        </w:rPr>
        <w:t>La finalidad d</w:t>
      </w:r>
      <w:r w:rsidR="00037690" w:rsidRPr="00BD139F">
        <w:rPr>
          <w:rFonts w:ascii="Arial" w:hAnsi="Arial" w:cs="Arial"/>
          <w:color w:val="000000"/>
          <w:sz w:val="24"/>
          <w:szCs w:val="24"/>
        </w:rPr>
        <w:t>e la acción</w:t>
      </w:r>
      <w:r w:rsidRPr="00BD139F">
        <w:rPr>
          <w:rFonts w:ascii="Arial" w:hAnsi="Arial" w:cs="Arial"/>
          <w:color w:val="000000"/>
          <w:sz w:val="24"/>
          <w:szCs w:val="24"/>
        </w:rPr>
        <w:t xml:space="preserve"> de Petición de Herencia es el permitir a aquel ciudadano excluido en una Sucesión Intestada de su derecho sucesorio y hereditario, puesto que la única manera de salvaguardar su derecho es peticionando ante el Juez que se le incluya en el registro de Sucesión Intestada inscrito en Registros Públicos, toda vez que esto no puede ser efectuado por el Notario Público, sino solo por mandato judicial.   </w:t>
      </w:r>
    </w:p>
    <w:p w14:paraId="54E73EB3" w14:textId="0AA9A7DE" w:rsidR="00F33877" w:rsidRPr="00BD139F" w:rsidRDefault="00F33877" w:rsidP="00002B36">
      <w:pPr>
        <w:spacing w:line="360" w:lineRule="auto"/>
        <w:ind w:firstLine="426"/>
        <w:jc w:val="both"/>
        <w:rPr>
          <w:rFonts w:ascii="Arial" w:hAnsi="Arial" w:cs="Arial"/>
          <w:color w:val="000000"/>
          <w:sz w:val="24"/>
          <w:szCs w:val="24"/>
        </w:rPr>
      </w:pPr>
      <w:r w:rsidRPr="00BD139F">
        <w:rPr>
          <w:rFonts w:ascii="Arial" w:hAnsi="Arial" w:cs="Arial"/>
          <w:color w:val="000000"/>
          <w:sz w:val="24"/>
          <w:szCs w:val="24"/>
        </w:rPr>
        <w:t xml:space="preserve">La acción de petición de herencia cuenta con tres aspectos característicos: </w:t>
      </w:r>
    </w:p>
    <w:p w14:paraId="465D33C4" w14:textId="4B12B3A6" w:rsidR="00F33877" w:rsidRPr="00BD139F" w:rsidRDefault="00F33877" w:rsidP="00BD139F">
      <w:pPr>
        <w:pStyle w:val="Prrafodelista"/>
        <w:numPr>
          <w:ilvl w:val="0"/>
          <w:numId w:val="3"/>
        </w:numPr>
        <w:spacing w:line="360" w:lineRule="auto"/>
        <w:ind w:left="709" w:firstLine="0"/>
        <w:jc w:val="both"/>
        <w:rPr>
          <w:rFonts w:ascii="Arial" w:hAnsi="Arial" w:cs="Arial"/>
          <w:color w:val="000000"/>
          <w:sz w:val="24"/>
          <w:szCs w:val="24"/>
        </w:rPr>
      </w:pPr>
      <w:r w:rsidRPr="00BD139F">
        <w:rPr>
          <w:rFonts w:ascii="Arial" w:hAnsi="Arial" w:cs="Arial"/>
          <w:color w:val="000000"/>
          <w:sz w:val="24"/>
          <w:szCs w:val="24"/>
        </w:rPr>
        <w:t xml:space="preserve">“El demandante debe ser un heredero que no posee los bienes que </w:t>
      </w:r>
      <w:r w:rsidR="006D2728" w:rsidRPr="00BD139F">
        <w:rPr>
          <w:rFonts w:ascii="Arial" w:hAnsi="Arial" w:cs="Arial"/>
          <w:color w:val="000000"/>
          <w:sz w:val="24"/>
          <w:szCs w:val="24"/>
        </w:rPr>
        <w:tab/>
      </w:r>
      <w:r w:rsidRPr="00BD139F">
        <w:rPr>
          <w:rFonts w:ascii="Arial" w:hAnsi="Arial" w:cs="Arial"/>
          <w:color w:val="000000"/>
          <w:sz w:val="24"/>
          <w:szCs w:val="24"/>
        </w:rPr>
        <w:t xml:space="preserve">considera que le pertenecen; </w:t>
      </w:r>
    </w:p>
    <w:p w14:paraId="0097BEC6" w14:textId="496B1A09" w:rsidR="00F33877" w:rsidRPr="00BD139F" w:rsidRDefault="00F33877" w:rsidP="00BD139F">
      <w:pPr>
        <w:pStyle w:val="Prrafodelista"/>
        <w:numPr>
          <w:ilvl w:val="0"/>
          <w:numId w:val="3"/>
        </w:numPr>
        <w:spacing w:line="360" w:lineRule="auto"/>
        <w:ind w:left="709" w:firstLine="0"/>
        <w:jc w:val="both"/>
        <w:rPr>
          <w:rFonts w:ascii="Arial" w:hAnsi="Arial" w:cs="Arial"/>
          <w:color w:val="000000"/>
          <w:sz w:val="24"/>
          <w:szCs w:val="24"/>
        </w:rPr>
      </w:pPr>
      <w:r w:rsidRPr="00BD139F">
        <w:rPr>
          <w:rFonts w:ascii="Arial" w:hAnsi="Arial" w:cs="Arial"/>
          <w:color w:val="000000"/>
          <w:sz w:val="24"/>
          <w:szCs w:val="24"/>
        </w:rPr>
        <w:t xml:space="preserve">El demandado debe ser una persona que posee a título sucesorio la </w:t>
      </w:r>
      <w:r w:rsidR="006D2728" w:rsidRPr="00BD139F">
        <w:rPr>
          <w:rFonts w:ascii="Arial" w:hAnsi="Arial" w:cs="Arial"/>
          <w:color w:val="000000"/>
          <w:sz w:val="24"/>
          <w:szCs w:val="24"/>
        </w:rPr>
        <w:tab/>
      </w:r>
      <w:r w:rsidRPr="00BD139F">
        <w:rPr>
          <w:rFonts w:ascii="Arial" w:hAnsi="Arial" w:cs="Arial"/>
          <w:color w:val="000000"/>
          <w:sz w:val="24"/>
          <w:szCs w:val="24"/>
        </w:rPr>
        <w:t>totalidad o parte de los bienes de la herencia (poseedor pro heredere);</w:t>
      </w:r>
    </w:p>
    <w:p w14:paraId="587E59DE" w14:textId="0D949281" w:rsidR="00F33877" w:rsidRPr="00BD139F" w:rsidRDefault="00F33877" w:rsidP="00BD139F">
      <w:pPr>
        <w:pStyle w:val="Prrafodelista"/>
        <w:numPr>
          <w:ilvl w:val="0"/>
          <w:numId w:val="3"/>
        </w:numPr>
        <w:spacing w:line="360" w:lineRule="auto"/>
        <w:ind w:left="709" w:firstLine="0"/>
        <w:jc w:val="both"/>
        <w:rPr>
          <w:rFonts w:ascii="Arial" w:hAnsi="Arial" w:cs="Arial"/>
          <w:color w:val="000000"/>
          <w:sz w:val="24"/>
          <w:szCs w:val="24"/>
        </w:rPr>
      </w:pPr>
      <w:r w:rsidRPr="00BD139F">
        <w:rPr>
          <w:rFonts w:ascii="Arial" w:hAnsi="Arial" w:cs="Arial"/>
          <w:color w:val="000000"/>
          <w:sz w:val="24"/>
          <w:szCs w:val="24"/>
        </w:rPr>
        <w:lastRenderedPageBreak/>
        <w:t xml:space="preserve">La finalidad que persigue el demandante es excluir de la herencia al </w:t>
      </w:r>
      <w:r w:rsidR="007857A3">
        <w:rPr>
          <w:rFonts w:ascii="Arial" w:hAnsi="Arial" w:cs="Arial"/>
          <w:color w:val="000000"/>
          <w:sz w:val="24"/>
          <w:szCs w:val="24"/>
        </w:rPr>
        <w:t xml:space="preserve">   </w:t>
      </w:r>
      <w:r w:rsidR="006D2728" w:rsidRPr="00BD139F">
        <w:rPr>
          <w:rFonts w:ascii="Arial" w:hAnsi="Arial" w:cs="Arial"/>
          <w:color w:val="000000"/>
          <w:sz w:val="24"/>
          <w:szCs w:val="24"/>
        </w:rPr>
        <w:tab/>
      </w:r>
      <w:r w:rsidRPr="00BD139F">
        <w:rPr>
          <w:rFonts w:ascii="Arial" w:hAnsi="Arial" w:cs="Arial"/>
          <w:color w:val="000000"/>
          <w:sz w:val="24"/>
          <w:szCs w:val="24"/>
        </w:rPr>
        <w:t xml:space="preserve">demandado por ser un falso sucesor o concurrir con él en la herencia </w:t>
      </w:r>
      <w:r w:rsidR="00AA4421" w:rsidRPr="00BD139F">
        <w:rPr>
          <w:rFonts w:ascii="Arial" w:hAnsi="Arial" w:cs="Arial"/>
          <w:color w:val="000000"/>
          <w:sz w:val="24"/>
          <w:szCs w:val="24"/>
        </w:rPr>
        <w:tab/>
      </w:r>
      <w:r w:rsidRPr="00BD139F">
        <w:rPr>
          <w:rFonts w:ascii="Arial" w:hAnsi="Arial" w:cs="Arial"/>
          <w:color w:val="000000"/>
          <w:sz w:val="24"/>
          <w:szCs w:val="24"/>
        </w:rPr>
        <w:t>por tener ambos derechos a suceder.</w:t>
      </w:r>
    </w:p>
    <w:p w14:paraId="7F59B2B4" w14:textId="389827C0" w:rsidR="00F33877" w:rsidRPr="00BD139F" w:rsidRDefault="00F33877" w:rsidP="00002B36">
      <w:pPr>
        <w:spacing w:line="360" w:lineRule="auto"/>
        <w:ind w:left="426"/>
        <w:jc w:val="both"/>
        <w:rPr>
          <w:rFonts w:ascii="Arial" w:hAnsi="Arial" w:cs="Arial"/>
          <w:color w:val="000000"/>
          <w:sz w:val="24"/>
          <w:szCs w:val="24"/>
        </w:rPr>
      </w:pPr>
      <w:r w:rsidRPr="00BD139F">
        <w:rPr>
          <w:rFonts w:ascii="Arial" w:hAnsi="Arial" w:cs="Arial"/>
          <w:color w:val="000000"/>
          <w:sz w:val="24"/>
          <w:szCs w:val="24"/>
        </w:rPr>
        <w:t>De existir declaratoria de herederos que no incluya al demandante, esto puede acumular a su acción de petición de herencia la acción para que se le declare heredero. Ambas pretensiones se tramitan como proceso de conocimiento</w:t>
      </w:r>
      <w:r w:rsidR="004618AE" w:rsidRPr="00BD139F">
        <w:rPr>
          <w:rFonts w:ascii="Arial" w:hAnsi="Arial" w:cs="Arial"/>
          <w:color w:val="000000"/>
          <w:sz w:val="24"/>
          <w:szCs w:val="24"/>
        </w:rPr>
        <w:t>.</w:t>
      </w:r>
      <w:r w:rsidRPr="00BD139F">
        <w:rPr>
          <w:rStyle w:val="Refdenotaalpie"/>
          <w:rFonts w:ascii="Arial" w:hAnsi="Arial" w:cs="Arial"/>
          <w:color w:val="000000"/>
          <w:sz w:val="24"/>
          <w:szCs w:val="24"/>
        </w:rPr>
        <w:footnoteReference w:id="6"/>
      </w:r>
    </w:p>
    <w:p w14:paraId="27C962A3" w14:textId="3A4A1F08" w:rsidR="00C35147" w:rsidRPr="00BD139F" w:rsidRDefault="00C35147" w:rsidP="00002B36">
      <w:pPr>
        <w:spacing w:line="360" w:lineRule="auto"/>
        <w:ind w:left="426"/>
        <w:jc w:val="both"/>
        <w:rPr>
          <w:rFonts w:ascii="Arial" w:hAnsi="Arial" w:cs="Arial"/>
          <w:color w:val="000000" w:themeColor="text1"/>
          <w:sz w:val="24"/>
          <w:szCs w:val="24"/>
        </w:rPr>
      </w:pPr>
      <w:r w:rsidRPr="00BD139F">
        <w:rPr>
          <w:rFonts w:ascii="Arial" w:hAnsi="Arial" w:cs="Arial"/>
          <w:color w:val="000000" w:themeColor="text1"/>
          <w:sz w:val="24"/>
          <w:szCs w:val="24"/>
        </w:rPr>
        <w:t>Asimismo, es importante hacer referencia a la Resolución N° 68-99- La Libertad, Normas Legales, T. 28</w:t>
      </w:r>
      <w:r w:rsidR="00336DCA">
        <w:rPr>
          <w:rStyle w:val="Refdenotaalpie"/>
          <w:rFonts w:ascii="Arial" w:hAnsi="Arial" w:cs="Arial"/>
          <w:color w:val="000000" w:themeColor="text1"/>
          <w:sz w:val="24"/>
          <w:szCs w:val="24"/>
        </w:rPr>
        <w:footnoteReference w:id="7"/>
      </w:r>
      <w:r w:rsidRPr="00BD139F">
        <w:rPr>
          <w:rFonts w:ascii="Arial" w:hAnsi="Arial" w:cs="Arial"/>
          <w:color w:val="000000" w:themeColor="text1"/>
          <w:sz w:val="24"/>
          <w:szCs w:val="24"/>
        </w:rPr>
        <w:t>, en donde se expresa que</w:t>
      </w:r>
      <w:r w:rsidR="00AA4421" w:rsidRPr="00BD139F">
        <w:rPr>
          <w:rFonts w:ascii="Arial" w:hAnsi="Arial" w:cs="Arial"/>
          <w:color w:val="000000" w:themeColor="text1"/>
          <w:sz w:val="24"/>
          <w:szCs w:val="24"/>
        </w:rPr>
        <w:t>:</w:t>
      </w:r>
      <w:r w:rsidRPr="00BD139F">
        <w:rPr>
          <w:rFonts w:ascii="Arial" w:hAnsi="Arial" w:cs="Arial"/>
          <w:color w:val="000000" w:themeColor="text1"/>
          <w:sz w:val="24"/>
          <w:szCs w:val="24"/>
        </w:rPr>
        <w:t xml:space="preserve"> </w:t>
      </w:r>
    </w:p>
    <w:p w14:paraId="73D9D8E2" w14:textId="77777777" w:rsidR="00C35147" w:rsidRPr="00BD139F" w:rsidRDefault="00C35147" w:rsidP="00002B36">
      <w:pPr>
        <w:spacing w:line="360" w:lineRule="auto"/>
        <w:ind w:left="426"/>
        <w:jc w:val="both"/>
        <w:rPr>
          <w:rFonts w:ascii="Arial" w:hAnsi="Arial" w:cs="Arial"/>
          <w:color w:val="000000" w:themeColor="text1"/>
          <w:sz w:val="24"/>
          <w:szCs w:val="24"/>
        </w:rPr>
      </w:pPr>
      <w:r w:rsidRPr="00BD139F">
        <w:rPr>
          <w:rFonts w:ascii="Arial" w:hAnsi="Arial" w:cs="Arial"/>
          <w:color w:val="000000" w:themeColor="text1"/>
          <w:sz w:val="24"/>
          <w:szCs w:val="24"/>
        </w:rPr>
        <w:t xml:space="preserve">Es así como la petición de herencia es una acción por el cual el heredero reclama la entrega de los bienes que componen el acervo sucesorio de quien los detenta invocando también derechos sucesorios; en esta acción es necesario: </w:t>
      </w:r>
    </w:p>
    <w:p w14:paraId="076255DC" w14:textId="1E67F96C" w:rsidR="00C35147" w:rsidRPr="00BD139F" w:rsidRDefault="00C35147" w:rsidP="00002B36">
      <w:pPr>
        <w:pStyle w:val="Prrafodelista"/>
        <w:numPr>
          <w:ilvl w:val="0"/>
          <w:numId w:val="12"/>
        </w:numPr>
        <w:spacing w:line="360" w:lineRule="auto"/>
        <w:ind w:left="993" w:hanging="567"/>
        <w:jc w:val="both"/>
        <w:rPr>
          <w:rFonts w:ascii="Arial" w:hAnsi="Arial" w:cs="Arial"/>
          <w:color w:val="000000" w:themeColor="text1"/>
          <w:sz w:val="24"/>
          <w:szCs w:val="24"/>
        </w:rPr>
      </w:pPr>
      <w:r w:rsidRPr="00BD139F">
        <w:rPr>
          <w:rFonts w:ascii="Arial" w:hAnsi="Arial" w:cs="Arial"/>
          <w:color w:val="000000" w:themeColor="text1"/>
          <w:sz w:val="24"/>
          <w:szCs w:val="24"/>
        </w:rPr>
        <w:t>Que el demandante invoque para fundar la acción su título de</w:t>
      </w:r>
      <w:r w:rsidR="00002B36">
        <w:rPr>
          <w:rFonts w:ascii="Arial" w:hAnsi="Arial" w:cs="Arial"/>
          <w:color w:val="000000" w:themeColor="text1"/>
          <w:sz w:val="24"/>
          <w:szCs w:val="24"/>
        </w:rPr>
        <w:t xml:space="preserve"> </w:t>
      </w:r>
      <w:r w:rsidRPr="00BD139F">
        <w:rPr>
          <w:rFonts w:ascii="Arial" w:hAnsi="Arial" w:cs="Arial"/>
          <w:color w:val="000000" w:themeColor="text1"/>
          <w:sz w:val="24"/>
          <w:szCs w:val="24"/>
        </w:rPr>
        <w:t xml:space="preserve">heredero </w:t>
      </w:r>
    </w:p>
    <w:p w14:paraId="7E0BC137" w14:textId="281CAD9E" w:rsidR="00185544" w:rsidRPr="00BD139F" w:rsidRDefault="00C35147" w:rsidP="00002B36">
      <w:pPr>
        <w:pStyle w:val="Prrafodelista"/>
        <w:numPr>
          <w:ilvl w:val="0"/>
          <w:numId w:val="12"/>
        </w:numPr>
        <w:spacing w:line="360" w:lineRule="auto"/>
        <w:ind w:left="993" w:hanging="567"/>
        <w:jc w:val="both"/>
        <w:rPr>
          <w:rFonts w:ascii="Arial" w:hAnsi="Arial" w:cs="Arial"/>
          <w:color w:val="000000" w:themeColor="text1"/>
          <w:sz w:val="24"/>
          <w:szCs w:val="24"/>
        </w:rPr>
      </w:pPr>
      <w:r w:rsidRPr="00BD139F">
        <w:rPr>
          <w:rFonts w:ascii="Arial" w:hAnsi="Arial" w:cs="Arial"/>
          <w:color w:val="000000" w:themeColor="text1"/>
          <w:sz w:val="24"/>
          <w:szCs w:val="24"/>
        </w:rPr>
        <w:t>Que se posea los bienes invocando la calidad de heredero o título sucesorio; el fin de la petición de herencia es la restitución de los bienes que componen el acervo sucesorio.</w:t>
      </w:r>
    </w:p>
    <w:p w14:paraId="5771460F" w14:textId="77777777" w:rsidR="003A09B0" w:rsidRPr="00BD139F" w:rsidRDefault="003A09B0" w:rsidP="00002B36">
      <w:pPr>
        <w:pStyle w:val="Prrafodelista"/>
        <w:spacing w:line="360" w:lineRule="auto"/>
        <w:ind w:left="426"/>
        <w:jc w:val="both"/>
        <w:rPr>
          <w:rFonts w:ascii="Arial" w:hAnsi="Arial" w:cs="Arial"/>
          <w:color w:val="000000" w:themeColor="text1"/>
          <w:sz w:val="24"/>
          <w:szCs w:val="24"/>
        </w:rPr>
      </w:pPr>
    </w:p>
    <w:p w14:paraId="33145E81" w14:textId="77777777" w:rsidR="00002B36" w:rsidRDefault="00002B36" w:rsidP="00002B36">
      <w:pPr>
        <w:pStyle w:val="Prrafodelista"/>
        <w:spacing w:line="360" w:lineRule="auto"/>
        <w:ind w:left="0"/>
        <w:jc w:val="both"/>
        <w:rPr>
          <w:rFonts w:ascii="Arial" w:hAnsi="Arial" w:cs="Arial"/>
          <w:b/>
          <w:bCs/>
          <w:color w:val="000000"/>
          <w:sz w:val="24"/>
          <w:szCs w:val="24"/>
        </w:rPr>
      </w:pPr>
      <w:r>
        <w:rPr>
          <w:rFonts w:ascii="Arial" w:hAnsi="Arial" w:cs="Arial"/>
          <w:b/>
          <w:bCs/>
          <w:color w:val="000000"/>
          <w:sz w:val="24"/>
          <w:szCs w:val="24"/>
        </w:rPr>
        <w:t xml:space="preserve">IV.- </w:t>
      </w:r>
      <w:r w:rsidR="007B2CEF" w:rsidRPr="00BD139F">
        <w:rPr>
          <w:rFonts w:ascii="Arial" w:hAnsi="Arial" w:cs="Arial"/>
          <w:b/>
          <w:bCs/>
          <w:color w:val="000000"/>
          <w:sz w:val="24"/>
          <w:szCs w:val="24"/>
        </w:rPr>
        <w:t xml:space="preserve">LEGITIMACION </w:t>
      </w:r>
      <w:r w:rsidR="00AC624E" w:rsidRPr="00BD139F">
        <w:rPr>
          <w:rFonts w:ascii="Arial" w:hAnsi="Arial" w:cs="Arial"/>
          <w:b/>
          <w:bCs/>
          <w:color w:val="000000"/>
          <w:sz w:val="24"/>
          <w:szCs w:val="24"/>
        </w:rPr>
        <w:t>ACTIVA Y PASIVA EN LA ACCIÓN DE PETICIÓN DE HERENCIA</w:t>
      </w:r>
      <w:r w:rsidR="00AA4421" w:rsidRPr="00BD139F">
        <w:rPr>
          <w:rFonts w:ascii="Arial" w:hAnsi="Arial" w:cs="Arial"/>
          <w:b/>
          <w:bCs/>
          <w:color w:val="000000"/>
          <w:sz w:val="24"/>
          <w:szCs w:val="24"/>
        </w:rPr>
        <w:t>.</w:t>
      </w:r>
    </w:p>
    <w:p w14:paraId="441F300D" w14:textId="47A8D586" w:rsidR="00AC624E" w:rsidRPr="00002B36" w:rsidRDefault="00AC624E" w:rsidP="00002B36">
      <w:pPr>
        <w:pStyle w:val="Prrafodelista"/>
        <w:spacing w:line="360" w:lineRule="auto"/>
        <w:ind w:left="426"/>
        <w:jc w:val="both"/>
        <w:rPr>
          <w:rFonts w:ascii="Arial" w:hAnsi="Arial" w:cs="Arial"/>
          <w:b/>
          <w:bCs/>
          <w:color w:val="000000"/>
          <w:sz w:val="24"/>
          <w:szCs w:val="24"/>
        </w:rPr>
      </w:pPr>
      <w:r w:rsidRPr="00002B36">
        <w:rPr>
          <w:rFonts w:ascii="Arial" w:hAnsi="Arial" w:cs="Arial"/>
          <w:b/>
          <w:bCs/>
          <w:color w:val="000000"/>
          <w:sz w:val="24"/>
          <w:szCs w:val="24"/>
        </w:rPr>
        <w:t>Legitimación activa</w:t>
      </w:r>
    </w:p>
    <w:p w14:paraId="1464CDA9" w14:textId="1E5EDF2F" w:rsidR="00AC624E" w:rsidRPr="00002B36" w:rsidRDefault="00B80883" w:rsidP="00002B36">
      <w:pPr>
        <w:spacing w:line="360" w:lineRule="auto"/>
        <w:ind w:left="426"/>
        <w:jc w:val="both"/>
        <w:rPr>
          <w:rFonts w:ascii="Arial" w:hAnsi="Arial" w:cs="Arial"/>
          <w:color w:val="000000"/>
          <w:sz w:val="24"/>
          <w:szCs w:val="24"/>
        </w:rPr>
      </w:pPr>
      <w:r w:rsidRPr="00002B36">
        <w:rPr>
          <w:rFonts w:ascii="Arial" w:hAnsi="Arial" w:cs="Arial"/>
          <w:color w:val="000000"/>
          <w:sz w:val="24"/>
          <w:szCs w:val="24"/>
        </w:rPr>
        <w:t xml:space="preserve">El heredero verdadero, ya sea testamentario o legítimo, es la persona que se encuentra apta para reclamar su derecho, es decir, para que pueda obtener parte de la masa hereditaria o la totalidad de </w:t>
      </w:r>
      <w:r w:rsidR="003A381C" w:rsidRPr="00002B36">
        <w:rPr>
          <w:rFonts w:ascii="Arial" w:hAnsi="Arial" w:cs="Arial"/>
          <w:color w:val="000000"/>
          <w:sz w:val="24"/>
          <w:szCs w:val="24"/>
        </w:rPr>
        <w:t>esta</w:t>
      </w:r>
      <w:r w:rsidRPr="00002B36">
        <w:rPr>
          <w:rFonts w:ascii="Arial" w:hAnsi="Arial" w:cs="Arial"/>
          <w:color w:val="000000"/>
          <w:sz w:val="24"/>
          <w:szCs w:val="24"/>
        </w:rPr>
        <w:t xml:space="preserve"> y en efecto poder disfrutar de la posesión material de todo lo que le pertenece por ley.</w:t>
      </w:r>
      <w:r w:rsidR="007E7F75" w:rsidRPr="00002B36">
        <w:rPr>
          <w:rFonts w:ascii="Arial" w:hAnsi="Arial" w:cs="Arial"/>
          <w:color w:val="000000"/>
          <w:sz w:val="24"/>
          <w:szCs w:val="24"/>
        </w:rPr>
        <w:t xml:space="preserve">  </w:t>
      </w:r>
    </w:p>
    <w:p w14:paraId="661FF6BF" w14:textId="46611639" w:rsidR="007E7F75" w:rsidRPr="00BD139F" w:rsidRDefault="007E7F75" w:rsidP="00002B36">
      <w:pPr>
        <w:pStyle w:val="Prrafodelista"/>
        <w:spacing w:line="360" w:lineRule="auto"/>
        <w:ind w:left="426"/>
        <w:jc w:val="both"/>
        <w:rPr>
          <w:rFonts w:ascii="Arial" w:hAnsi="Arial" w:cs="Arial"/>
          <w:color w:val="000000"/>
          <w:sz w:val="24"/>
          <w:szCs w:val="24"/>
        </w:rPr>
      </w:pPr>
      <w:r w:rsidRPr="00BD139F">
        <w:rPr>
          <w:rFonts w:ascii="Arial" w:hAnsi="Arial" w:cs="Arial"/>
          <w:color w:val="000000"/>
          <w:sz w:val="24"/>
          <w:szCs w:val="24"/>
        </w:rPr>
        <w:t>Asimismo, se debe tener presente que existen dos supuestos, los cuales son:</w:t>
      </w:r>
    </w:p>
    <w:p w14:paraId="749AE324" w14:textId="424D24F4" w:rsidR="003A381C" w:rsidRPr="00BD139F" w:rsidRDefault="007E7F75" w:rsidP="00002B36">
      <w:pPr>
        <w:pStyle w:val="Prrafodelista"/>
        <w:numPr>
          <w:ilvl w:val="0"/>
          <w:numId w:val="9"/>
        </w:numPr>
        <w:spacing w:line="360" w:lineRule="auto"/>
        <w:ind w:left="709" w:hanging="284"/>
        <w:jc w:val="both"/>
        <w:rPr>
          <w:rFonts w:ascii="Arial" w:hAnsi="Arial" w:cs="Arial"/>
          <w:color w:val="000000"/>
          <w:sz w:val="24"/>
          <w:szCs w:val="24"/>
        </w:rPr>
      </w:pPr>
      <w:r w:rsidRPr="00BD139F">
        <w:rPr>
          <w:rFonts w:ascii="Arial" w:hAnsi="Arial" w:cs="Arial"/>
          <w:color w:val="000000"/>
          <w:sz w:val="24"/>
          <w:szCs w:val="24"/>
        </w:rPr>
        <w:t>El heredero verdadero excluye en su totalidad al demandado de la masa hereditaria.</w:t>
      </w:r>
    </w:p>
    <w:p w14:paraId="36AD27A8" w14:textId="248F76F4" w:rsidR="007E7F75" w:rsidRPr="00BD139F" w:rsidRDefault="007E7F75" w:rsidP="00002B36">
      <w:pPr>
        <w:pStyle w:val="Prrafodelista"/>
        <w:numPr>
          <w:ilvl w:val="0"/>
          <w:numId w:val="9"/>
        </w:numPr>
        <w:spacing w:line="360" w:lineRule="auto"/>
        <w:ind w:left="709" w:hanging="284"/>
        <w:jc w:val="both"/>
        <w:rPr>
          <w:rFonts w:ascii="Arial" w:hAnsi="Arial" w:cs="Arial"/>
          <w:color w:val="000000"/>
          <w:sz w:val="24"/>
          <w:szCs w:val="24"/>
        </w:rPr>
      </w:pPr>
      <w:r w:rsidRPr="00BD139F">
        <w:rPr>
          <w:rFonts w:ascii="Arial" w:hAnsi="Arial" w:cs="Arial"/>
          <w:color w:val="000000"/>
          <w:sz w:val="24"/>
          <w:szCs w:val="24"/>
        </w:rPr>
        <w:lastRenderedPageBreak/>
        <w:t>El heredero verdadero concurre con el demandado en la proporción que establece nuestro ordenamiento.</w:t>
      </w:r>
    </w:p>
    <w:p w14:paraId="2AC5A780" w14:textId="2ED32364" w:rsidR="00336DCA" w:rsidRDefault="007E7F75" w:rsidP="00002B36">
      <w:pPr>
        <w:spacing w:line="360" w:lineRule="auto"/>
        <w:ind w:left="426"/>
        <w:jc w:val="both"/>
        <w:rPr>
          <w:rFonts w:ascii="Arial" w:hAnsi="Arial" w:cs="Arial"/>
          <w:color w:val="000000"/>
          <w:sz w:val="24"/>
          <w:szCs w:val="24"/>
        </w:rPr>
      </w:pPr>
      <w:r w:rsidRPr="00BD139F">
        <w:rPr>
          <w:rFonts w:ascii="Arial" w:hAnsi="Arial" w:cs="Arial"/>
          <w:color w:val="000000"/>
          <w:sz w:val="24"/>
          <w:szCs w:val="24"/>
        </w:rPr>
        <w:t>A mayor abundamiento, es necesario precisar lo establecido en la casación N° 4945-2006-Cajamarca</w:t>
      </w:r>
      <w:r w:rsidR="00336DCA">
        <w:rPr>
          <w:rFonts w:ascii="Arial" w:hAnsi="Arial" w:cs="Arial"/>
          <w:color w:val="000000"/>
          <w:sz w:val="24"/>
          <w:szCs w:val="24"/>
        </w:rPr>
        <w:t>: e</w:t>
      </w:r>
      <w:r w:rsidRPr="00BD139F">
        <w:rPr>
          <w:rFonts w:ascii="Arial" w:hAnsi="Arial" w:cs="Arial"/>
          <w:color w:val="000000"/>
          <w:sz w:val="24"/>
          <w:szCs w:val="24"/>
        </w:rPr>
        <w:t>n nuestra legislación el artículo 664 del Código Civil Concede la acción petitoria de herencia al heredero que no posee los bienes que considera que le pertenecen contra aquel que los posee a título sucesorio, teniendo en este sentido dicha acción por objeto que el heredero ingrese a ocupar el bien en su totalidad o concurra con el demandado, concibiéndose de esta manera como una acción real; sin embargo, cuando adicionalmente se peticiona que se declare como heredero al accionante, dicha acción tendrá además el carácter del personal porque se pretende adicionalmente la declaración de heredero del accionante</w:t>
      </w:r>
      <w:r w:rsidR="003A09B0" w:rsidRPr="00BD139F">
        <w:rPr>
          <w:rStyle w:val="Refdenotaalpie"/>
          <w:rFonts w:ascii="Arial" w:hAnsi="Arial" w:cs="Arial"/>
          <w:color w:val="000000"/>
          <w:sz w:val="24"/>
          <w:szCs w:val="24"/>
        </w:rPr>
        <w:footnoteReference w:id="8"/>
      </w:r>
    </w:p>
    <w:p w14:paraId="292FAFF3" w14:textId="2BE27C42" w:rsidR="0071065A" w:rsidRPr="00BD139F" w:rsidRDefault="0071065A" w:rsidP="00002B36">
      <w:pPr>
        <w:spacing w:line="360" w:lineRule="auto"/>
        <w:ind w:left="426"/>
        <w:jc w:val="both"/>
        <w:rPr>
          <w:rFonts w:ascii="Arial" w:hAnsi="Arial" w:cs="Arial"/>
          <w:b/>
          <w:bCs/>
          <w:color w:val="000000"/>
          <w:sz w:val="24"/>
          <w:szCs w:val="24"/>
        </w:rPr>
      </w:pPr>
      <w:r w:rsidRPr="00BD139F">
        <w:rPr>
          <w:rFonts w:ascii="Arial" w:hAnsi="Arial" w:cs="Arial"/>
          <w:b/>
          <w:bCs/>
          <w:color w:val="000000"/>
          <w:sz w:val="24"/>
          <w:szCs w:val="24"/>
        </w:rPr>
        <w:t>Legitimación pasiva</w:t>
      </w:r>
    </w:p>
    <w:p w14:paraId="7A4B4696" w14:textId="5FF71301" w:rsidR="00B95C5B" w:rsidRPr="00336DCA" w:rsidRDefault="00AC624E" w:rsidP="00002B36">
      <w:pPr>
        <w:spacing w:line="360" w:lineRule="auto"/>
        <w:ind w:left="426"/>
        <w:jc w:val="both"/>
        <w:rPr>
          <w:rFonts w:ascii="Arial" w:hAnsi="Arial" w:cs="Arial"/>
          <w:color w:val="000000"/>
          <w:sz w:val="24"/>
          <w:szCs w:val="24"/>
        </w:rPr>
      </w:pPr>
      <w:r w:rsidRPr="00336DCA">
        <w:rPr>
          <w:rFonts w:ascii="Arial" w:hAnsi="Arial" w:cs="Arial"/>
          <w:color w:val="000000"/>
          <w:sz w:val="24"/>
          <w:szCs w:val="24"/>
        </w:rPr>
        <w:t>Resulta que el</w:t>
      </w:r>
      <w:r w:rsidR="0071065A" w:rsidRPr="00336DCA">
        <w:rPr>
          <w:rFonts w:ascii="Arial" w:hAnsi="Arial" w:cs="Arial"/>
          <w:color w:val="000000"/>
          <w:sz w:val="24"/>
          <w:szCs w:val="24"/>
        </w:rPr>
        <w:t xml:space="preserve"> sujeto pasivo o en el presente caso el</w:t>
      </w:r>
      <w:r w:rsidRPr="00336DCA">
        <w:rPr>
          <w:rFonts w:ascii="Arial" w:hAnsi="Arial" w:cs="Arial"/>
          <w:color w:val="000000"/>
          <w:sz w:val="24"/>
          <w:szCs w:val="24"/>
        </w:rPr>
        <w:t xml:space="preserve"> heredero aparente es todo aquel que posee la herencia en concepto o calidad de heredero y como tal se comporta de </w:t>
      </w:r>
      <w:r w:rsidRPr="00336DCA">
        <w:rPr>
          <w:rFonts w:ascii="Arial" w:hAnsi="Arial" w:cs="Arial"/>
          <w:i/>
          <w:iCs/>
          <w:color w:val="000000"/>
          <w:sz w:val="24"/>
          <w:szCs w:val="24"/>
        </w:rPr>
        <w:t>facto</w:t>
      </w:r>
      <w:r w:rsidRPr="00BD139F">
        <w:rPr>
          <w:rStyle w:val="Refdenotaalpie"/>
          <w:rFonts w:ascii="Arial" w:hAnsi="Arial" w:cs="Arial"/>
          <w:i/>
          <w:iCs/>
          <w:color w:val="000000"/>
          <w:sz w:val="24"/>
          <w:szCs w:val="24"/>
        </w:rPr>
        <w:footnoteReference w:id="9"/>
      </w:r>
      <w:r w:rsidRPr="00336DCA">
        <w:rPr>
          <w:rFonts w:ascii="Arial" w:hAnsi="Arial" w:cs="Arial"/>
          <w:i/>
          <w:iCs/>
          <w:color w:val="000000"/>
          <w:sz w:val="24"/>
          <w:szCs w:val="24"/>
        </w:rPr>
        <w:t xml:space="preserve"> </w:t>
      </w:r>
      <w:r w:rsidRPr="00336DCA">
        <w:rPr>
          <w:rFonts w:ascii="Arial" w:hAnsi="Arial" w:cs="Arial"/>
          <w:color w:val="000000"/>
          <w:sz w:val="24"/>
          <w:szCs w:val="24"/>
        </w:rPr>
        <w:t>sin serlo de iure, proceda de buena o mala fe</w:t>
      </w:r>
      <w:r w:rsidR="00A96990" w:rsidRPr="00336DCA">
        <w:rPr>
          <w:rFonts w:ascii="Arial" w:hAnsi="Arial" w:cs="Arial"/>
          <w:color w:val="000000"/>
          <w:sz w:val="24"/>
          <w:szCs w:val="24"/>
        </w:rPr>
        <w:t>. D</w:t>
      </w:r>
      <w:r w:rsidRPr="00336DCA">
        <w:rPr>
          <w:rFonts w:ascii="Arial" w:hAnsi="Arial" w:cs="Arial"/>
          <w:color w:val="000000"/>
          <w:sz w:val="24"/>
          <w:szCs w:val="24"/>
        </w:rPr>
        <w:t xml:space="preserve">esde que su </w:t>
      </w:r>
      <w:r w:rsidRPr="00336DCA">
        <w:rPr>
          <w:rFonts w:ascii="Arial" w:hAnsi="Arial" w:cs="Arial"/>
          <w:i/>
          <w:iCs/>
          <w:color w:val="000000"/>
          <w:sz w:val="24"/>
          <w:szCs w:val="24"/>
        </w:rPr>
        <w:t>animus heredis</w:t>
      </w:r>
      <w:r w:rsidR="00A96990" w:rsidRPr="00BD139F">
        <w:rPr>
          <w:rStyle w:val="Refdenotaalpie"/>
          <w:rFonts w:ascii="Arial" w:hAnsi="Arial" w:cs="Arial"/>
          <w:color w:val="000000"/>
          <w:sz w:val="24"/>
          <w:szCs w:val="24"/>
        </w:rPr>
        <w:footnoteReference w:id="10"/>
      </w:r>
      <w:r w:rsidRPr="00336DCA">
        <w:rPr>
          <w:rFonts w:ascii="Arial" w:hAnsi="Arial" w:cs="Arial"/>
          <w:color w:val="000000"/>
          <w:sz w:val="24"/>
          <w:szCs w:val="24"/>
        </w:rPr>
        <w:t xml:space="preserve">, se exteriorice en actos idóneos a provocar en los terceros la creencia fundada de que es heredero. </w:t>
      </w:r>
      <w:r w:rsidR="00A96990" w:rsidRPr="00336DCA">
        <w:rPr>
          <w:rFonts w:ascii="Arial" w:hAnsi="Arial" w:cs="Arial"/>
          <w:color w:val="000000"/>
          <w:sz w:val="24"/>
          <w:szCs w:val="24"/>
        </w:rPr>
        <w:t xml:space="preserve">En ese sentido, el heredero aparente, posee un título que le otorga la capacidad de poseer los bienes correspondientes a la masa hereditaria, pero que realmente le corresponde en todo o en parte al sujeto activo. </w:t>
      </w:r>
    </w:p>
    <w:p w14:paraId="4BCDA3DC" w14:textId="3B30AC0C" w:rsidR="008068D8" w:rsidRPr="008068D8" w:rsidRDefault="00A96990" w:rsidP="00002B36">
      <w:pPr>
        <w:spacing w:line="360" w:lineRule="auto"/>
        <w:ind w:left="426"/>
        <w:jc w:val="both"/>
        <w:rPr>
          <w:rFonts w:ascii="Arial" w:hAnsi="Arial" w:cs="Arial"/>
          <w:sz w:val="24"/>
          <w:szCs w:val="24"/>
        </w:rPr>
      </w:pPr>
      <w:r w:rsidRPr="008068D8">
        <w:rPr>
          <w:rFonts w:ascii="Arial" w:hAnsi="Arial" w:cs="Arial"/>
          <w:color w:val="000000"/>
          <w:sz w:val="24"/>
          <w:szCs w:val="24"/>
        </w:rPr>
        <w:t>Como colofón</w:t>
      </w:r>
      <w:r w:rsidR="00336DCA" w:rsidRPr="008068D8">
        <w:rPr>
          <w:rFonts w:ascii="Arial" w:hAnsi="Arial" w:cs="Arial"/>
          <w:color w:val="000000"/>
          <w:sz w:val="24"/>
          <w:szCs w:val="24"/>
        </w:rPr>
        <w:t>, pasaremos a señalar un ejemplo sobre el heredero aparente</w:t>
      </w:r>
      <w:r w:rsidR="008068D8" w:rsidRPr="008068D8">
        <w:rPr>
          <w:rFonts w:ascii="Arial" w:hAnsi="Arial" w:cs="Arial"/>
          <w:color w:val="000000"/>
          <w:sz w:val="24"/>
          <w:szCs w:val="24"/>
        </w:rPr>
        <w:t>:</w:t>
      </w:r>
      <w:r w:rsidR="008068D8" w:rsidRPr="008068D8">
        <w:rPr>
          <w:rFonts w:ascii="Arial" w:hAnsi="Arial" w:cs="Arial"/>
          <w:sz w:val="24"/>
          <w:szCs w:val="24"/>
        </w:rPr>
        <w:t xml:space="preserve"> el hermano del </w:t>
      </w:r>
      <w:proofErr w:type="spellStart"/>
      <w:r w:rsidR="008068D8" w:rsidRPr="008068D8">
        <w:rPr>
          <w:rFonts w:ascii="Arial" w:hAnsi="Arial" w:cs="Arial"/>
          <w:sz w:val="24"/>
          <w:szCs w:val="24"/>
        </w:rPr>
        <w:t>cujus</w:t>
      </w:r>
      <w:proofErr w:type="spellEnd"/>
      <w:r w:rsidR="008068D8" w:rsidRPr="008068D8">
        <w:rPr>
          <w:rFonts w:ascii="Arial" w:hAnsi="Arial" w:cs="Arial"/>
          <w:sz w:val="24"/>
          <w:szCs w:val="24"/>
        </w:rPr>
        <w:t xml:space="preserve">, instituyéndose como heredero universal, ya que no existe herederos forzosos, por lo tanto, puede poseer los bienes hereditarios y obtenido declaratoria de herederos a su favor, pero, como el hermano no es heredero forzoso, dicho causante pude haber instituido heredero universal a persona distinta, en testamento que es conocido posteriormente. Donde el hermano es el heredero aparente y la persona instituida por el </w:t>
      </w:r>
      <w:proofErr w:type="spellStart"/>
      <w:r w:rsidR="008068D8" w:rsidRPr="008068D8">
        <w:rPr>
          <w:rFonts w:ascii="Arial" w:hAnsi="Arial" w:cs="Arial"/>
          <w:sz w:val="24"/>
          <w:szCs w:val="24"/>
        </w:rPr>
        <w:t>cujus</w:t>
      </w:r>
      <w:proofErr w:type="spellEnd"/>
      <w:r w:rsidR="008068D8" w:rsidRPr="008068D8">
        <w:rPr>
          <w:rFonts w:ascii="Arial" w:hAnsi="Arial" w:cs="Arial"/>
          <w:sz w:val="24"/>
          <w:szCs w:val="24"/>
        </w:rPr>
        <w:t xml:space="preserve"> como su heredero.</w:t>
      </w:r>
    </w:p>
    <w:p w14:paraId="0CDA6176" w14:textId="0B030AAA" w:rsidR="003A09B0" w:rsidRPr="00BD139F" w:rsidRDefault="00C57580" w:rsidP="00002B36">
      <w:pPr>
        <w:spacing w:line="360" w:lineRule="auto"/>
        <w:ind w:left="426"/>
        <w:jc w:val="both"/>
        <w:rPr>
          <w:rFonts w:ascii="Arial" w:hAnsi="Arial" w:cs="Arial"/>
          <w:sz w:val="24"/>
          <w:szCs w:val="24"/>
        </w:rPr>
      </w:pPr>
      <w:r w:rsidRPr="00BD139F">
        <w:rPr>
          <w:rFonts w:ascii="Arial" w:hAnsi="Arial" w:cs="Arial"/>
          <w:sz w:val="24"/>
          <w:szCs w:val="24"/>
        </w:rPr>
        <w:lastRenderedPageBreak/>
        <w:t>Finalmente, cabe preguntarse ¿</w:t>
      </w:r>
      <w:r w:rsidR="00AA4421" w:rsidRPr="00BD139F">
        <w:rPr>
          <w:rFonts w:ascii="Arial" w:hAnsi="Arial" w:cs="Arial"/>
          <w:sz w:val="24"/>
          <w:szCs w:val="24"/>
        </w:rPr>
        <w:t>Q</w:t>
      </w:r>
      <w:r w:rsidRPr="00BD139F">
        <w:rPr>
          <w:rFonts w:ascii="Arial" w:hAnsi="Arial" w:cs="Arial"/>
          <w:sz w:val="24"/>
          <w:szCs w:val="24"/>
        </w:rPr>
        <w:t xml:space="preserve">uiénes pueden ser herederos aparentes en nuestra legislación? Consideramos que, los indignos que aun no han sido declarados, los que por error fueron declarados herederos y los que mediante falsificación de documentos logran este título. </w:t>
      </w:r>
    </w:p>
    <w:p w14:paraId="0078217C" w14:textId="77777777" w:rsidR="003A09B0" w:rsidRPr="00BD139F" w:rsidRDefault="003A09B0" w:rsidP="00BD139F">
      <w:pPr>
        <w:spacing w:line="360" w:lineRule="auto"/>
        <w:jc w:val="both"/>
        <w:rPr>
          <w:rFonts w:ascii="Arial" w:hAnsi="Arial" w:cs="Arial"/>
          <w:sz w:val="24"/>
          <w:szCs w:val="24"/>
        </w:rPr>
      </w:pPr>
    </w:p>
    <w:p w14:paraId="5CA77FBC" w14:textId="0B0EB675" w:rsidR="000863B0" w:rsidRPr="00002B36" w:rsidRDefault="007B2CEF" w:rsidP="00582AD2">
      <w:pPr>
        <w:pStyle w:val="Prrafodelista"/>
        <w:numPr>
          <w:ilvl w:val="0"/>
          <w:numId w:val="16"/>
        </w:numPr>
        <w:spacing w:line="360" w:lineRule="auto"/>
        <w:ind w:left="426"/>
        <w:jc w:val="both"/>
        <w:rPr>
          <w:rFonts w:ascii="Arial" w:hAnsi="Arial" w:cs="Arial"/>
          <w:b/>
          <w:bCs/>
          <w:color w:val="000000"/>
          <w:sz w:val="24"/>
          <w:szCs w:val="24"/>
        </w:rPr>
      </w:pPr>
      <w:r w:rsidRPr="00002B36">
        <w:rPr>
          <w:rFonts w:ascii="Arial" w:hAnsi="Arial" w:cs="Arial"/>
          <w:b/>
          <w:bCs/>
          <w:color w:val="000000"/>
          <w:sz w:val="24"/>
          <w:szCs w:val="24"/>
        </w:rPr>
        <w:t>CARACTER</w:t>
      </w:r>
      <w:r w:rsidR="000863B0" w:rsidRPr="00002B36">
        <w:rPr>
          <w:rFonts w:ascii="Arial" w:hAnsi="Arial" w:cs="Arial"/>
          <w:b/>
          <w:bCs/>
          <w:color w:val="000000"/>
          <w:sz w:val="24"/>
          <w:szCs w:val="24"/>
        </w:rPr>
        <w:t>Í</w:t>
      </w:r>
      <w:r w:rsidRPr="00002B36">
        <w:rPr>
          <w:rFonts w:ascii="Arial" w:hAnsi="Arial" w:cs="Arial"/>
          <w:b/>
          <w:bCs/>
          <w:color w:val="000000"/>
          <w:sz w:val="24"/>
          <w:szCs w:val="24"/>
        </w:rPr>
        <w:t>STICA</w:t>
      </w:r>
      <w:r w:rsidR="000863B0" w:rsidRPr="00002B36">
        <w:rPr>
          <w:rFonts w:ascii="Arial" w:hAnsi="Arial" w:cs="Arial"/>
          <w:b/>
          <w:bCs/>
          <w:color w:val="000000"/>
          <w:sz w:val="24"/>
          <w:szCs w:val="24"/>
        </w:rPr>
        <w:t>S</w:t>
      </w:r>
      <w:r w:rsidRPr="00002B36">
        <w:rPr>
          <w:rFonts w:ascii="Arial" w:hAnsi="Arial" w:cs="Arial"/>
          <w:b/>
          <w:bCs/>
          <w:color w:val="000000"/>
          <w:sz w:val="24"/>
          <w:szCs w:val="24"/>
        </w:rPr>
        <w:t xml:space="preserve"> DE LA</w:t>
      </w:r>
      <w:r w:rsidR="00F33877" w:rsidRPr="00002B36">
        <w:rPr>
          <w:rFonts w:ascii="Arial" w:hAnsi="Arial" w:cs="Arial"/>
          <w:b/>
          <w:bCs/>
          <w:color w:val="000000"/>
          <w:sz w:val="24"/>
          <w:szCs w:val="24"/>
        </w:rPr>
        <w:t xml:space="preserve"> </w:t>
      </w:r>
      <w:r w:rsidRPr="00002B36">
        <w:rPr>
          <w:rFonts w:ascii="Arial" w:hAnsi="Arial" w:cs="Arial"/>
          <w:b/>
          <w:bCs/>
          <w:color w:val="000000"/>
          <w:sz w:val="24"/>
          <w:szCs w:val="24"/>
        </w:rPr>
        <w:t>PETICI</w:t>
      </w:r>
      <w:r w:rsidR="000863B0" w:rsidRPr="00002B36">
        <w:rPr>
          <w:rFonts w:ascii="Arial" w:hAnsi="Arial" w:cs="Arial"/>
          <w:b/>
          <w:bCs/>
          <w:color w:val="000000"/>
          <w:sz w:val="24"/>
          <w:szCs w:val="24"/>
        </w:rPr>
        <w:t>Ó</w:t>
      </w:r>
      <w:r w:rsidRPr="00002B36">
        <w:rPr>
          <w:rFonts w:ascii="Arial" w:hAnsi="Arial" w:cs="Arial"/>
          <w:b/>
          <w:bCs/>
          <w:color w:val="000000"/>
          <w:sz w:val="24"/>
          <w:szCs w:val="24"/>
        </w:rPr>
        <w:t>N DE HERENCIA</w:t>
      </w:r>
      <w:r w:rsidR="00002B36">
        <w:rPr>
          <w:rFonts w:ascii="Arial" w:hAnsi="Arial" w:cs="Arial"/>
          <w:b/>
          <w:bCs/>
          <w:color w:val="000000"/>
          <w:sz w:val="24"/>
          <w:szCs w:val="24"/>
        </w:rPr>
        <w:t>:</w:t>
      </w:r>
    </w:p>
    <w:p w14:paraId="54457492" w14:textId="2ED8FE7B" w:rsidR="000863B0" w:rsidRPr="00BD139F" w:rsidRDefault="008068D8" w:rsidP="00582AD2">
      <w:pPr>
        <w:spacing w:line="360" w:lineRule="auto"/>
        <w:ind w:left="426" w:firstLine="1"/>
        <w:jc w:val="both"/>
        <w:rPr>
          <w:rFonts w:ascii="Arial" w:hAnsi="Arial" w:cs="Arial"/>
          <w:color w:val="000000"/>
          <w:sz w:val="24"/>
          <w:szCs w:val="24"/>
        </w:rPr>
      </w:pPr>
      <w:r w:rsidRPr="00BD139F">
        <w:rPr>
          <w:rFonts w:ascii="Arial" w:hAnsi="Arial" w:cs="Arial"/>
          <w:color w:val="000000"/>
          <w:sz w:val="24"/>
          <w:szCs w:val="24"/>
        </w:rPr>
        <w:t xml:space="preserve">La </w:t>
      </w:r>
      <w:r w:rsidR="000863B0" w:rsidRPr="00BD139F">
        <w:rPr>
          <w:rFonts w:ascii="Arial" w:hAnsi="Arial" w:cs="Arial"/>
          <w:color w:val="000000"/>
          <w:sz w:val="24"/>
          <w:szCs w:val="24"/>
        </w:rPr>
        <w:t xml:space="preserve">pretensión </w:t>
      </w:r>
      <w:r w:rsidR="009A74F4" w:rsidRPr="00BD139F">
        <w:rPr>
          <w:rFonts w:ascii="Arial" w:hAnsi="Arial" w:cs="Arial"/>
          <w:color w:val="000000"/>
          <w:sz w:val="24"/>
          <w:szCs w:val="24"/>
        </w:rPr>
        <w:t>en un proceso de</w:t>
      </w:r>
      <w:r w:rsidR="000863B0" w:rsidRPr="00BD139F">
        <w:rPr>
          <w:rFonts w:ascii="Arial" w:hAnsi="Arial" w:cs="Arial"/>
          <w:color w:val="000000"/>
          <w:sz w:val="24"/>
          <w:szCs w:val="24"/>
        </w:rPr>
        <w:t xml:space="preserve"> petición de herencia contiene las siguientes características</w:t>
      </w:r>
      <w:r w:rsidRPr="00BD139F">
        <w:rPr>
          <w:rStyle w:val="Refdenotaalpie"/>
          <w:rFonts w:ascii="Arial" w:hAnsi="Arial" w:cs="Arial"/>
          <w:color w:val="000000"/>
          <w:sz w:val="24"/>
          <w:szCs w:val="24"/>
        </w:rPr>
        <w:footnoteReference w:id="11"/>
      </w:r>
      <w:r w:rsidR="000863B0" w:rsidRPr="00BD139F">
        <w:rPr>
          <w:rFonts w:ascii="Arial" w:hAnsi="Arial" w:cs="Arial"/>
          <w:color w:val="000000"/>
          <w:sz w:val="24"/>
          <w:szCs w:val="24"/>
        </w:rPr>
        <w:t xml:space="preserve">: </w:t>
      </w:r>
    </w:p>
    <w:p w14:paraId="1F824226" w14:textId="2FEF492B" w:rsidR="000863B0" w:rsidRPr="00BD139F" w:rsidRDefault="00AA4421" w:rsidP="00582AD2">
      <w:pPr>
        <w:pStyle w:val="Prrafodelista"/>
        <w:numPr>
          <w:ilvl w:val="0"/>
          <w:numId w:val="5"/>
        </w:numPr>
        <w:spacing w:line="360" w:lineRule="auto"/>
        <w:ind w:left="709" w:hanging="283"/>
        <w:jc w:val="both"/>
        <w:rPr>
          <w:rFonts w:ascii="Arial" w:hAnsi="Arial" w:cs="Arial"/>
          <w:color w:val="000000"/>
          <w:sz w:val="24"/>
          <w:szCs w:val="24"/>
        </w:rPr>
      </w:pPr>
      <w:r w:rsidRPr="00BD139F">
        <w:rPr>
          <w:rFonts w:ascii="Arial" w:hAnsi="Arial" w:cs="Arial"/>
          <w:color w:val="000000"/>
          <w:sz w:val="24"/>
          <w:szCs w:val="24"/>
        </w:rPr>
        <w:t xml:space="preserve"> </w:t>
      </w:r>
      <w:r w:rsidR="000863B0" w:rsidRPr="00BD139F">
        <w:rPr>
          <w:rFonts w:ascii="Arial" w:hAnsi="Arial" w:cs="Arial"/>
          <w:color w:val="000000"/>
          <w:sz w:val="24"/>
          <w:szCs w:val="24"/>
        </w:rPr>
        <w:t>Es una acción de naturaleza enteramente personal, pues para que el heredero tome los bienes de la herencia, debe acreditar su calidad de tal, por no haber sido demostrada en el proceso correspondientes o porque no fue incluido como herederos en el testamento del causante o por cualquier otra circunstancia que le haya impedido ser tenido como sucesor del fallecido. El hecho que, excepcionalmente (al haber intentado la petición de herencia), obtenga la restitución de los bienes o algunos bienes no le otorga la calidad de real, porque la restitución no es sino la consecuencia lógica del reconocimiento hereditario.</w:t>
      </w:r>
    </w:p>
    <w:p w14:paraId="63306E44" w14:textId="77777777" w:rsidR="000863B0" w:rsidRPr="00BD139F" w:rsidRDefault="000863B0" w:rsidP="00582AD2">
      <w:pPr>
        <w:pStyle w:val="Prrafodelista"/>
        <w:spacing w:line="360" w:lineRule="auto"/>
        <w:ind w:left="709" w:hanging="283"/>
        <w:jc w:val="both"/>
        <w:rPr>
          <w:rFonts w:ascii="Arial" w:hAnsi="Arial" w:cs="Arial"/>
          <w:color w:val="000000"/>
          <w:sz w:val="24"/>
          <w:szCs w:val="24"/>
        </w:rPr>
      </w:pPr>
    </w:p>
    <w:p w14:paraId="697EFA5B" w14:textId="09D6B291" w:rsidR="000610A3" w:rsidRPr="00BD139F" w:rsidRDefault="00AA4421" w:rsidP="00582AD2">
      <w:pPr>
        <w:pStyle w:val="Prrafodelista"/>
        <w:numPr>
          <w:ilvl w:val="0"/>
          <w:numId w:val="5"/>
        </w:numPr>
        <w:spacing w:line="360" w:lineRule="auto"/>
        <w:ind w:left="709" w:hanging="283"/>
        <w:jc w:val="both"/>
        <w:rPr>
          <w:rFonts w:ascii="Arial" w:hAnsi="Arial" w:cs="Arial"/>
          <w:color w:val="000000"/>
          <w:sz w:val="24"/>
          <w:szCs w:val="24"/>
        </w:rPr>
      </w:pPr>
      <w:r w:rsidRPr="00BD139F">
        <w:rPr>
          <w:rFonts w:ascii="Arial" w:hAnsi="Arial" w:cs="Arial"/>
          <w:color w:val="000000"/>
          <w:sz w:val="24"/>
          <w:szCs w:val="24"/>
        </w:rPr>
        <w:t xml:space="preserve"> </w:t>
      </w:r>
      <w:r w:rsidR="000863B0" w:rsidRPr="00BD139F">
        <w:rPr>
          <w:rFonts w:ascii="Arial" w:hAnsi="Arial" w:cs="Arial"/>
          <w:color w:val="000000"/>
          <w:sz w:val="24"/>
          <w:szCs w:val="24"/>
        </w:rPr>
        <w:t xml:space="preserve">Es interpuesta por el heredero que ha sido preterido, en cualquiera de sus formas y con la finalidad de que tome los bienes y derechos de la herencia, así como asuma las obligaciones dejadas por su causante. Preterición que normalmente acontece en el proceso sucesorio tramitado después de la apertura sucesoria o en el testamento dejado por la persona fallecida (en ambos casos se omite al heredero, se le </w:t>
      </w:r>
      <w:proofErr w:type="spellStart"/>
      <w:r w:rsidR="000863B0" w:rsidRPr="00BD139F">
        <w:rPr>
          <w:rFonts w:ascii="Arial" w:hAnsi="Arial" w:cs="Arial"/>
          <w:color w:val="000000"/>
          <w:sz w:val="24"/>
          <w:szCs w:val="24"/>
        </w:rPr>
        <w:t>pretiere</w:t>
      </w:r>
      <w:proofErr w:type="spellEnd"/>
      <w:r w:rsidR="000863B0" w:rsidRPr="00BD139F">
        <w:rPr>
          <w:rFonts w:ascii="Arial" w:hAnsi="Arial" w:cs="Arial"/>
          <w:color w:val="000000"/>
          <w:sz w:val="24"/>
          <w:szCs w:val="24"/>
        </w:rPr>
        <w:t>).</w:t>
      </w:r>
      <w:r w:rsidR="000610A3" w:rsidRPr="00BD139F">
        <w:rPr>
          <w:rFonts w:ascii="Arial" w:hAnsi="Arial" w:cs="Arial"/>
          <w:color w:val="000000"/>
          <w:sz w:val="24"/>
          <w:szCs w:val="24"/>
        </w:rPr>
        <w:t xml:space="preserve"> </w:t>
      </w:r>
      <w:r w:rsidR="000863B0" w:rsidRPr="00BD139F">
        <w:rPr>
          <w:rFonts w:ascii="Arial" w:hAnsi="Arial" w:cs="Arial"/>
          <w:color w:val="000000"/>
          <w:sz w:val="24"/>
          <w:szCs w:val="24"/>
        </w:rPr>
        <w:t xml:space="preserve">Pero la exclusión también acontece en otras circunstancias, como cuando se impide que el llamado asuma la calidad de heredero en el proceso sucesorio en el que es parte. </w:t>
      </w:r>
    </w:p>
    <w:p w14:paraId="0C860090" w14:textId="77777777" w:rsidR="000863B0" w:rsidRPr="00BD139F" w:rsidRDefault="000863B0" w:rsidP="00582AD2">
      <w:pPr>
        <w:pStyle w:val="Prrafodelista"/>
        <w:spacing w:line="360" w:lineRule="auto"/>
        <w:ind w:left="709"/>
        <w:jc w:val="both"/>
        <w:rPr>
          <w:rFonts w:ascii="Arial" w:hAnsi="Arial" w:cs="Arial"/>
          <w:color w:val="000000"/>
          <w:sz w:val="24"/>
          <w:szCs w:val="24"/>
        </w:rPr>
      </w:pPr>
      <w:r w:rsidRPr="00BD139F">
        <w:rPr>
          <w:rFonts w:ascii="Arial" w:hAnsi="Arial" w:cs="Arial"/>
          <w:color w:val="000000"/>
          <w:sz w:val="24"/>
          <w:szCs w:val="24"/>
        </w:rPr>
        <w:t xml:space="preserve">La preterición se consuma incluso con plenos desconocimiento de los herederos que tramitaron la declaratoria del derecho hereditario o sucesión intestada, </w:t>
      </w:r>
      <w:r w:rsidRPr="00BD139F">
        <w:rPr>
          <w:rFonts w:ascii="Arial" w:hAnsi="Arial" w:cs="Arial"/>
          <w:color w:val="000000"/>
          <w:sz w:val="24"/>
          <w:szCs w:val="24"/>
        </w:rPr>
        <w:lastRenderedPageBreak/>
        <w:t xml:space="preserve">cuando, por ejemplo, se ignoraba sobre la existencia de un hijo dejado por el causante o simplemente este no se hallaba reconocido. La preterición en este caso no es deliberada. </w:t>
      </w:r>
    </w:p>
    <w:p w14:paraId="0BD05248" w14:textId="77777777" w:rsidR="000863B0" w:rsidRPr="00BD139F" w:rsidRDefault="000863B0" w:rsidP="00582AD2">
      <w:pPr>
        <w:pStyle w:val="Prrafodelista"/>
        <w:spacing w:line="360" w:lineRule="auto"/>
        <w:ind w:left="709"/>
        <w:jc w:val="both"/>
        <w:rPr>
          <w:rFonts w:ascii="Arial" w:hAnsi="Arial" w:cs="Arial"/>
          <w:sz w:val="24"/>
          <w:szCs w:val="24"/>
        </w:rPr>
      </w:pPr>
      <w:r w:rsidRPr="00BD139F">
        <w:rPr>
          <w:rFonts w:ascii="Arial" w:hAnsi="Arial" w:cs="Arial"/>
          <w:sz w:val="24"/>
          <w:szCs w:val="24"/>
        </w:rPr>
        <w:t>No parece dable que se intente esta acción por la persona que ha conseguido el reconocimiento del derecho de heredero en el proceso de declaratoria o sucesión intestada, en resistencia a lo expresado por Echecopar, pues el heredero cuyo derecho ha sido reconocido en el proceso de declaratoria de herederos o sucesión intestada, puede pedir directamente la partición de los bienes hereditarios, debiendo el juez, en dicho proceso, entregarle la parte o porción material de los bienes que le corresponda, sin necesidad de recurrir a la petición de herencia, además porque siendo heredero, no necesita debatir su título sucesorio, nadie disputa la calidad del peticionante, no se le niega su condición de heredero y no tiene por qué intentar ponerla en tela de juicio. Para conseguir lo que pretende, incluso, no requiere de un proceso lato como el proceso de conocimiento, es suficiente un proceso abreviado de particiones</w:t>
      </w:r>
    </w:p>
    <w:p w14:paraId="51F14FF3" w14:textId="77777777" w:rsidR="000863B0" w:rsidRPr="00BD139F" w:rsidRDefault="000863B0" w:rsidP="00582AD2">
      <w:pPr>
        <w:pStyle w:val="Prrafodelista"/>
        <w:spacing w:line="360" w:lineRule="auto"/>
        <w:ind w:left="709" w:hanging="283"/>
        <w:jc w:val="both"/>
        <w:rPr>
          <w:rFonts w:ascii="Arial" w:hAnsi="Arial" w:cs="Arial"/>
          <w:sz w:val="24"/>
          <w:szCs w:val="24"/>
        </w:rPr>
      </w:pPr>
      <w:r w:rsidRPr="00BD139F">
        <w:rPr>
          <w:rFonts w:ascii="Arial" w:hAnsi="Arial" w:cs="Arial"/>
          <w:sz w:val="24"/>
          <w:szCs w:val="24"/>
        </w:rPr>
        <w:tab/>
      </w:r>
    </w:p>
    <w:p w14:paraId="3194F52B" w14:textId="43DBB106" w:rsidR="000863B0" w:rsidRPr="00BD139F" w:rsidRDefault="00AA4421" w:rsidP="00582AD2">
      <w:pPr>
        <w:pStyle w:val="Prrafodelista"/>
        <w:numPr>
          <w:ilvl w:val="0"/>
          <w:numId w:val="5"/>
        </w:numPr>
        <w:spacing w:line="360" w:lineRule="auto"/>
        <w:ind w:left="709" w:hanging="283"/>
        <w:jc w:val="both"/>
        <w:rPr>
          <w:rFonts w:ascii="Arial" w:hAnsi="Arial" w:cs="Arial"/>
          <w:sz w:val="24"/>
          <w:szCs w:val="24"/>
        </w:rPr>
      </w:pPr>
      <w:r w:rsidRPr="00BD139F">
        <w:rPr>
          <w:rFonts w:ascii="Arial" w:hAnsi="Arial" w:cs="Arial"/>
          <w:sz w:val="24"/>
          <w:szCs w:val="24"/>
        </w:rPr>
        <w:t xml:space="preserve"> </w:t>
      </w:r>
      <w:r w:rsidR="000863B0" w:rsidRPr="00BD139F">
        <w:rPr>
          <w:rFonts w:ascii="Arial" w:hAnsi="Arial" w:cs="Arial"/>
          <w:sz w:val="24"/>
          <w:szCs w:val="24"/>
        </w:rPr>
        <w:t xml:space="preserve">Se dirige en contra de un coheredero o de un heredero aparente, ya sea para concurrir con el primero o ya para excluir al segundo de la herencia dejada por quien provocó la sucesión. </w:t>
      </w:r>
    </w:p>
    <w:p w14:paraId="3A8E4EEF" w14:textId="77777777" w:rsidR="000863B0" w:rsidRPr="00BD139F" w:rsidRDefault="000863B0" w:rsidP="00582AD2">
      <w:pPr>
        <w:pStyle w:val="Prrafodelista"/>
        <w:spacing w:line="360" w:lineRule="auto"/>
        <w:ind w:left="709" w:hanging="283"/>
        <w:jc w:val="both"/>
        <w:rPr>
          <w:rFonts w:ascii="Arial" w:hAnsi="Arial" w:cs="Arial"/>
          <w:sz w:val="24"/>
          <w:szCs w:val="24"/>
        </w:rPr>
      </w:pPr>
    </w:p>
    <w:p w14:paraId="0076F847" w14:textId="5E230B4B" w:rsidR="000863B0" w:rsidRPr="00BD139F" w:rsidRDefault="00AA4421" w:rsidP="00582AD2">
      <w:pPr>
        <w:pStyle w:val="Prrafodelista"/>
        <w:numPr>
          <w:ilvl w:val="0"/>
          <w:numId w:val="5"/>
        </w:numPr>
        <w:spacing w:line="360" w:lineRule="auto"/>
        <w:ind w:left="709" w:hanging="283"/>
        <w:jc w:val="both"/>
        <w:rPr>
          <w:rFonts w:ascii="Arial" w:hAnsi="Arial" w:cs="Arial"/>
          <w:sz w:val="24"/>
          <w:szCs w:val="24"/>
        </w:rPr>
      </w:pPr>
      <w:r w:rsidRPr="00BD139F">
        <w:rPr>
          <w:rFonts w:ascii="Arial" w:hAnsi="Arial" w:cs="Arial"/>
          <w:sz w:val="24"/>
          <w:szCs w:val="24"/>
        </w:rPr>
        <w:t xml:space="preserve"> </w:t>
      </w:r>
      <w:r w:rsidR="000863B0" w:rsidRPr="00BD139F">
        <w:rPr>
          <w:rFonts w:ascii="Arial" w:hAnsi="Arial" w:cs="Arial"/>
          <w:sz w:val="24"/>
          <w:szCs w:val="24"/>
        </w:rPr>
        <w:t xml:space="preserve">Es imprescriptible, pues el transcurso del tiempo no hace que el preterido pierda la posibilidad de asumir la calidad de heredero, permitiéndosele interponer la demanda en cualquier momento, sin que haya la probabilidad de que opere la prescripción en beneficio del coheredero o el heredero aparente. Se da una estrecha relación entre esta norma, con aquella que impide al condómino llegue a convertirse en propietario mediante la prescripción adquisitiva, prohibición que evidentemente no le afecta al heredero aparente, el mismo que, por el transcurso del tiempo, puede llegar a convertirse en propietario, pues su real condición no es la de heredero, sino de uno que aparenta serlo. Cuando el coheredero o el heredero aparente enajenan los bienes a un tercero, éstos pueden adquirirlos por prescripción, por lo tanto, aun siendo imprescriptible la acción de petición de </w:t>
      </w:r>
      <w:r w:rsidR="000863B0" w:rsidRPr="00BD139F">
        <w:rPr>
          <w:rFonts w:ascii="Arial" w:hAnsi="Arial" w:cs="Arial"/>
          <w:sz w:val="24"/>
          <w:szCs w:val="24"/>
        </w:rPr>
        <w:lastRenderedPageBreak/>
        <w:t xml:space="preserve">herencia, el retardo puede traer consecuencias perniciosas para el peticionante </w:t>
      </w:r>
      <w:proofErr w:type="gramStart"/>
      <w:r w:rsidR="000863B0" w:rsidRPr="00BD139F">
        <w:rPr>
          <w:rFonts w:ascii="Arial" w:hAnsi="Arial" w:cs="Arial"/>
          <w:sz w:val="24"/>
          <w:szCs w:val="24"/>
        </w:rPr>
        <w:t>que</w:t>
      </w:r>
      <w:proofErr w:type="gramEnd"/>
      <w:r w:rsidR="000863B0" w:rsidRPr="00BD139F">
        <w:rPr>
          <w:rFonts w:ascii="Arial" w:hAnsi="Arial" w:cs="Arial"/>
          <w:sz w:val="24"/>
          <w:szCs w:val="24"/>
        </w:rPr>
        <w:t xml:space="preserve"> confiado en la imprescriptibilidad de la acción, deja que terceros consoliden un derecho por medio de la prescripción adquisitiva de dominio.</w:t>
      </w:r>
    </w:p>
    <w:p w14:paraId="3E7733A3" w14:textId="77777777" w:rsidR="000610A3" w:rsidRPr="00BD139F" w:rsidRDefault="000610A3" w:rsidP="00582AD2">
      <w:pPr>
        <w:pStyle w:val="Prrafodelista"/>
        <w:spacing w:line="360" w:lineRule="auto"/>
        <w:ind w:left="709" w:hanging="283"/>
        <w:jc w:val="both"/>
        <w:rPr>
          <w:rFonts w:ascii="Arial" w:hAnsi="Arial" w:cs="Arial"/>
          <w:sz w:val="24"/>
          <w:szCs w:val="24"/>
        </w:rPr>
      </w:pPr>
    </w:p>
    <w:p w14:paraId="6F1F59E9" w14:textId="77777777" w:rsidR="000863B0" w:rsidRPr="00BD139F" w:rsidRDefault="000863B0" w:rsidP="00582AD2">
      <w:pPr>
        <w:pStyle w:val="Prrafodelista"/>
        <w:numPr>
          <w:ilvl w:val="0"/>
          <w:numId w:val="5"/>
        </w:numPr>
        <w:spacing w:line="360" w:lineRule="auto"/>
        <w:ind w:left="709" w:hanging="283"/>
        <w:jc w:val="both"/>
        <w:rPr>
          <w:rFonts w:ascii="Arial" w:hAnsi="Arial" w:cs="Arial"/>
          <w:sz w:val="24"/>
          <w:szCs w:val="24"/>
        </w:rPr>
      </w:pPr>
      <w:r w:rsidRPr="00BD139F">
        <w:rPr>
          <w:rFonts w:ascii="Arial" w:hAnsi="Arial" w:cs="Arial"/>
          <w:sz w:val="24"/>
          <w:szCs w:val="24"/>
        </w:rPr>
        <w:t xml:space="preserve">Se puede acumular a la demanda petitoria la acción de ser declarado heredero si es que se han preterido sus derechos hereditarios. Tal como lo ensayamos en el lugar apropiado, en el proceso sobre petición de herencia siempre debe discutirse la calidad de heredero del actor, además de que la petición de herencia es invocada siempre por quien es privado de un derecho hereditario, ocupando su lugar un coheredero o un heredero aparente: Si la herencia estuviera en poder de un coheredero sin que haya tenido lugar la preterición, hay otros mecanismos que permitirían al heredero, cuya calidad ha sido reconocida judicial o extrajudicialmente, asir los bienes y derechos dejados por el causante, mediante el proceso particional, e incluso reivindicatorio si la partición hubiera sido efectuada. </w:t>
      </w:r>
    </w:p>
    <w:p w14:paraId="20C94099" w14:textId="77777777" w:rsidR="000863B0" w:rsidRPr="00BD139F" w:rsidRDefault="000863B0" w:rsidP="00582AD2">
      <w:pPr>
        <w:pStyle w:val="Prrafodelista"/>
        <w:spacing w:line="360" w:lineRule="auto"/>
        <w:ind w:left="709" w:hanging="283"/>
        <w:jc w:val="both"/>
        <w:rPr>
          <w:rFonts w:ascii="Arial" w:hAnsi="Arial" w:cs="Arial"/>
          <w:sz w:val="24"/>
          <w:szCs w:val="24"/>
        </w:rPr>
      </w:pPr>
    </w:p>
    <w:p w14:paraId="63C003D3" w14:textId="77777777" w:rsidR="000863B0" w:rsidRPr="00BD139F" w:rsidRDefault="000863B0" w:rsidP="00582AD2">
      <w:pPr>
        <w:pStyle w:val="Prrafodelista"/>
        <w:numPr>
          <w:ilvl w:val="0"/>
          <w:numId w:val="5"/>
        </w:numPr>
        <w:spacing w:line="360" w:lineRule="auto"/>
        <w:ind w:left="709" w:hanging="283"/>
        <w:jc w:val="both"/>
        <w:rPr>
          <w:rFonts w:ascii="Arial" w:hAnsi="Arial" w:cs="Arial"/>
          <w:sz w:val="24"/>
          <w:szCs w:val="24"/>
        </w:rPr>
      </w:pPr>
      <w:r w:rsidRPr="00BD139F">
        <w:rPr>
          <w:rFonts w:ascii="Arial" w:hAnsi="Arial" w:cs="Arial"/>
          <w:sz w:val="24"/>
          <w:szCs w:val="24"/>
        </w:rPr>
        <w:t>Es una acción a título universal, pues se reclama toda la herencia dejada por el causante, y no sólo una particularidad. No se exige, como en la reivindicación de los bienes hereditarios, la toma de ciertos bienes de la herencia, sino el pedido va dirigido con la intención de obtener todo el patrimonio del sujeto fallecido. A través de esta acción el heredero persigue el reconocimiento de su cualidad de heredero y por efecto del mismo, toma la herencia con sus activos o con sus pasivos (deudas) o, utilizando la terminología del código, toma los bienes, derechos y obligaciones que conformar la herencia</w:t>
      </w:r>
    </w:p>
    <w:p w14:paraId="7F47290B" w14:textId="77777777" w:rsidR="009A74F4" w:rsidRPr="00BD139F" w:rsidRDefault="009A74F4" w:rsidP="00BD139F">
      <w:pPr>
        <w:spacing w:line="360" w:lineRule="auto"/>
        <w:jc w:val="both"/>
        <w:rPr>
          <w:rFonts w:ascii="Arial" w:hAnsi="Arial" w:cs="Arial"/>
          <w:b/>
          <w:bCs/>
          <w:color w:val="000000"/>
          <w:sz w:val="24"/>
          <w:szCs w:val="24"/>
        </w:rPr>
      </w:pPr>
    </w:p>
    <w:p w14:paraId="051302CB" w14:textId="4760E41E" w:rsidR="000863B0" w:rsidRPr="00582AD2" w:rsidRDefault="00582AD2" w:rsidP="00582AD2">
      <w:pPr>
        <w:spacing w:line="360" w:lineRule="auto"/>
        <w:jc w:val="both"/>
        <w:rPr>
          <w:rFonts w:ascii="Arial" w:hAnsi="Arial" w:cs="Arial"/>
          <w:b/>
          <w:bCs/>
          <w:color w:val="000000"/>
          <w:sz w:val="24"/>
          <w:szCs w:val="24"/>
        </w:rPr>
      </w:pPr>
      <w:r>
        <w:rPr>
          <w:rFonts w:ascii="Arial" w:hAnsi="Arial" w:cs="Arial"/>
          <w:b/>
          <w:bCs/>
          <w:color w:val="000000"/>
          <w:sz w:val="24"/>
          <w:szCs w:val="24"/>
        </w:rPr>
        <w:t xml:space="preserve">VI.- </w:t>
      </w:r>
      <w:r w:rsidR="007B2CEF" w:rsidRPr="00582AD2">
        <w:rPr>
          <w:rFonts w:ascii="Arial" w:hAnsi="Arial" w:cs="Arial"/>
          <w:b/>
          <w:bCs/>
          <w:color w:val="000000"/>
          <w:sz w:val="24"/>
          <w:szCs w:val="24"/>
        </w:rPr>
        <w:t>APERTURA DE HERENCIA</w:t>
      </w:r>
      <w:r w:rsidRPr="00582AD2">
        <w:rPr>
          <w:rFonts w:ascii="Arial" w:hAnsi="Arial" w:cs="Arial"/>
          <w:b/>
          <w:bCs/>
          <w:color w:val="000000"/>
          <w:sz w:val="24"/>
          <w:szCs w:val="24"/>
        </w:rPr>
        <w:t>:</w:t>
      </w:r>
    </w:p>
    <w:p w14:paraId="60814B3E" w14:textId="54D0188C" w:rsidR="000863B0" w:rsidRPr="00BD139F" w:rsidRDefault="00EE2C0E" w:rsidP="00582AD2">
      <w:pPr>
        <w:spacing w:line="360" w:lineRule="auto"/>
        <w:ind w:left="426" w:firstLine="1"/>
        <w:jc w:val="both"/>
        <w:rPr>
          <w:rFonts w:ascii="Arial" w:hAnsi="Arial" w:cs="Arial"/>
          <w:color w:val="000000"/>
          <w:sz w:val="24"/>
          <w:szCs w:val="24"/>
        </w:rPr>
      </w:pPr>
      <w:r w:rsidRPr="00BD139F">
        <w:rPr>
          <w:rFonts w:ascii="Arial" w:hAnsi="Arial" w:cs="Arial"/>
          <w:color w:val="000000"/>
          <w:sz w:val="24"/>
          <w:szCs w:val="24"/>
        </w:rPr>
        <w:t xml:space="preserve">En </w:t>
      </w:r>
      <w:r w:rsidR="000863B0" w:rsidRPr="00BD139F">
        <w:rPr>
          <w:rFonts w:ascii="Arial" w:hAnsi="Arial" w:cs="Arial"/>
          <w:color w:val="000000"/>
          <w:sz w:val="24"/>
          <w:szCs w:val="24"/>
        </w:rPr>
        <w:t xml:space="preserve">el </w:t>
      </w:r>
      <w:r w:rsidR="00AA4421" w:rsidRPr="00BD139F">
        <w:rPr>
          <w:rFonts w:ascii="Arial" w:hAnsi="Arial" w:cs="Arial"/>
          <w:color w:val="000000"/>
          <w:sz w:val="24"/>
          <w:szCs w:val="24"/>
        </w:rPr>
        <w:t>D</w:t>
      </w:r>
      <w:r w:rsidR="000863B0" w:rsidRPr="00BD139F">
        <w:rPr>
          <w:rFonts w:ascii="Arial" w:hAnsi="Arial" w:cs="Arial"/>
          <w:color w:val="000000"/>
          <w:sz w:val="24"/>
          <w:szCs w:val="24"/>
        </w:rPr>
        <w:t xml:space="preserve">erecho de </w:t>
      </w:r>
      <w:r w:rsidR="00AA4421" w:rsidRPr="00BD139F">
        <w:rPr>
          <w:rFonts w:ascii="Arial" w:hAnsi="Arial" w:cs="Arial"/>
          <w:color w:val="000000"/>
          <w:sz w:val="24"/>
          <w:szCs w:val="24"/>
        </w:rPr>
        <w:t>S</w:t>
      </w:r>
      <w:r w:rsidR="000863B0" w:rsidRPr="00BD139F">
        <w:rPr>
          <w:rFonts w:ascii="Arial" w:hAnsi="Arial" w:cs="Arial"/>
          <w:color w:val="000000"/>
          <w:sz w:val="24"/>
          <w:szCs w:val="24"/>
        </w:rPr>
        <w:t xml:space="preserve">ucesiones, el concepto de </w:t>
      </w:r>
      <w:r w:rsidR="00124DA9" w:rsidRPr="00BD139F">
        <w:rPr>
          <w:rFonts w:ascii="Arial" w:hAnsi="Arial" w:cs="Arial"/>
          <w:color w:val="000000"/>
          <w:sz w:val="24"/>
          <w:szCs w:val="24"/>
        </w:rPr>
        <w:t>apertura</w:t>
      </w:r>
      <w:r w:rsidR="000863B0" w:rsidRPr="00BD139F">
        <w:rPr>
          <w:rFonts w:ascii="Arial" w:hAnsi="Arial" w:cs="Arial"/>
          <w:color w:val="000000"/>
          <w:sz w:val="24"/>
          <w:szCs w:val="24"/>
        </w:rPr>
        <w:t xml:space="preserve"> de la sucesión </w:t>
      </w:r>
      <w:r w:rsidR="00124DA9" w:rsidRPr="00BD139F">
        <w:rPr>
          <w:rFonts w:ascii="Arial" w:hAnsi="Arial" w:cs="Arial"/>
          <w:color w:val="000000"/>
          <w:sz w:val="24"/>
          <w:szCs w:val="24"/>
        </w:rPr>
        <w:t>está</w:t>
      </w:r>
      <w:r w:rsidR="000863B0" w:rsidRPr="00BD139F">
        <w:rPr>
          <w:rFonts w:ascii="Arial" w:hAnsi="Arial" w:cs="Arial"/>
          <w:color w:val="000000"/>
          <w:sz w:val="24"/>
          <w:szCs w:val="24"/>
        </w:rPr>
        <w:t xml:space="preserve"> </w:t>
      </w:r>
      <w:r w:rsidR="00124DA9" w:rsidRPr="00BD139F">
        <w:rPr>
          <w:rFonts w:ascii="Arial" w:hAnsi="Arial" w:cs="Arial"/>
          <w:color w:val="000000"/>
          <w:sz w:val="24"/>
          <w:szCs w:val="24"/>
        </w:rPr>
        <w:t>referida</w:t>
      </w:r>
      <w:r w:rsidR="000863B0" w:rsidRPr="00BD139F">
        <w:rPr>
          <w:rFonts w:ascii="Arial" w:hAnsi="Arial" w:cs="Arial"/>
          <w:color w:val="000000"/>
          <w:sz w:val="24"/>
          <w:szCs w:val="24"/>
        </w:rPr>
        <w:t xml:space="preserve"> al momento en que se </w:t>
      </w:r>
      <w:r w:rsidR="00124DA9" w:rsidRPr="00BD139F">
        <w:rPr>
          <w:rFonts w:ascii="Arial" w:hAnsi="Arial" w:cs="Arial"/>
          <w:color w:val="000000"/>
          <w:sz w:val="24"/>
          <w:szCs w:val="24"/>
        </w:rPr>
        <w:t>inicia</w:t>
      </w:r>
      <w:r w:rsidR="000863B0" w:rsidRPr="00BD139F">
        <w:rPr>
          <w:rFonts w:ascii="Arial" w:hAnsi="Arial" w:cs="Arial"/>
          <w:color w:val="000000"/>
          <w:sz w:val="24"/>
          <w:szCs w:val="24"/>
        </w:rPr>
        <w:t xml:space="preserve"> o comienza el proceso de transmisión del patrimonio de </w:t>
      </w:r>
      <w:r w:rsidR="000863B0" w:rsidRPr="00BD139F">
        <w:rPr>
          <w:rFonts w:ascii="Arial" w:hAnsi="Arial" w:cs="Arial"/>
          <w:color w:val="000000"/>
          <w:sz w:val="24"/>
          <w:szCs w:val="24"/>
        </w:rPr>
        <w:lastRenderedPageBreak/>
        <w:t>una persona que fallece a sus sucesores, empleándose la palabra apertura derivada del verbo abrir, en el sentido de dar principio a algo.</w:t>
      </w:r>
      <w:r w:rsidR="00124DA9" w:rsidRPr="00BD139F">
        <w:rPr>
          <w:rStyle w:val="Refdenotaalpie"/>
          <w:rFonts w:ascii="Arial" w:hAnsi="Arial" w:cs="Arial"/>
          <w:color w:val="000000"/>
          <w:sz w:val="24"/>
          <w:szCs w:val="24"/>
        </w:rPr>
        <w:footnoteReference w:id="12"/>
      </w:r>
    </w:p>
    <w:p w14:paraId="3A2631C3" w14:textId="34DFE3D3" w:rsidR="000610A3" w:rsidRPr="00BD139F" w:rsidRDefault="000610A3" w:rsidP="00582AD2">
      <w:pPr>
        <w:spacing w:line="360" w:lineRule="auto"/>
        <w:ind w:left="426" w:firstLine="1"/>
        <w:jc w:val="both"/>
        <w:rPr>
          <w:rFonts w:ascii="Arial" w:hAnsi="Arial" w:cs="Arial"/>
          <w:color w:val="000000"/>
          <w:sz w:val="24"/>
          <w:szCs w:val="24"/>
        </w:rPr>
      </w:pPr>
      <w:r w:rsidRPr="00BD139F">
        <w:rPr>
          <w:rFonts w:ascii="Arial" w:hAnsi="Arial" w:cs="Arial"/>
          <w:color w:val="000000"/>
          <w:sz w:val="24"/>
          <w:szCs w:val="24"/>
        </w:rPr>
        <w:t>En ese sentido, podremos observar esta apertura de herencia desde le punto de vista legal y jurisprudencial de la siguiente forma:</w:t>
      </w:r>
    </w:p>
    <w:p w14:paraId="54CDCD0B" w14:textId="6535B3B0" w:rsidR="008076F4" w:rsidRPr="00BD139F" w:rsidRDefault="008076F4" w:rsidP="00582AD2">
      <w:pPr>
        <w:spacing w:line="360" w:lineRule="auto"/>
        <w:ind w:left="426" w:firstLine="1"/>
        <w:jc w:val="both"/>
        <w:rPr>
          <w:rFonts w:ascii="Arial" w:hAnsi="Arial" w:cs="Arial"/>
          <w:color w:val="000000"/>
          <w:sz w:val="24"/>
          <w:szCs w:val="24"/>
        </w:rPr>
      </w:pPr>
      <w:r w:rsidRPr="00BD139F">
        <w:rPr>
          <w:rFonts w:ascii="Arial" w:hAnsi="Arial" w:cs="Arial"/>
          <w:color w:val="000000"/>
          <w:sz w:val="24"/>
          <w:szCs w:val="24"/>
        </w:rPr>
        <w:t xml:space="preserve">Artículo 660.- Trasmisión sucesoria </w:t>
      </w:r>
    </w:p>
    <w:p w14:paraId="1D56FF7F" w14:textId="47D2D2F9" w:rsidR="00582AD2" w:rsidRDefault="008076F4"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Desde el momento de la muerte de una persona, los bienes, derechos y obligaciones que constituyen la herencia se trasmiten a sus sucesores</w:t>
      </w:r>
    </w:p>
    <w:p w14:paraId="7DF4823B" w14:textId="77777777" w:rsidR="001D3EF9" w:rsidRDefault="001D3EF9" w:rsidP="00582AD2">
      <w:pPr>
        <w:spacing w:line="360" w:lineRule="auto"/>
        <w:ind w:left="426"/>
        <w:jc w:val="both"/>
        <w:rPr>
          <w:rFonts w:ascii="Arial" w:hAnsi="Arial" w:cs="Arial"/>
          <w:color w:val="000000"/>
          <w:sz w:val="24"/>
          <w:szCs w:val="24"/>
        </w:rPr>
      </w:pPr>
    </w:p>
    <w:p w14:paraId="13DBA0C0" w14:textId="103D5E4A" w:rsidR="008076F4" w:rsidRPr="001D3EF9" w:rsidRDefault="008076F4" w:rsidP="00582AD2">
      <w:pPr>
        <w:spacing w:line="360" w:lineRule="auto"/>
        <w:ind w:left="426"/>
        <w:jc w:val="both"/>
        <w:rPr>
          <w:rFonts w:ascii="Arial" w:hAnsi="Arial" w:cs="Arial"/>
          <w:b/>
          <w:color w:val="000000"/>
          <w:sz w:val="24"/>
          <w:szCs w:val="24"/>
        </w:rPr>
      </w:pPr>
      <w:r w:rsidRPr="001D3EF9">
        <w:rPr>
          <w:rFonts w:ascii="Arial" w:hAnsi="Arial" w:cs="Arial"/>
          <w:b/>
          <w:color w:val="000000"/>
          <w:sz w:val="24"/>
          <w:szCs w:val="24"/>
        </w:rPr>
        <w:t>CAS. N° 1386-2005 Cusco</w:t>
      </w:r>
      <w:r w:rsidR="004D210B" w:rsidRPr="001D3EF9">
        <w:rPr>
          <w:rStyle w:val="Refdenotaalpie"/>
          <w:rFonts w:ascii="Arial" w:hAnsi="Arial" w:cs="Arial"/>
          <w:b/>
          <w:color w:val="000000"/>
          <w:sz w:val="24"/>
          <w:szCs w:val="24"/>
        </w:rPr>
        <w:footnoteReference w:id="13"/>
      </w:r>
      <w:r w:rsidRPr="001D3EF9">
        <w:rPr>
          <w:rFonts w:ascii="Arial" w:hAnsi="Arial" w:cs="Arial"/>
          <w:b/>
          <w:color w:val="000000"/>
          <w:sz w:val="24"/>
          <w:szCs w:val="24"/>
        </w:rPr>
        <w:t xml:space="preserve"> </w:t>
      </w:r>
    </w:p>
    <w:p w14:paraId="657CFA8B" w14:textId="2EFE480E" w:rsidR="00795EF8" w:rsidRPr="00BD139F" w:rsidRDefault="008076F4"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El artículo 660 del Código Civil reconoce el derecho de los sucesores, a partir del momento de la muerte de una persona, a recibir los bienes, derechos y obligaciones que constituyen la herencia, situación jurídica que podrá ser acreditada mediante instrumentos idóneos para tal fin, como lo pueden ser el testamento y la sentencia judicial que los declara herederos, en el supuesto de sucesión intestada conforme al artículo 815 del Código en comento (C.C)</w:t>
      </w:r>
      <w:r w:rsidR="000610A3" w:rsidRPr="00BD139F">
        <w:rPr>
          <w:rFonts w:ascii="Arial" w:hAnsi="Arial" w:cs="Arial"/>
          <w:color w:val="000000"/>
          <w:sz w:val="24"/>
          <w:szCs w:val="24"/>
        </w:rPr>
        <w:t>.</w:t>
      </w:r>
    </w:p>
    <w:p w14:paraId="0AC5DAD6" w14:textId="77777777" w:rsidR="007B2CEF" w:rsidRPr="00BD139F" w:rsidRDefault="007B2CEF" w:rsidP="00BD139F">
      <w:pPr>
        <w:pStyle w:val="Prrafodelista"/>
        <w:spacing w:line="360" w:lineRule="auto"/>
        <w:ind w:left="0"/>
        <w:jc w:val="both"/>
        <w:rPr>
          <w:rFonts w:ascii="Arial" w:hAnsi="Arial" w:cs="Arial"/>
          <w:color w:val="000000"/>
          <w:sz w:val="24"/>
          <w:szCs w:val="24"/>
        </w:rPr>
      </w:pPr>
    </w:p>
    <w:p w14:paraId="50228B83" w14:textId="29CEE199" w:rsidR="007B2CEF" w:rsidRPr="00BD139F" w:rsidRDefault="00582AD2" w:rsidP="00582AD2">
      <w:pPr>
        <w:pStyle w:val="Prrafodelista"/>
        <w:spacing w:line="360" w:lineRule="auto"/>
        <w:ind w:left="0"/>
        <w:jc w:val="both"/>
        <w:rPr>
          <w:rFonts w:ascii="Arial" w:hAnsi="Arial" w:cs="Arial"/>
          <w:b/>
          <w:bCs/>
          <w:color w:val="000000"/>
          <w:sz w:val="24"/>
          <w:szCs w:val="24"/>
        </w:rPr>
      </w:pPr>
      <w:r>
        <w:rPr>
          <w:rFonts w:ascii="Arial" w:hAnsi="Arial" w:cs="Arial"/>
          <w:b/>
          <w:bCs/>
          <w:color w:val="000000"/>
          <w:sz w:val="24"/>
          <w:szCs w:val="24"/>
        </w:rPr>
        <w:t xml:space="preserve">VII.- </w:t>
      </w:r>
      <w:r w:rsidR="007B2CEF" w:rsidRPr="00BD139F">
        <w:rPr>
          <w:rFonts w:ascii="Arial" w:hAnsi="Arial" w:cs="Arial"/>
          <w:b/>
          <w:bCs/>
          <w:color w:val="000000"/>
          <w:sz w:val="24"/>
          <w:szCs w:val="24"/>
        </w:rPr>
        <w:t>REQUISITOS PARA SOLICITAR LA PETICION DE HERENCIA</w:t>
      </w:r>
      <w:r>
        <w:rPr>
          <w:rFonts w:ascii="Arial" w:hAnsi="Arial" w:cs="Arial"/>
          <w:b/>
          <w:bCs/>
          <w:color w:val="000000"/>
          <w:sz w:val="24"/>
          <w:szCs w:val="24"/>
        </w:rPr>
        <w:t>:</w:t>
      </w:r>
    </w:p>
    <w:p w14:paraId="1459D045" w14:textId="77777777" w:rsidR="00582AD2" w:rsidRDefault="000610A3" w:rsidP="00582AD2">
      <w:pPr>
        <w:spacing w:line="360" w:lineRule="auto"/>
        <w:ind w:left="567"/>
        <w:jc w:val="both"/>
        <w:rPr>
          <w:rFonts w:ascii="Arial" w:hAnsi="Arial" w:cs="Arial"/>
          <w:color w:val="000000"/>
          <w:sz w:val="24"/>
          <w:szCs w:val="24"/>
        </w:rPr>
      </w:pPr>
      <w:r w:rsidRPr="00BD139F">
        <w:rPr>
          <w:rFonts w:ascii="Arial" w:hAnsi="Arial" w:cs="Arial"/>
          <w:color w:val="000000"/>
          <w:sz w:val="24"/>
          <w:szCs w:val="24"/>
        </w:rPr>
        <w:t xml:space="preserve">Con relación a los requisitos para solicitar la Petición de Herencia, debemos precisar que nuestra jurisprudencia nacional a desarrollado una vertiente </w:t>
      </w:r>
      <w:r w:rsidR="00BB28D2" w:rsidRPr="00BD139F">
        <w:rPr>
          <w:rFonts w:ascii="Arial" w:hAnsi="Arial" w:cs="Arial"/>
          <w:color w:val="000000"/>
          <w:sz w:val="24"/>
          <w:szCs w:val="24"/>
        </w:rPr>
        <w:t>más</w:t>
      </w:r>
      <w:r w:rsidRPr="00BD139F">
        <w:rPr>
          <w:rFonts w:ascii="Arial" w:hAnsi="Arial" w:cs="Arial"/>
          <w:color w:val="000000"/>
          <w:sz w:val="24"/>
          <w:szCs w:val="24"/>
        </w:rPr>
        <w:t xml:space="preserve"> </w:t>
      </w:r>
      <w:r w:rsidR="00BB28D2" w:rsidRPr="00BD139F">
        <w:rPr>
          <w:rFonts w:ascii="Arial" w:hAnsi="Arial" w:cs="Arial"/>
          <w:color w:val="000000"/>
          <w:sz w:val="24"/>
          <w:szCs w:val="24"/>
        </w:rPr>
        <w:t>específica</w:t>
      </w:r>
      <w:r w:rsidRPr="00BD139F">
        <w:rPr>
          <w:rFonts w:ascii="Arial" w:hAnsi="Arial" w:cs="Arial"/>
          <w:color w:val="000000"/>
          <w:sz w:val="24"/>
          <w:szCs w:val="24"/>
        </w:rPr>
        <w:t xml:space="preserve"> con relación a los elementos indispensables que deben concurrir para solicitar una Petición de Herencia. En ese sentido, una de las mejores ilustraciones que nos ha otorgado la Corte Suprema de Justicia es la </w:t>
      </w:r>
      <w:r w:rsidR="00BB28D2" w:rsidRPr="00BD139F">
        <w:rPr>
          <w:rFonts w:ascii="Arial" w:hAnsi="Arial" w:cs="Arial"/>
          <w:color w:val="000000"/>
          <w:sz w:val="24"/>
          <w:szCs w:val="24"/>
        </w:rPr>
        <w:t>recaída</w:t>
      </w:r>
      <w:r w:rsidRPr="00BD139F">
        <w:rPr>
          <w:rFonts w:ascii="Arial" w:hAnsi="Arial" w:cs="Arial"/>
          <w:color w:val="000000"/>
          <w:sz w:val="24"/>
          <w:szCs w:val="24"/>
        </w:rPr>
        <w:t xml:space="preserve"> en la siguiente Casación:  </w:t>
      </w:r>
    </w:p>
    <w:p w14:paraId="58F84B6B" w14:textId="35FF0B1B" w:rsidR="00666E8B" w:rsidRPr="00BD139F" w:rsidRDefault="0044332C" w:rsidP="00582AD2">
      <w:pPr>
        <w:spacing w:line="360" w:lineRule="auto"/>
        <w:ind w:left="567"/>
        <w:jc w:val="both"/>
        <w:rPr>
          <w:rFonts w:ascii="Arial" w:hAnsi="Arial" w:cs="Arial"/>
          <w:color w:val="000000"/>
          <w:sz w:val="24"/>
          <w:szCs w:val="24"/>
        </w:rPr>
      </w:pPr>
      <w:r w:rsidRPr="00BD139F">
        <w:rPr>
          <w:rFonts w:ascii="Arial" w:hAnsi="Arial" w:cs="Arial"/>
          <w:color w:val="000000"/>
          <w:sz w:val="24"/>
          <w:szCs w:val="24"/>
        </w:rPr>
        <w:t>CASACIÓN</w:t>
      </w:r>
      <w:r w:rsidR="00666E8B" w:rsidRPr="00BD139F">
        <w:rPr>
          <w:rFonts w:ascii="Arial" w:hAnsi="Arial" w:cs="Arial"/>
          <w:color w:val="000000"/>
          <w:sz w:val="24"/>
          <w:szCs w:val="24"/>
        </w:rPr>
        <w:t xml:space="preserve">. N° 1275-2004. Cono Norte de Lima </w:t>
      </w:r>
    </w:p>
    <w:p w14:paraId="48724021" w14:textId="09A4BC6E" w:rsidR="00666E8B" w:rsidRPr="00BD139F" w:rsidRDefault="00666E8B" w:rsidP="00582AD2">
      <w:pPr>
        <w:spacing w:line="360" w:lineRule="auto"/>
        <w:ind w:left="567"/>
        <w:jc w:val="both"/>
        <w:rPr>
          <w:rFonts w:ascii="Arial" w:hAnsi="Arial" w:cs="Arial"/>
          <w:b/>
          <w:bCs/>
          <w:color w:val="000000"/>
          <w:sz w:val="24"/>
          <w:szCs w:val="24"/>
        </w:rPr>
      </w:pPr>
      <w:r w:rsidRPr="00BD139F">
        <w:rPr>
          <w:rFonts w:ascii="Arial" w:hAnsi="Arial" w:cs="Arial"/>
          <w:color w:val="000000"/>
          <w:sz w:val="24"/>
          <w:szCs w:val="24"/>
        </w:rPr>
        <w:lastRenderedPageBreak/>
        <w:t xml:space="preserve">Para interponer la acción de petición de herencia no es requisito esencial haber sido declarado heredero, sino que dicha acción puede ser ejercida por aquel que no habiendo sido, se considere con derechos sobre el acervo hereditario; y si bien para ello debe acumular a su acción de petición de herencia la declaratoria de heredero, el cual se realizó en forma extemporánea según lo expuesto en el considerando precedente, ello no debió ser óbice para atribuirle el alance debido al artículo 664° del Código Civil, en el sentido que, estaba acreditado en autos que la demandante Leonor Camila Osorio Campos viuda de Terrones ostentada la calidad de cónyuge al deceso del </w:t>
      </w:r>
      <w:proofErr w:type="spellStart"/>
      <w:r w:rsidRPr="00BD139F">
        <w:rPr>
          <w:rFonts w:ascii="Arial" w:hAnsi="Arial" w:cs="Arial"/>
          <w:i/>
          <w:iCs/>
          <w:color w:val="000000"/>
          <w:sz w:val="24"/>
          <w:szCs w:val="24"/>
        </w:rPr>
        <w:t>cujus</w:t>
      </w:r>
      <w:proofErr w:type="spellEnd"/>
      <w:r w:rsidRPr="00BD139F">
        <w:rPr>
          <w:rFonts w:ascii="Arial" w:hAnsi="Arial" w:cs="Arial"/>
          <w:i/>
          <w:iCs/>
          <w:color w:val="000000"/>
          <w:sz w:val="24"/>
          <w:szCs w:val="24"/>
        </w:rPr>
        <w:t xml:space="preserve"> </w:t>
      </w:r>
      <w:r w:rsidRPr="00BD139F">
        <w:rPr>
          <w:rFonts w:ascii="Arial" w:hAnsi="Arial" w:cs="Arial"/>
          <w:color w:val="000000"/>
          <w:sz w:val="24"/>
          <w:szCs w:val="24"/>
        </w:rPr>
        <w:t xml:space="preserve">Marcelino Terrones </w:t>
      </w:r>
      <w:proofErr w:type="spellStart"/>
      <w:r w:rsidRPr="00BD139F">
        <w:rPr>
          <w:rFonts w:ascii="Arial" w:hAnsi="Arial" w:cs="Arial"/>
          <w:color w:val="000000"/>
          <w:sz w:val="24"/>
          <w:szCs w:val="24"/>
        </w:rPr>
        <w:t>Chuquillin</w:t>
      </w:r>
      <w:proofErr w:type="spellEnd"/>
      <w:r w:rsidRPr="00BD139F">
        <w:rPr>
          <w:rFonts w:ascii="Arial" w:hAnsi="Arial" w:cs="Arial"/>
          <w:color w:val="000000"/>
          <w:sz w:val="24"/>
          <w:szCs w:val="24"/>
        </w:rPr>
        <w:t xml:space="preserve"> y por ende con derecho al heredarlo.</w:t>
      </w:r>
      <w:r w:rsidR="00BB28D2" w:rsidRPr="00BD139F">
        <w:rPr>
          <w:rFonts w:ascii="Arial" w:hAnsi="Arial" w:cs="Arial"/>
          <w:color w:val="000000"/>
          <w:sz w:val="24"/>
          <w:szCs w:val="24"/>
        </w:rPr>
        <w:t>”</w:t>
      </w:r>
      <w:r w:rsidRPr="00BD139F">
        <w:rPr>
          <w:rFonts w:ascii="Arial" w:hAnsi="Arial" w:cs="Arial"/>
          <w:color w:val="000000"/>
          <w:sz w:val="24"/>
          <w:szCs w:val="24"/>
        </w:rPr>
        <w:t xml:space="preserve"> </w:t>
      </w:r>
      <w:r w:rsidRPr="00BD139F">
        <w:rPr>
          <w:rFonts w:ascii="Arial" w:hAnsi="Arial" w:cs="Arial"/>
          <w:b/>
          <w:bCs/>
          <w:color w:val="000000"/>
          <w:sz w:val="24"/>
          <w:szCs w:val="24"/>
        </w:rPr>
        <w:t xml:space="preserve"> </w:t>
      </w:r>
    </w:p>
    <w:p w14:paraId="2A840E72" w14:textId="3559241C" w:rsidR="00C5721A" w:rsidRPr="00BD139F" w:rsidRDefault="00666E8B" w:rsidP="00582AD2">
      <w:pPr>
        <w:pStyle w:val="Prrafodelista"/>
        <w:spacing w:line="360" w:lineRule="auto"/>
        <w:ind w:left="567"/>
        <w:jc w:val="both"/>
        <w:rPr>
          <w:rFonts w:ascii="Arial" w:hAnsi="Arial" w:cs="Arial"/>
          <w:b/>
          <w:bCs/>
          <w:color w:val="000000"/>
          <w:sz w:val="24"/>
          <w:szCs w:val="24"/>
        </w:rPr>
      </w:pPr>
      <w:r w:rsidRPr="00BD139F">
        <w:rPr>
          <w:rFonts w:ascii="Arial" w:hAnsi="Arial" w:cs="Arial"/>
          <w:b/>
          <w:bCs/>
          <w:color w:val="000000"/>
          <w:sz w:val="24"/>
          <w:szCs w:val="24"/>
        </w:rPr>
        <w:t xml:space="preserve"> </w:t>
      </w:r>
    </w:p>
    <w:p w14:paraId="6D167B29" w14:textId="03952EBC" w:rsidR="000B02E8" w:rsidRPr="00BD139F" w:rsidRDefault="00905CE9" w:rsidP="00582AD2">
      <w:pPr>
        <w:pStyle w:val="Prrafodelista"/>
        <w:spacing w:line="360" w:lineRule="auto"/>
        <w:ind w:left="567"/>
        <w:jc w:val="both"/>
        <w:rPr>
          <w:rFonts w:ascii="Arial" w:hAnsi="Arial" w:cs="Arial"/>
          <w:color w:val="000000"/>
          <w:sz w:val="24"/>
          <w:szCs w:val="24"/>
        </w:rPr>
      </w:pPr>
      <w:r w:rsidRPr="00BD139F">
        <w:rPr>
          <w:rFonts w:ascii="Arial" w:hAnsi="Arial" w:cs="Arial"/>
          <w:color w:val="000000"/>
          <w:sz w:val="24"/>
          <w:szCs w:val="24"/>
        </w:rPr>
        <w:t xml:space="preserve">Por añadidura, es importante también describir los medios probatorios que debería presentar un heredero verdadero para </w:t>
      </w:r>
      <w:r w:rsidR="00BF6B74" w:rsidRPr="00BD139F">
        <w:rPr>
          <w:rFonts w:ascii="Arial" w:hAnsi="Arial" w:cs="Arial"/>
          <w:color w:val="000000"/>
          <w:sz w:val="24"/>
          <w:szCs w:val="24"/>
        </w:rPr>
        <w:t xml:space="preserve">peticionar su herencia y de esta manera exigir la posesión de los bienes que por derecho le corresponden, los cuales son los siguientes en su mayoría: a) la sucesión intestada, a efectos de acreditar que no se le consideró como heredero, b) el acta de defunción del causante, a efectos de acreditar que puede iniciar las acciones legales, c) en caso de ser hijo, el acta de nacimiento, d) en caso de ser cónyuge, el acta de matrimonio, e) en caso de ser conviviente, la inscripción en registros públicos que acredite la convivencia y f) las partidas registrales de los bienes que señala ser del causante. </w:t>
      </w:r>
    </w:p>
    <w:p w14:paraId="788DA894" w14:textId="77777777" w:rsidR="00C5721A" w:rsidRPr="00BD139F" w:rsidRDefault="00C5721A" w:rsidP="00BD139F">
      <w:pPr>
        <w:pStyle w:val="Prrafodelista"/>
        <w:spacing w:line="360" w:lineRule="auto"/>
        <w:ind w:left="0"/>
        <w:jc w:val="both"/>
        <w:rPr>
          <w:rFonts w:ascii="Arial" w:hAnsi="Arial" w:cs="Arial"/>
          <w:b/>
          <w:bCs/>
          <w:color w:val="000000"/>
          <w:sz w:val="24"/>
          <w:szCs w:val="24"/>
        </w:rPr>
      </w:pPr>
    </w:p>
    <w:p w14:paraId="59FE46B4" w14:textId="4F8FF31F" w:rsidR="00877F74" w:rsidRPr="00BD139F" w:rsidRDefault="00582AD2" w:rsidP="00582AD2">
      <w:pPr>
        <w:pStyle w:val="Prrafodelista"/>
        <w:spacing w:line="360" w:lineRule="auto"/>
        <w:ind w:left="0"/>
        <w:jc w:val="both"/>
        <w:rPr>
          <w:rFonts w:ascii="Arial" w:hAnsi="Arial" w:cs="Arial"/>
          <w:b/>
          <w:bCs/>
          <w:color w:val="000000"/>
          <w:sz w:val="24"/>
          <w:szCs w:val="24"/>
        </w:rPr>
      </w:pPr>
      <w:r>
        <w:rPr>
          <w:rFonts w:ascii="Arial" w:hAnsi="Arial" w:cs="Arial"/>
          <w:b/>
          <w:bCs/>
          <w:color w:val="000000"/>
          <w:sz w:val="24"/>
          <w:szCs w:val="24"/>
        </w:rPr>
        <w:t xml:space="preserve">VIII.- </w:t>
      </w:r>
      <w:r w:rsidR="00666E8B" w:rsidRPr="00BD139F">
        <w:rPr>
          <w:rFonts w:ascii="Arial" w:hAnsi="Arial" w:cs="Arial"/>
          <w:b/>
          <w:bCs/>
          <w:color w:val="000000"/>
          <w:sz w:val="24"/>
          <w:szCs w:val="24"/>
        </w:rPr>
        <w:t>PETICION DE HERENCIA Y ACCIÓN REINVIDICATORIA</w:t>
      </w:r>
      <w:r>
        <w:rPr>
          <w:rFonts w:ascii="Arial" w:hAnsi="Arial" w:cs="Arial"/>
          <w:b/>
          <w:bCs/>
          <w:color w:val="000000"/>
          <w:sz w:val="24"/>
          <w:szCs w:val="24"/>
        </w:rPr>
        <w:t xml:space="preserve">: </w:t>
      </w:r>
    </w:p>
    <w:p w14:paraId="4DD40148" w14:textId="5EF4677A" w:rsidR="00877F74" w:rsidRPr="00BD139F" w:rsidRDefault="00134648" w:rsidP="00582AD2">
      <w:pPr>
        <w:spacing w:line="360" w:lineRule="auto"/>
        <w:ind w:left="567"/>
        <w:jc w:val="both"/>
        <w:rPr>
          <w:rFonts w:ascii="Arial" w:hAnsi="Arial" w:cs="Arial"/>
          <w:color w:val="000000"/>
          <w:sz w:val="24"/>
          <w:szCs w:val="24"/>
        </w:rPr>
      </w:pPr>
      <w:r w:rsidRPr="00BD139F">
        <w:rPr>
          <w:rFonts w:ascii="Arial" w:hAnsi="Arial" w:cs="Arial"/>
          <w:color w:val="000000"/>
          <w:sz w:val="24"/>
          <w:szCs w:val="24"/>
        </w:rPr>
        <w:t>Como premisa, debemos tener presente que l</w:t>
      </w:r>
      <w:r w:rsidR="00877F74" w:rsidRPr="00BD139F">
        <w:rPr>
          <w:rFonts w:ascii="Arial" w:hAnsi="Arial" w:cs="Arial"/>
          <w:color w:val="000000"/>
          <w:sz w:val="24"/>
          <w:szCs w:val="24"/>
        </w:rPr>
        <w:t>a acción reivindicatoria es imprescriptible. No procede contra aquel que adquirió el bien por prescripción</w:t>
      </w:r>
      <w:r w:rsidR="00BB28D2" w:rsidRPr="00BD139F">
        <w:rPr>
          <w:rFonts w:ascii="Arial" w:hAnsi="Arial" w:cs="Arial"/>
          <w:color w:val="000000"/>
          <w:sz w:val="24"/>
          <w:szCs w:val="24"/>
        </w:rPr>
        <w:t>.</w:t>
      </w:r>
    </w:p>
    <w:p w14:paraId="26B4E3E7" w14:textId="0015EDAC" w:rsidR="00ED3349" w:rsidRPr="00BD139F" w:rsidRDefault="00877F74" w:rsidP="00582AD2">
      <w:pPr>
        <w:spacing w:line="360" w:lineRule="auto"/>
        <w:ind w:left="567"/>
        <w:jc w:val="both"/>
        <w:rPr>
          <w:rFonts w:ascii="Arial" w:hAnsi="Arial" w:cs="Arial"/>
          <w:sz w:val="24"/>
          <w:szCs w:val="24"/>
        </w:rPr>
      </w:pPr>
      <w:r w:rsidRPr="00BD139F">
        <w:rPr>
          <w:rFonts w:ascii="Arial" w:hAnsi="Arial" w:cs="Arial"/>
          <w:sz w:val="24"/>
          <w:szCs w:val="24"/>
        </w:rPr>
        <w:t xml:space="preserve">Si uno de los derechos que integran el de propiedad es el </w:t>
      </w:r>
      <w:r w:rsidRPr="00BD139F">
        <w:rPr>
          <w:rFonts w:ascii="Arial" w:hAnsi="Arial" w:cs="Arial"/>
          <w:i/>
          <w:iCs/>
          <w:sz w:val="24"/>
          <w:szCs w:val="24"/>
        </w:rPr>
        <w:t xml:space="preserve">ius </w:t>
      </w:r>
      <w:proofErr w:type="spellStart"/>
      <w:r w:rsidRPr="00BD139F">
        <w:rPr>
          <w:rFonts w:ascii="Arial" w:hAnsi="Arial" w:cs="Arial"/>
          <w:i/>
          <w:iCs/>
          <w:sz w:val="24"/>
          <w:szCs w:val="24"/>
        </w:rPr>
        <w:t>vindicandi</w:t>
      </w:r>
      <w:proofErr w:type="spellEnd"/>
      <w:r w:rsidR="00ED3349" w:rsidRPr="00BD139F">
        <w:rPr>
          <w:rStyle w:val="Refdenotaalpie"/>
          <w:rFonts w:ascii="Arial" w:hAnsi="Arial" w:cs="Arial"/>
          <w:i/>
          <w:iCs/>
          <w:sz w:val="24"/>
          <w:szCs w:val="24"/>
        </w:rPr>
        <w:footnoteReference w:id="14"/>
      </w:r>
      <w:r w:rsidRPr="00BD139F">
        <w:rPr>
          <w:rFonts w:ascii="Arial" w:hAnsi="Arial" w:cs="Arial"/>
          <w:sz w:val="24"/>
          <w:szCs w:val="24"/>
        </w:rPr>
        <w:t>, es consecuencia que impone la defensa del derecho de propiedad la acción reinvidicatoria.</w:t>
      </w:r>
      <w:r w:rsidR="00BB28D2" w:rsidRPr="00BD139F">
        <w:rPr>
          <w:rFonts w:ascii="Arial" w:hAnsi="Arial" w:cs="Arial"/>
          <w:sz w:val="24"/>
          <w:szCs w:val="24"/>
        </w:rPr>
        <w:t xml:space="preserve"> </w:t>
      </w:r>
      <w:r w:rsidRPr="00BD139F">
        <w:rPr>
          <w:rFonts w:ascii="Arial" w:hAnsi="Arial" w:cs="Arial"/>
          <w:sz w:val="24"/>
          <w:szCs w:val="24"/>
        </w:rPr>
        <w:t xml:space="preserve">La </w:t>
      </w:r>
      <w:r w:rsidR="00F03F8B" w:rsidRPr="00BD139F">
        <w:rPr>
          <w:rFonts w:ascii="Arial" w:hAnsi="Arial" w:cs="Arial"/>
          <w:sz w:val="24"/>
          <w:szCs w:val="24"/>
        </w:rPr>
        <w:t>reivindicación</w:t>
      </w:r>
      <w:r w:rsidRPr="00BD139F">
        <w:rPr>
          <w:rFonts w:ascii="Arial" w:hAnsi="Arial" w:cs="Arial"/>
          <w:sz w:val="24"/>
          <w:szCs w:val="24"/>
        </w:rPr>
        <w:t xml:space="preserve"> es </w:t>
      </w:r>
      <w:r w:rsidR="00BB28D2" w:rsidRPr="00BD139F">
        <w:rPr>
          <w:rFonts w:ascii="Arial" w:hAnsi="Arial" w:cs="Arial"/>
          <w:sz w:val="24"/>
          <w:szCs w:val="24"/>
        </w:rPr>
        <w:t>una acción</w:t>
      </w:r>
      <w:r w:rsidRPr="00BD139F">
        <w:rPr>
          <w:rFonts w:ascii="Arial" w:hAnsi="Arial" w:cs="Arial"/>
          <w:sz w:val="24"/>
          <w:szCs w:val="24"/>
        </w:rPr>
        <w:t xml:space="preserve"> por virtud de la causal el verdadero propietario de la cosa </w:t>
      </w:r>
      <w:r w:rsidR="00F03F8B" w:rsidRPr="00BD139F">
        <w:rPr>
          <w:rFonts w:ascii="Arial" w:hAnsi="Arial" w:cs="Arial"/>
          <w:sz w:val="24"/>
          <w:szCs w:val="24"/>
        </w:rPr>
        <w:t>pueda</w:t>
      </w:r>
      <w:r w:rsidRPr="00BD139F">
        <w:rPr>
          <w:rFonts w:ascii="Arial" w:hAnsi="Arial" w:cs="Arial"/>
          <w:sz w:val="24"/>
          <w:szCs w:val="24"/>
        </w:rPr>
        <w:t xml:space="preserve"> dirigirse contra cualquier poseedor de </w:t>
      </w:r>
      <w:r w:rsidR="00ED3349" w:rsidRPr="00BD139F">
        <w:rPr>
          <w:rFonts w:ascii="Arial" w:hAnsi="Arial" w:cs="Arial"/>
          <w:sz w:val="24"/>
          <w:szCs w:val="24"/>
        </w:rPr>
        <w:t>esta</w:t>
      </w:r>
      <w:r w:rsidRPr="00BD139F">
        <w:rPr>
          <w:rFonts w:ascii="Arial" w:hAnsi="Arial" w:cs="Arial"/>
          <w:sz w:val="24"/>
          <w:szCs w:val="24"/>
        </w:rPr>
        <w:t xml:space="preserve">, para que </w:t>
      </w:r>
      <w:r w:rsidRPr="00BD139F">
        <w:rPr>
          <w:rFonts w:ascii="Arial" w:hAnsi="Arial" w:cs="Arial"/>
          <w:sz w:val="24"/>
          <w:szCs w:val="24"/>
        </w:rPr>
        <w:lastRenderedPageBreak/>
        <w:t>se le restituya, con sus frutos, accesorios y abono de menoscabos. Esta acción, como de naturaleza real, puede dirigirse erga omnes, contra cualquier poseedor, y por eso es el medio de defensa de la propiedad más pleno y completo, distinguiéndose por lo mismo de las demás acciones, puesto que por éstas no se reivindica la cosa, sólo la reivindicatoria reclama el dominio mismo, las otras podrán pedir algún derecho inherente a la propiedad, o limitar</w:t>
      </w:r>
      <w:r w:rsidR="00F03F8B" w:rsidRPr="00BD139F">
        <w:rPr>
          <w:rFonts w:ascii="Arial" w:hAnsi="Arial" w:cs="Arial"/>
          <w:sz w:val="24"/>
          <w:szCs w:val="24"/>
        </w:rPr>
        <w:t xml:space="preserve"> la Prescripción de ella, o liberar a la</w:t>
      </w:r>
      <w:r w:rsidR="00ED3349" w:rsidRPr="00BD139F">
        <w:rPr>
          <w:rFonts w:ascii="Arial" w:hAnsi="Arial" w:cs="Arial"/>
          <w:sz w:val="24"/>
          <w:szCs w:val="24"/>
        </w:rPr>
        <w:t>s</w:t>
      </w:r>
      <w:r w:rsidR="00F03F8B" w:rsidRPr="00BD139F">
        <w:rPr>
          <w:rFonts w:ascii="Arial" w:hAnsi="Arial" w:cs="Arial"/>
          <w:sz w:val="24"/>
          <w:szCs w:val="24"/>
        </w:rPr>
        <w:t xml:space="preserve"> cosas de algún gravamen,</w:t>
      </w:r>
      <w:r w:rsidR="00B07AFB" w:rsidRPr="00BD139F">
        <w:rPr>
          <w:rFonts w:ascii="Arial" w:hAnsi="Arial" w:cs="Arial"/>
          <w:sz w:val="24"/>
          <w:szCs w:val="24"/>
        </w:rPr>
        <w:t xml:space="preserve"> </w:t>
      </w:r>
      <w:r w:rsidR="00ED3349" w:rsidRPr="00BD139F">
        <w:rPr>
          <w:rFonts w:ascii="Arial" w:hAnsi="Arial" w:cs="Arial"/>
          <w:sz w:val="24"/>
          <w:szCs w:val="24"/>
        </w:rPr>
        <w:t>etc.</w:t>
      </w:r>
      <w:r w:rsidR="00F03F8B" w:rsidRPr="00BD139F">
        <w:rPr>
          <w:rFonts w:ascii="Arial" w:hAnsi="Arial" w:cs="Arial"/>
          <w:sz w:val="24"/>
          <w:szCs w:val="24"/>
        </w:rPr>
        <w:t>; pero nunca podrá pedirse por otra acción que no sea ésta el dominio mismo o sea la restitución de la propiedad con todas sus consecuencias jurídicas naturales.</w:t>
      </w:r>
      <w:r w:rsidR="00F03F8B" w:rsidRPr="00BD139F">
        <w:rPr>
          <w:rStyle w:val="Refdenotaalpie"/>
          <w:rFonts w:ascii="Arial" w:hAnsi="Arial" w:cs="Arial"/>
          <w:sz w:val="24"/>
          <w:szCs w:val="24"/>
        </w:rPr>
        <w:footnoteReference w:id="15"/>
      </w:r>
    </w:p>
    <w:p w14:paraId="644B98F4" w14:textId="77777777" w:rsidR="00464322" w:rsidRPr="00BD139F" w:rsidRDefault="00464322" w:rsidP="00BD139F">
      <w:pPr>
        <w:spacing w:line="360" w:lineRule="auto"/>
        <w:jc w:val="both"/>
        <w:rPr>
          <w:rFonts w:ascii="Arial" w:hAnsi="Arial" w:cs="Arial"/>
          <w:sz w:val="24"/>
          <w:szCs w:val="24"/>
        </w:rPr>
      </w:pPr>
    </w:p>
    <w:p w14:paraId="5259D978" w14:textId="77D01A64" w:rsidR="00666E8B" w:rsidRPr="00BD139F" w:rsidRDefault="00582AD2" w:rsidP="00582AD2">
      <w:pPr>
        <w:pStyle w:val="Prrafodelista"/>
        <w:spacing w:line="360" w:lineRule="auto"/>
        <w:ind w:left="0"/>
        <w:jc w:val="both"/>
        <w:rPr>
          <w:rFonts w:ascii="Arial" w:hAnsi="Arial" w:cs="Arial"/>
          <w:b/>
          <w:bCs/>
          <w:color w:val="000000"/>
          <w:sz w:val="24"/>
          <w:szCs w:val="24"/>
        </w:rPr>
      </w:pPr>
      <w:r>
        <w:rPr>
          <w:rFonts w:ascii="Arial" w:hAnsi="Arial" w:cs="Arial"/>
          <w:b/>
          <w:bCs/>
          <w:color w:val="000000"/>
          <w:sz w:val="24"/>
          <w:szCs w:val="24"/>
        </w:rPr>
        <w:t xml:space="preserve">IX.- </w:t>
      </w:r>
      <w:r w:rsidR="00666E8B" w:rsidRPr="00BD139F">
        <w:rPr>
          <w:rFonts w:ascii="Arial" w:hAnsi="Arial" w:cs="Arial"/>
          <w:b/>
          <w:bCs/>
          <w:color w:val="000000"/>
          <w:sz w:val="24"/>
          <w:szCs w:val="24"/>
        </w:rPr>
        <w:t>TRAMITE DE SUCESION INTESTADA</w:t>
      </w:r>
      <w:r>
        <w:rPr>
          <w:rFonts w:ascii="Arial" w:hAnsi="Arial" w:cs="Arial"/>
          <w:b/>
          <w:bCs/>
          <w:color w:val="000000"/>
          <w:sz w:val="24"/>
          <w:szCs w:val="24"/>
        </w:rPr>
        <w:t>:</w:t>
      </w:r>
    </w:p>
    <w:p w14:paraId="28FF0A52" w14:textId="77777777" w:rsidR="00582AD2" w:rsidRDefault="000731B3"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Con relación al trámite de la Sucesión Intestada, debemos tener presente lo señalado en el </w:t>
      </w:r>
      <w:r w:rsidR="0081317A" w:rsidRPr="00BD139F">
        <w:rPr>
          <w:rFonts w:ascii="Arial" w:hAnsi="Arial" w:cs="Arial"/>
          <w:color w:val="000000"/>
          <w:sz w:val="24"/>
          <w:szCs w:val="24"/>
        </w:rPr>
        <w:t>artículo</w:t>
      </w:r>
      <w:r w:rsidRPr="00BD139F">
        <w:rPr>
          <w:rFonts w:ascii="Arial" w:hAnsi="Arial" w:cs="Arial"/>
          <w:color w:val="000000"/>
          <w:sz w:val="24"/>
          <w:szCs w:val="24"/>
        </w:rPr>
        <w:t xml:space="preserve"> 815 del </w:t>
      </w:r>
      <w:r w:rsidR="0081317A" w:rsidRPr="00BD139F">
        <w:rPr>
          <w:rFonts w:ascii="Arial" w:hAnsi="Arial" w:cs="Arial"/>
          <w:color w:val="000000"/>
          <w:sz w:val="24"/>
          <w:szCs w:val="24"/>
        </w:rPr>
        <w:t>CC</w:t>
      </w:r>
      <w:r w:rsidRPr="00BD139F">
        <w:rPr>
          <w:rFonts w:ascii="Arial" w:hAnsi="Arial" w:cs="Arial"/>
          <w:color w:val="000000"/>
          <w:sz w:val="24"/>
          <w:szCs w:val="24"/>
        </w:rPr>
        <w:t>, el mismo que precisa cuales son los casos en los cuales se aplica la Sucesión Intestada, y por ende concurren los herederos legales. Apreciemos a la letra del artículo de referencia:</w:t>
      </w:r>
    </w:p>
    <w:p w14:paraId="0FF3C752" w14:textId="110FDF87" w:rsidR="00192F74" w:rsidRPr="00582AD2" w:rsidRDefault="00192F74"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Art.</w:t>
      </w:r>
      <w:r w:rsidR="00663D42" w:rsidRPr="00BD139F">
        <w:rPr>
          <w:rFonts w:ascii="Arial" w:hAnsi="Arial" w:cs="Arial"/>
          <w:color w:val="000000"/>
          <w:sz w:val="24"/>
          <w:szCs w:val="24"/>
        </w:rPr>
        <w:t xml:space="preserve"> </w:t>
      </w:r>
      <w:r w:rsidRPr="00BD139F">
        <w:rPr>
          <w:rFonts w:ascii="Arial" w:hAnsi="Arial" w:cs="Arial"/>
          <w:color w:val="000000"/>
          <w:sz w:val="24"/>
          <w:szCs w:val="24"/>
        </w:rPr>
        <w:t xml:space="preserve">815.- Casos de sucesión intestada </w:t>
      </w:r>
    </w:p>
    <w:p w14:paraId="27390A12" w14:textId="190C0B3E" w:rsidR="00192F74" w:rsidRPr="00BD139F" w:rsidRDefault="00192F74"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La herencia corresponde a los herederos legales cuando:</w:t>
      </w:r>
    </w:p>
    <w:p w14:paraId="1528708F" w14:textId="1E455B38" w:rsidR="00BB28D2" w:rsidRPr="00BD139F" w:rsidRDefault="00192F74" w:rsidP="00582AD2">
      <w:pPr>
        <w:pStyle w:val="Prrafodelista"/>
        <w:numPr>
          <w:ilvl w:val="0"/>
          <w:numId w:val="4"/>
        </w:numPr>
        <w:spacing w:line="360" w:lineRule="auto"/>
        <w:ind w:left="709" w:hanging="284"/>
        <w:jc w:val="both"/>
        <w:rPr>
          <w:rFonts w:ascii="Arial" w:hAnsi="Arial" w:cs="Arial"/>
          <w:color w:val="000000"/>
          <w:sz w:val="24"/>
          <w:szCs w:val="24"/>
        </w:rPr>
      </w:pPr>
      <w:r w:rsidRPr="00BD139F">
        <w:rPr>
          <w:rFonts w:ascii="Arial" w:hAnsi="Arial" w:cs="Arial"/>
          <w:color w:val="000000"/>
          <w:sz w:val="24"/>
          <w:szCs w:val="24"/>
        </w:rPr>
        <w:t>El causante muere sin dejar testamento; el que otorgó ha sido declarado nulo total o parcialmente; ha caducado por falta de comprobación judicial; o se declare inválida la desheredación.</w:t>
      </w:r>
    </w:p>
    <w:p w14:paraId="19EC2A2F" w14:textId="22239802" w:rsidR="00192F74" w:rsidRPr="00BD139F" w:rsidRDefault="00192F74" w:rsidP="00582AD2">
      <w:pPr>
        <w:pStyle w:val="Prrafodelista"/>
        <w:numPr>
          <w:ilvl w:val="0"/>
          <w:numId w:val="4"/>
        </w:numPr>
        <w:spacing w:line="360" w:lineRule="auto"/>
        <w:ind w:left="709" w:hanging="284"/>
        <w:jc w:val="both"/>
        <w:rPr>
          <w:rFonts w:ascii="Arial" w:hAnsi="Arial" w:cs="Arial"/>
          <w:color w:val="000000"/>
          <w:sz w:val="24"/>
          <w:szCs w:val="24"/>
        </w:rPr>
      </w:pPr>
      <w:r w:rsidRPr="00BD139F">
        <w:rPr>
          <w:rFonts w:ascii="Arial" w:hAnsi="Arial" w:cs="Arial"/>
          <w:color w:val="000000"/>
          <w:sz w:val="24"/>
          <w:szCs w:val="24"/>
        </w:rPr>
        <w:t>El testamento no contiene institución de heredero, o se ha declarado la caducidad o invalidez de la disposición que lo instituye</w:t>
      </w:r>
    </w:p>
    <w:p w14:paraId="73125A6A" w14:textId="77777777" w:rsidR="00BB28D2" w:rsidRPr="00BD139F" w:rsidRDefault="00BB28D2" w:rsidP="00582AD2">
      <w:pPr>
        <w:pStyle w:val="NormalWeb"/>
        <w:numPr>
          <w:ilvl w:val="0"/>
          <w:numId w:val="4"/>
        </w:numPr>
        <w:shd w:val="clear" w:color="auto" w:fill="FFFFFF"/>
        <w:spacing w:before="0" w:beforeAutospacing="0" w:after="390" w:afterAutospacing="0" w:line="360" w:lineRule="auto"/>
        <w:ind w:left="709" w:hanging="284"/>
        <w:jc w:val="both"/>
        <w:rPr>
          <w:rFonts w:ascii="Arial" w:hAnsi="Arial" w:cs="Arial"/>
        </w:rPr>
      </w:pPr>
      <w:r w:rsidRPr="00BD139F">
        <w:rPr>
          <w:rFonts w:ascii="Arial" w:hAnsi="Arial" w:cs="Arial"/>
        </w:rPr>
        <w:t>El heredero forzoso muere antes que el testador, renuncia a la herencia o la pierde por indignidad o desheredación y no tiene descendientes.</w:t>
      </w:r>
    </w:p>
    <w:p w14:paraId="602850ED" w14:textId="7F68D077" w:rsidR="00BB28D2" w:rsidRPr="00BD139F" w:rsidRDefault="00BB28D2" w:rsidP="00582AD2">
      <w:pPr>
        <w:pStyle w:val="NormalWeb"/>
        <w:numPr>
          <w:ilvl w:val="0"/>
          <w:numId w:val="4"/>
        </w:numPr>
        <w:shd w:val="clear" w:color="auto" w:fill="FFFFFF"/>
        <w:spacing w:before="0" w:beforeAutospacing="0" w:after="390" w:afterAutospacing="0" w:line="360" w:lineRule="auto"/>
        <w:ind w:left="709" w:hanging="284"/>
        <w:jc w:val="both"/>
        <w:rPr>
          <w:rFonts w:ascii="Arial" w:hAnsi="Arial" w:cs="Arial"/>
        </w:rPr>
      </w:pPr>
      <w:r w:rsidRPr="00BD139F">
        <w:rPr>
          <w:rFonts w:ascii="Arial" w:hAnsi="Arial" w:cs="Arial"/>
        </w:rPr>
        <w:lastRenderedPageBreak/>
        <w:t>El heredero voluntario o el legatario muere antes que el testador; o por no haberse cumplido la condición establecida por éste; o por renuncia, o por haberse declarado indignos a estos sucesores sin sustitutos designados.</w:t>
      </w:r>
    </w:p>
    <w:p w14:paraId="05B57402" w14:textId="0CF53769" w:rsidR="00BB28D2" w:rsidRPr="00BD139F" w:rsidRDefault="00BB28D2" w:rsidP="00582AD2">
      <w:pPr>
        <w:pStyle w:val="NormalWeb"/>
        <w:numPr>
          <w:ilvl w:val="0"/>
          <w:numId w:val="4"/>
        </w:numPr>
        <w:shd w:val="clear" w:color="auto" w:fill="FFFFFF"/>
        <w:spacing w:before="0" w:beforeAutospacing="0" w:after="390" w:afterAutospacing="0" w:line="360" w:lineRule="auto"/>
        <w:ind w:left="709" w:hanging="284"/>
        <w:jc w:val="both"/>
        <w:rPr>
          <w:rFonts w:ascii="Arial" w:hAnsi="Arial" w:cs="Arial"/>
        </w:rPr>
      </w:pPr>
      <w:r w:rsidRPr="00BD139F">
        <w:rPr>
          <w:rFonts w:ascii="Arial" w:hAnsi="Arial" w:cs="Arial"/>
        </w:rPr>
        <w:t xml:space="preserve">El testador que no tiene herederos forzosos o voluntarios instituidos en </w:t>
      </w:r>
      <w:r w:rsidR="00046C91" w:rsidRPr="00BD139F">
        <w:rPr>
          <w:rFonts w:ascii="Arial" w:hAnsi="Arial" w:cs="Arial"/>
        </w:rPr>
        <w:t>testamento</w:t>
      </w:r>
      <w:r w:rsidRPr="00BD139F">
        <w:rPr>
          <w:rFonts w:ascii="Arial" w:hAnsi="Arial" w:cs="Arial"/>
        </w:rPr>
        <w:t xml:space="preserve"> no ha dispuesto de todos sus bienes en legados, en cuyo caso la sucesión legal sólo funciona con respecto a los bienes de que no dispuso.</w:t>
      </w:r>
    </w:p>
    <w:p w14:paraId="753A4DAD" w14:textId="146FEED7" w:rsidR="00B95C5B" w:rsidRPr="00BD139F" w:rsidRDefault="00BB28D2" w:rsidP="00582AD2">
      <w:pPr>
        <w:pStyle w:val="NormalWeb"/>
        <w:shd w:val="clear" w:color="auto" w:fill="FFFFFF"/>
        <w:spacing w:before="0" w:beforeAutospacing="0" w:after="390" w:afterAutospacing="0" w:line="360" w:lineRule="auto"/>
        <w:ind w:left="426"/>
        <w:rPr>
          <w:rFonts w:ascii="Arial" w:hAnsi="Arial" w:cs="Arial"/>
        </w:rPr>
      </w:pPr>
      <w:r w:rsidRPr="00BD139F">
        <w:rPr>
          <w:rFonts w:ascii="Arial" w:hAnsi="Arial" w:cs="Arial"/>
        </w:rPr>
        <w:t>La declaración judicial de herederos por sucesión total o parcialmente intestada, no impide al preterido por la declaración haga valer los derechos que le confiere el Artículo 664</w:t>
      </w:r>
      <w:r w:rsidR="00ED3349" w:rsidRPr="00BD139F">
        <w:rPr>
          <w:rFonts w:ascii="Arial" w:hAnsi="Arial" w:cs="Arial"/>
        </w:rPr>
        <w:t>.</w:t>
      </w:r>
    </w:p>
    <w:p w14:paraId="239129F9" w14:textId="3DAF4597" w:rsidR="00582AD2" w:rsidRPr="00BD139F" w:rsidRDefault="00582AD2" w:rsidP="00582AD2">
      <w:pPr>
        <w:pStyle w:val="Prrafodelista"/>
        <w:spacing w:line="360" w:lineRule="auto"/>
        <w:ind w:left="0"/>
        <w:jc w:val="both"/>
        <w:rPr>
          <w:rFonts w:ascii="Arial" w:hAnsi="Arial" w:cs="Arial"/>
          <w:b/>
          <w:bCs/>
          <w:color w:val="000000"/>
          <w:sz w:val="24"/>
          <w:szCs w:val="24"/>
        </w:rPr>
      </w:pPr>
      <w:r>
        <w:rPr>
          <w:rFonts w:ascii="Arial" w:hAnsi="Arial" w:cs="Arial"/>
          <w:b/>
          <w:bCs/>
          <w:color w:val="000000"/>
          <w:sz w:val="24"/>
          <w:szCs w:val="24"/>
        </w:rPr>
        <w:t xml:space="preserve">X.- </w:t>
      </w:r>
      <w:r w:rsidR="007B2CEF" w:rsidRPr="00BD139F">
        <w:rPr>
          <w:rFonts w:ascii="Arial" w:hAnsi="Arial" w:cs="Arial"/>
          <w:b/>
          <w:bCs/>
          <w:color w:val="000000"/>
          <w:sz w:val="24"/>
          <w:szCs w:val="24"/>
        </w:rPr>
        <w:t>PROBLEMÁTICA</w:t>
      </w:r>
      <w:r>
        <w:rPr>
          <w:rFonts w:ascii="Arial" w:hAnsi="Arial" w:cs="Arial"/>
          <w:b/>
          <w:bCs/>
          <w:color w:val="000000"/>
          <w:sz w:val="24"/>
          <w:szCs w:val="24"/>
        </w:rPr>
        <w:t xml:space="preserve">: </w:t>
      </w:r>
    </w:p>
    <w:p w14:paraId="39D12BE5" w14:textId="640EA968" w:rsidR="000731B3" w:rsidRPr="00BD139F" w:rsidRDefault="000731B3"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Ahora bien, después de haber efectuado un análisis </w:t>
      </w:r>
      <w:r w:rsidR="00345C24" w:rsidRPr="00BD139F">
        <w:rPr>
          <w:rFonts w:ascii="Arial" w:hAnsi="Arial" w:cs="Arial"/>
          <w:color w:val="000000"/>
          <w:sz w:val="24"/>
          <w:szCs w:val="24"/>
        </w:rPr>
        <w:t xml:space="preserve">jurídico, </w:t>
      </w:r>
      <w:r w:rsidR="00E82A0C" w:rsidRPr="00BD139F">
        <w:rPr>
          <w:rFonts w:ascii="Arial" w:hAnsi="Arial" w:cs="Arial"/>
          <w:color w:val="000000"/>
          <w:sz w:val="24"/>
          <w:szCs w:val="24"/>
        </w:rPr>
        <w:t>doctrinario, jurisprudencial y social</w:t>
      </w:r>
      <w:r w:rsidR="00345C24" w:rsidRPr="00BD139F">
        <w:rPr>
          <w:rFonts w:ascii="Arial" w:hAnsi="Arial" w:cs="Arial"/>
          <w:color w:val="000000"/>
          <w:sz w:val="24"/>
          <w:szCs w:val="24"/>
        </w:rPr>
        <w:t xml:space="preserve"> </w:t>
      </w:r>
      <w:r w:rsidRPr="00BD139F">
        <w:rPr>
          <w:rFonts w:ascii="Arial" w:hAnsi="Arial" w:cs="Arial"/>
          <w:color w:val="000000"/>
          <w:sz w:val="24"/>
          <w:szCs w:val="24"/>
        </w:rPr>
        <w:t>de esta institución del Derecho Civil,</w:t>
      </w:r>
      <w:r w:rsidR="00345C24" w:rsidRPr="00BD139F">
        <w:rPr>
          <w:rFonts w:ascii="Arial" w:hAnsi="Arial" w:cs="Arial"/>
          <w:color w:val="000000"/>
          <w:sz w:val="24"/>
          <w:szCs w:val="24"/>
        </w:rPr>
        <w:t xml:space="preserve"> inmediatamente corresponde plantearse dos grandes problemáticas</w:t>
      </w:r>
      <w:r w:rsidRPr="00BD139F">
        <w:rPr>
          <w:rFonts w:ascii="Arial" w:hAnsi="Arial" w:cs="Arial"/>
          <w:color w:val="000000"/>
          <w:sz w:val="24"/>
          <w:szCs w:val="24"/>
        </w:rPr>
        <w:t>:</w:t>
      </w:r>
      <w:r w:rsidR="00923225" w:rsidRPr="00BD139F">
        <w:rPr>
          <w:rFonts w:ascii="Arial" w:hAnsi="Arial" w:cs="Arial"/>
          <w:color w:val="000000"/>
          <w:sz w:val="24"/>
          <w:szCs w:val="24"/>
        </w:rPr>
        <w:t xml:space="preserve"> ¿</w:t>
      </w:r>
      <w:r w:rsidR="00663D42" w:rsidRPr="00BD139F">
        <w:rPr>
          <w:rFonts w:ascii="Arial" w:hAnsi="Arial" w:cs="Arial"/>
          <w:color w:val="000000"/>
          <w:sz w:val="24"/>
          <w:szCs w:val="24"/>
        </w:rPr>
        <w:t>E</w:t>
      </w:r>
      <w:r w:rsidR="00923225" w:rsidRPr="00BD139F">
        <w:rPr>
          <w:rFonts w:ascii="Arial" w:hAnsi="Arial" w:cs="Arial"/>
          <w:color w:val="000000"/>
          <w:sz w:val="24"/>
          <w:szCs w:val="24"/>
        </w:rPr>
        <w:t xml:space="preserve">xiste la posibilidad que en el Perú el proceso de petición de herencia se lleve mediante la </w:t>
      </w:r>
      <w:r w:rsidR="00663D42" w:rsidRPr="00BD139F">
        <w:rPr>
          <w:rFonts w:ascii="Arial" w:hAnsi="Arial" w:cs="Arial"/>
          <w:color w:val="000000"/>
          <w:sz w:val="24"/>
          <w:szCs w:val="24"/>
        </w:rPr>
        <w:t>V</w:t>
      </w:r>
      <w:r w:rsidR="00923225" w:rsidRPr="00BD139F">
        <w:rPr>
          <w:rFonts w:ascii="Arial" w:hAnsi="Arial" w:cs="Arial"/>
          <w:color w:val="000000"/>
          <w:sz w:val="24"/>
          <w:szCs w:val="24"/>
        </w:rPr>
        <w:t xml:space="preserve">ía </w:t>
      </w:r>
      <w:r w:rsidR="00663D42" w:rsidRPr="00BD139F">
        <w:rPr>
          <w:rFonts w:ascii="Arial" w:hAnsi="Arial" w:cs="Arial"/>
          <w:color w:val="000000"/>
          <w:sz w:val="24"/>
          <w:szCs w:val="24"/>
        </w:rPr>
        <w:t>N</w:t>
      </w:r>
      <w:r w:rsidR="00923225" w:rsidRPr="00BD139F">
        <w:rPr>
          <w:rFonts w:ascii="Arial" w:hAnsi="Arial" w:cs="Arial"/>
          <w:color w:val="000000"/>
          <w:sz w:val="24"/>
          <w:szCs w:val="24"/>
        </w:rPr>
        <w:t xml:space="preserve">otarial? </w:t>
      </w:r>
      <w:r w:rsidRPr="00BD139F">
        <w:rPr>
          <w:rFonts w:ascii="Arial" w:hAnsi="Arial" w:cs="Arial"/>
          <w:color w:val="000000"/>
          <w:sz w:val="24"/>
          <w:szCs w:val="24"/>
        </w:rPr>
        <w:t>¿</w:t>
      </w:r>
      <w:r w:rsidR="002B7D81" w:rsidRPr="00BD139F">
        <w:rPr>
          <w:rFonts w:ascii="Arial" w:hAnsi="Arial" w:cs="Arial"/>
          <w:color w:val="000000"/>
          <w:sz w:val="24"/>
          <w:szCs w:val="24"/>
        </w:rPr>
        <w:t xml:space="preserve">Es realmente necesario que el </w:t>
      </w:r>
      <w:r w:rsidR="00663D42" w:rsidRPr="00BD139F">
        <w:rPr>
          <w:rFonts w:ascii="Arial" w:hAnsi="Arial" w:cs="Arial"/>
          <w:color w:val="000000"/>
          <w:sz w:val="24"/>
          <w:szCs w:val="24"/>
        </w:rPr>
        <w:t>P</w:t>
      </w:r>
      <w:r w:rsidR="002B7D81" w:rsidRPr="00BD139F">
        <w:rPr>
          <w:rFonts w:ascii="Arial" w:hAnsi="Arial" w:cs="Arial"/>
          <w:color w:val="000000"/>
          <w:sz w:val="24"/>
          <w:szCs w:val="24"/>
        </w:rPr>
        <w:t xml:space="preserve">roceso de </w:t>
      </w:r>
      <w:r w:rsidR="00663D42" w:rsidRPr="00BD139F">
        <w:rPr>
          <w:rFonts w:ascii="Arial" w:hAnsi="Arial" w:cs="Arial"/>
          <w:color w:val="000000"/>
          <w:sz w:val="24"/>
          <w:szCs w:val="24"/>
        </w:rPr>
        <w:t>P</w:t>
      </w:r>
      <w:r w:rsidR="002B7D81" w:rsidRPr="00BD139F">
        <w:rPr>
          <w:rFonts w:ascii="Arial" w:hAnsi="Arial" w:cs="Arial"/>
          <w:color w:val="000000"/>
          <w:sz w:val="24"/>
          <w:szCs w:val="24"/>
        </w:rPr>
        <w:t xml:space="preserve">etición de </w:t>
      </w:r>
      <w:r w:rsidR="00663D42" w:rsidRPr="00BD139F">
        <w:rPr>
          <w:rFonts w:ascii="Arial" w:hAnsi="Arial" w:cs="Arial"/>
          <w:color w:val="000000"/>
          <w:sz w:val="24"/>
          <w:szCs w:val="24"/>
        </w:rPr>
        <w:t>H</w:t>
      </w:r>
      <w:r w:rsidR="002B7D81" w:rsidRPr="00BD139F">
        <w:rPr>
          <w:rFonts w:ascii="Arial" w:hAnsi="Arial" w:cs="Arial"/>
          <w:color w:val="000000"/>
          <w:sz w:val="24"/>
          <w:szCs w:val="24"/>
        </w:rPr>
        <w:t>erencia se lleve a cabo por la vía</w:t>
      </w:r>
      <w:r w:rsidR="00663D42" w:rsidRPr="00BD139F">
        <w:rPr>
          <w:rFonts w:ascii="Arial" w:hAnsi="Arial" w:cs="Arial"/>
          <w:color w:val="000000"/>
          <w:sz w:val="24"/>
          <w:szCs w:val="24"/>
        </w:rPr>
        <w:t xml:space="preserve"> procedimental</w:t>
      </w:r>
      <w:r w:rsidR="002B7D81" w:rsidRPr="00BD139F">
        <w:rPr>
          <w:rFonts w:ascii="Arial" w:hAnsi="Arial" w:cs="Arial"/>
          <w:color w:val="000000"/>
          <w:sz w:val="24"/>
          <w:szCs w:val="24"/>
        </w:rPr>
        <w:t xml:space="preserve"> de</w:t>
      </w:r>
      <w:r w:rsidR="00663D42" w:rsidRPr="00BD139F">
        <w:rPr>
          <w:rFonts w:ascii="Arial" w:hAnsi="Arial" w:cs="Arial"/>
          <w:color w:val="000000"/>
          <w:sz w:val="24"/>
          <w:szCs w:val="24"/>
        </w:rPr>
        <w:t xml:space="preserve"> proceso de</w:t>
      </w:r>
      <w:r w:rsidR="002B7D81" w:rsidRPr="00BD139F">
        <w:rPr>
          <w:rFonts w:ascii="Arial" w:hAnsi="Arial" w:cs="Arial"/>
          <w:color w:val="000000"/>
          <w:sz w:val="24"/>
          <w:szCs w:val="24"/>
        </w:rPr>
        <w:t xml:space="preserve"> conocimiento</w:t>
      </w:r>
      <w:r w:rsidRPr="00BD139F">
        <w:rPr>
          <w:rFonts w:ascii="Arial" w:hAnsi="Arial" w:cs="Arial"/>
          <w:color w:val="000000"/>
          <w:sz w:val="24"/>
          <w:szCs w:val="24"/>
        </w:rPr>
        <w:t>?</w:t>
      </w:r>
      <w:r w:rsidR="00345C24" w:rsidRPr="00BD139F">
        <w:rPr>
          <w:rFonts w:ascii="Arial" w:hAnsi="Arial" w:cs="Arial"/>
          <w:color w:val="000000"/>
          <w:sz w:val="24"/>
          <w:szCs w:val="24"/>
        </w:rPr>
        <w:t xml:space="preserve"> </w:t>
      </w:r>
    </w:p>
    <w:p w14:paraId="7FBD02E7" w14:textId="7D9C0FD2" w:rsidR="003C4F85" w:rsidRPr="00BD139F" w:rsidRDefault="00923225"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Como bien hemos podido ser testigos</w:t>
      </w:r>
      <w:r w:rsidR="003C4F85" w:rsidRPr="00BD139F">
        <w:rPr>
          <w:rFonts w:ascii="Arial" w:hAnsi="Arial" w:cs="Arial"/>
          <w:color w:val="000000"/>
          <w:sz w:val="24"/>
          <w:szCs w:val="24"/>
        </w:rPr>
        <w:t>,</w:t>
      </w:r>
      <w:r w:rsidRPr="00BD139F">
        <w:rPr>
          <w:rFonts w:ascii="Arial" w:hAnsi="Arial" w:cs="Arial"/>
          <w:color w:val="000000"/>
          <w:sz w:val="24"/>
          <w:szCs w:val="24"/>
        </w:rPr>
        <w:t xml:space="preserve"> en tiempos de pandemia por el Covid-19, han ocurrido cientos decesos inesperados en los hogares de todo el país,</w:t>
      </w:r>
      <w:r w:rsidR="003C4F85" w:rsidRPr="00BD139F">
        <w:rPr>
          <w:rFonts w:ascii="Arial" w:hAnsi="Arial" w:cs="Arial"/>
          <w:color w:val="000000"/>
          <w:sz w:val="24"/>
          <w:szCs w:val="24"/>
        </w:rPr>
        <w:t xml:space="preserve"> tal es así </w:t>
      </w:r>
      <w:r w:rsidR="008673B9" w:rsidRPr="00BD139F">
        <w:rPr>
          <w:rFonts w:ascii="Arial" w:hAnsi="Arial" w:cs="Arial"/>
          <w:color w:val="000000"/>
          <w:sz w:val="24"/>
          <w:szCs w:val="24"/>
        </w:rPr>
        <w:t>que,</w:t>
      </w:r>
      <w:r w:rsidR="003C4F85" w:rsidRPr="00BD139F">
        <w:rPr>
          <w:rFonts w:ascii="Arial" w:hAnsi="Arial" w:cs="Arial"/>
          <w:color w:val="000000"/>
          <w:sz w:val="24"/>
          <w:szCs w:val="24"/>
        </w:rPr>
        <w:t xml:space="preserve"> según el Sistema Informático Nacional de Defunciones</w:t>
      </w:r>
      <w:r w:rsidR="00663D42" w:rsidRPr="00BD139F">
        <w:rPr>
          <w:rFonts w:ascii="Arial" w:hAnsi="Arial" w:cs="Arial"/>
          <w:color w:val="000000"/>
          <w:sz w:val="24"/>
          <w:szCs w:val="24"/>
        </w:rPr>
        <w:t xml:space="preserve"> -</w:t>
      </w:r>
      <w:r w:rsidR="003C4F85" w:rsidRPr="00BD139F">
        <w:rPr>
          <w:rFonts w:ascii="Arial" w:hAnsi="Arial" w:cs="Arial"/>
          <w:color w:val="000000"/>
          <w:sz w:val="24"/>
          <w:szCs w:val="24"/>
        </w:rPr>
        <w:t xml:space="preserve"> SINADEF, indica </w:t>
      </w:r>
      <w:r w:rsidR="008673B9" w:rsidRPr="00BD139F">
        <w:rPr>
          <w:rFonts w:ascii="Arial" w:hAnsi="Arial" w:cs="Arial"/>
          <w:color w:val="000000"/>
          <w:sz w:val="24"/>
          <w:szCs w:val="24"/>
        </w:rPr>
        <w:t>que,</w:t>
      </w:r>
      <w:r w:rsidR="003C4F85" w:rsidRPr="00BD139F">
        <w:rPr>
          <w:rFonts w:ascii="Arial" w:hAnsi="Arial" w:cs="Arial"/>
          <w:color w:val="000000"/>
          <w:sz w:val="24"/>
          <w:szCs w:val="24"/>
        </w:rPr>
        <w:t xml:space="preserve"> en el mes de mayo del año 2020, se han registrado 18 mil </w:t>
      </w:r>
      <w:r w:rsidR="00D01AB8" w:rsidRPr="00BD139F">
        <w:rPr>
          <w:rFonts w:ascii="Arial" w:hAnsi="Arial" w:cs="Arial"/>
          <w:color w:val="000000"/>
          <w:sz w:val="24"/>
          <w:szCs w:val="24"/>
        </w:rPr>
        <w:t>decesos</w:t>
      </w:r>
      <w:r w:rsidR="00AC2386" w:rsidRPr="00BD139F">
        <w:rPr>
          <w:rStyle w:val="Refdenotaalpie"/>
          <w:rFonts w:ascii="Arial" w:hAnsi="Arial" w:cs="Arial"/>
          <w:color w:val="000000"/>
          <w:sz w:val="24"/>
          <w:szCs w:val="24"/>
        </w:rPr>
        <w:footnoteReference w:id="16"/>
      </w:r>
      <w:r w:rsidR="003C4F85" w:rsidRPr="00BD139F">
        <w:rPr>
          <w:rFonts w:ascii="Arial" w:hAnsi="Arial" w:cs="Arial"/>
          <w:color w:val="000000"/>
          <w:sz w:val="24"/>
          <w:szCs w:val="24"/>
        </w:rPr>
        <w:t>,</w:t>
      </w:r>
      <w:r w:rsidR="008673B9" w:rsidRPr="00BD139F">
        <w:rPr>
          <w:rFonts w:ascii="Arial" w:hAnsi="Arial" w:cs="Arial"/>
          <w:color w:val="000000"/>
          <w:sz w:val="24"/>
          <w:szCs w:val="24"/>
        </w:rPr>
        <w:t xml:space="preserve"> </w:t>
      </w:r>
      <w:r w:rsidRPr="00BD139F">
        <w:rPr>
          <w:rFonts w:ascii="Arial" w:hAnsi="Arial" w:cs="Arial"/>
          <w:color w:val="000000"/>
          <w:sz w:val="24"/>
          <w:szCs w:val="24"/>
        </w:rPr>
        <w:t xml:space="preserve">por lo que </w:t>
      </w:r>
      <w:r w:rsidR="00663D42" w:rsidRPr="00BD139F">
        <w:rPr>
          <w:rFonts w:ascii="Arial" w:hAnsi="Arial" w:cs="Arial"/>
          <w:color w:val="000000"/>
          <w:sz w:val="24"/>
          <w:szCs w:val="24"/>
        </w:rPr>
        <w:t xml:space="preserve">ha aumentado la demanda de los tramites de Sucesión Intestada en sede notarial y por ende, también </w:t>
      </w:r>
      <w:r w:rsidR="003C4F85" w:rsidRPr="00BD139F">
        <w:rPr>
          <w:rFonts w:ascii="Arial" w:hAnsi="Arial" w:cs="Arial"/>
          <w:color w:val="000000"/>
          <w:sz w:val="24"/>
          <w:szCs w:val="24"/>
        </w:rPr>
        <w:t>la carga procesal en cuanto a procesos judiciales sobre herencias a nivel de</w:t>
      </w:r>
      <w:r w:rsidRPr="00BD139F">
        <w:rPr>
          <w:rFonts w:ascii="Arial" w:hAnsi="Arial" w:cs="Arial"/>
          <w:color w:val="000000"/>
          <w:sz w:val="24"/>
          <w:szCs w:val="24"/>
        </w:rPr>
        <w:t xml:space="preserve"> todas las </w:t>
      </w:r>
      <w:r w:rsidR="00663D42" w:rsidRPr="00BD139F">
        <w:rPr>
          <w:rFonts w:ascii="Arial" w:hAnsi="Arial" w:cs="Arial"/>
          <w:color w:val="000000"/>
          <w:sz w:val="24"/>
          <w:szCs w:val="24"/>
        </w:rPr>
        <w:t>C</w:t>
      </w:r>
      <w:r w:rsidRPr="00BD139F">
        <w:rPr>
          <w:rFonts w:ascii="Arial" w:hAnsi="Arial" w:cs="Arial"/>
          <w:color w:val="000000"/>
          <w:sz w:val="24"/>
          <w:szCs w:val="24"/>
        </w:rPr>
        <w:t>ortes</w:t>
      </w:r>
      <w:r w:rsidR="00663D42" w:rsidRPr="00BD139F">
        <w:rPr>
          <w:rFonts w:ascii="Arial" w:hAnsi="Arial" w:cs="Arial"/>
          <w:color w:val="000000"/>
          <w:sz w:val="24"/>
          <w:szCs w:val="24"/>
        </w:rPr>
        <w:t xml:space="preserve"> Superiores de Justicia de todo</w:t>
      </w:r>
      <w:r w:rsidR="003C4F85" w:rsidRPr="00BD139F">
        <w:rPr>
          <w:rFonts w:ascii="Arial" w:hAnsi="Arial" w:cs="Arial"/>
          <w:color w:val="000000"/>
          <w:sz w:val="24"/>
          <w:szCs w:val="24"/>
        </w:rPr>
        <w:t xml:space="preserve"> el país</w:t>
      </w:r>
      <w:r w:rsidR="00D01AB8" w:rsidRPr="00BD139F">
        <w:rPr>
          <w:rFonts w:ascii="Arial" w:hAnsi="Arial" w:cs="Arial"/>
          <w:color w:val="000000"/>
          <w:sz w:val="24"/>
          <w:szCs w:val="24"/>
        </w:rPr>
        <w:t>, generando con ello</w:t>
      </w:r>
      <w:r w:rsidR="00663D42" w:rsidRPr="00BD139F">
        <w:rPr>
          <w:rFonts w:ascii="Arial" w:hAnsi="Arial" w:cs="Arial"/>
          <w:color w:val="000000"/>
          <w:sz w:val="24"/>
          <w:szCs w:val="24"/>
        </w:rPr>
        <w:t xml:space="preserve"> una sobre</w:t>
      </w:r>
      <w:r w:rsidR="00D01AB8" w:rsidRPr="00BD139F">
        <w:rPr>
          <w:rFonts w:ascii="Arial" w:hAnsi="Arial" w:cs="Arial"/>
          <w:color w:val="000000"/>
          <w:sz w:val="24"/>
          <w:szCs w:val="24"/>
        </w:rPr>
        <w:t xml:space="preserve"> carga procesal y</w:t>
      </w:r>
      <w:r w:rsidR="00663D42" w:rsidRPr="00BD139F">
        <w:rPr>
          <w:rFonts w:ascii="Arial" w:hAnsi="Arial" w:cs="Arial"/>
          <w:color w:val="000000"/>
          <w:sz w:val="24"/>
          <w:szCs w:val="24"/>
        </w:rPr>
        <w:t xml:space="preserve"> por ende</w:t>
      </w:r>
      <w:r w:rsidR="00D01AB8" w:rsidRPr="00BD139F">
        <w:rPr>
          <w:rFonts w:ascii="Arial" w:hAnsi="Arial" w:cs="Arial"/>
          <w:color w:val="000000"/>
          <w:sz w:val="24"/>
          <w:szCs w:val="24"/>
        </w:rPr>
        <w:t xml:space="preserve"> demora en la atención de los procesos</w:t>
      </w:r>
      <w:r w:rsidR="00663D42" w:rsidRPr="00BD139F">
        <w:rPr>
          <w:rFonts w:ascii="Arial" w:hAnsi="Arial" w:cs="Arial"/>
          <w:color w:val="000000"/>
          <w:sz w:val="24"/>
          <w:szCs w:val="24"/>
        </w:rPr>
        <w:t>; en ese sentido, consideramos que</w:t>
      </w:r>
      <w:r w:rsidR="00D01AB8" w:rsidRPr="00BD139F">
        <w:rPr>
          <w:rFonts w:ascii="Arial" w:hAnsi="Arial" w:cs="Arial"/>
          <w:color w:val="000000"/>
          <w:sz w:val="24"/>
          <w:szCs w:val="24"/>
        </w:rPr>
        <w:t xml:space="preserve"> actualmente nuestra situación jurídica y de hecho nos </w:t>
      </w:r>
      <w:r w:rsidR="00D01AB8" w:rsidRPr="00BD139F">
        <w:rPr>
          <w:rFonts w:ascii="Arial" w:hAnsi="Arial" w:cs="Arial"/>
          <w:color w:val="000000"/>
          <w:sz w:val="24"/>
          <w:szCs w:val="24"/>
        </w:rPr>
        <w:lastRenderedPageBreak/>
        <w:t>permite dos soluciones legales, las cuales</w:t>
      </w:r>
      <w:r w:rsidR="00C43D5B" w:rsidRPr="00BD139F">
        <w:rPr>
          <w:rFonts w:ascii="Arial" w:hAnsi="Arial" w:cs="Arial"/>
          <w:color w:val="000000"/>
          <w:sz w:val="24"/>
          <w:szCs w:val="24"/>
        </w:rPr>
        <w:t xml:space="preserve"> simplificarían el derecho de petición de herencia y</w:t>
      </w:r>
      <w:r w:rsidR="00D01AB8" w:rsidRPr="00BD139F">
        <w:rPr>
          <w:rFonts w:ascii="Arial" w:hAnsi="Arial" w:cs="Arial"/>
          <w:color w:val="000000"/>
          <w:sz w:val="24"/>
          <w:szCs w:val="24"/>
        </w:rPr>
        <w:t xml:space="preserve"> pasaremos a </w:t>
      </w:r>
      <w:r w:rsidR="005943F6" w:rsidRPr="00BD139F">
        <w:rPr>
          <w:rFonts w:ascii="Arial" w:hAnsi="Arial" w:cs="Arial"/>
          <w:color w:val="000000"/>
          <w:sz w:val="24"/>
          <w:szCs w:val="24"/>
        </w:rPr>
        <w:t>desarrollar en el siguiente acápite</w:t>
      </w:r>
      <w:r w:rsidRPr="00BD139F">
        <w:rPr>
          <w:rFonts w:ascii="Arial" w:hAnsi="Arial" w:cs="Arial"/>
          <w:color w:val="000000"/>
          <w:sz w:val="24"/>
          <w:szCs w:val="24"/>
        </w:rPr>
        <w:t>.</w:t>
      </w:r>
    </w:p>
    <w:p w14:paraId="6717F2D5" w14:textId="77777777" w:rsidR="00150A0E" w:rsidRPr="00BD139F" w:rsidRDefault="00150A0E" w:rsidP="00BD139F">
      <w:pPr>
        <w:spacing w:line="360" w:lineRule="auto"/>
        <w:jc w:val="both"/>
        <w:rPr>
          <w:rFonts w:ascii="Arial" w:hAnsi="Arial" w:cs="Arial"/>
          <w:color w:val="000000"/>
          <w:sz w:val="24"/>
          <w:szCs w:val="24"/>
        </w:rPr>
      </w:pPr>
    </w:p>
    <w:p w14:paraId="1C947FB1" w14:textId="77777777" w:rsidR="00582AD2" w:rsidRDefault="007B2CEF" w:rsidP="00582AD2">
      <w:pPr>
        <w:pStyle w:val="Prrafodelista"/>
        <w:numPr>
          <w:ilvl w:val="0"/>
          <w:numId w:val="2"/>
        </w:numPr>
        <w:spacing w:line="360" w:lineRule="auto"/>
        <w:ind w:left="426" w:hanging="425"/>
        <w:jc w:val="both"/>
        <w:rPr>
          <w:rFonts w:ascii="Arial" w:hAnsi="Arial" w:cs="Arial"/>
          <w:b/>
          <w:bCs/>
          <w:color w:val="000000"/>
          <w:sz w:val="24"/>
          <w:szCs w:val="24"/>
        </w:rPr>
      </w:pPr>
      <w:r w:rsidRPr="00BD139F">
        <w:rPr>
          <w:rFonts w:ascii="Arial" w:hAnsi="Arial" w:cs="Arial"/>
          <w:b/>
          <w:bCs/>
          <w:color w:val="000000"/>
          <w:sz w:val="24"/>
          <w:szCs w:val="24"/>
        </w:rPr>
        <w:t xml:space="preserve">PRIMERA ALTERNATIVA DE SOLUCION: </w:t>
      </w:r>
      <w:r w:rsidR="000067D5" w:rsidRPr="00BD139F">
        <w:rPr>
          <w:rFonts w:ascii="Arial" w:hAnsi="Arial" w:cs="Arial"/>
          <w:b/>
          <w:bCs/>
          <w:color w:val="000000"/>
          <w:sz w:val="24"/>
          <w:szCs w:val="24"/>
        </w:rPr>
        <w:t>EL PROCESO DE PETICIÓN DE HERENCIA EN VÍA NOTARIAL</w:t>
      </w:r>
    </w:p>
    <w:p w14:paraId="606EB6DE" w14:textId="693475B5" w:rsidR="00C43D5B" w:rsidRPr="00582AD2" w:rsidRDefault="00FE3D72" w:rsidP="00582AD2">
      <w:pPr>
        <w:pStyle w:val="Prrafodelista"/>
        <w:spacing w:line="360" w:lineRule="auto"/>
        <w:ind w:left="426"/>
        <w:jc w:val="both"/>
        <w:rPr>
          <w:rFonts w:ascii="Arial" w:hAnsi="Arial" w:cs="Arial"/>
          <w:b/>
          <w:bCs/>
          <w:color w:val="000000"/>
          <w:sz w:val="24"/>
          <w:szCs w:val="24"/>
        </w:rPr>
      </w:pPr>
      <w:r w:rsidRPr="00582AD2">
        <w:rPr>
          <w:rFonts w:ascii="Arial" w:hAnsi="Arial" w:cs="Arial"/>
          <w:color w:val="000000"/>
          <w:sz w:val="24"/>
          <w:szCs w:val="24"/>
        </w:rPr>
        <w:t>En primer lugar, para profundizar sobre la solución a nuestra primera problemática, debemos describir el fundamento de la función notarial, la cual es</w:t>
      </w:r>
      <w:r w:rsidR="004D210B" w:rsidRPr="00582AD2">
        <w:rPr>
          <w:rFonts w:ascii="Arial" w:hAnsi="Arial" w:cs="Arial"/>
          <w:color w:val="000000"/>
          <w:sz w:val="24"/>
          <w:szCs w:val="24"/>
        </w:rPr>
        <w:t>:</w:t>
      </w:r>
    </w:p>
    <w:p w14:paraId="6D7F3D97" w14:textId="4C707CA7" w:rsidR="00FE3D72" w:rsidRPr="00BD139F" w:rsidRDefault="00FE3D72" w:rsidP="00582AD2">
      <w:pPr>
        <w:pStyle w:val="Prrafodelista"/>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La razón de ser de la función notarial es proporcionar seguridad jurídica a los ciudadanos en sus relaciones jurídicas, tanto personales como familiares o económicas. Claridad y certidumbre de las relaciones jurídicas suponen la facilitación del tráfico, garantía para terceros y reducción de los costes del sistema judicial. </w:t>
      </w:r>
    </w:p>
    <w:p w14:paraId="207C3DAB" w14:textId="77777777" w:rsidR="00150A0E" w:rsidRPr="00BD139F" w:rsidRDefault="00FE3D72" w:rsidP="00582AD2">
      <w:pPr>
        <w:pStyle w:val="Prrafodelista"/>
        <w:spacing w:line="360" w:lineRule="auto"/>
        <w:ind w:left="426"/>
        <w:jc w:val="both"/>
        <w:rPr>
          <w:rFonts w:ascii="Arial" w:hAnsi="Arial" w:cs="Arial"/>
          <w:color w:val="000000"/>
          <w:sz w:val="24"/>
          <w:szCs w:val="24"/>
        </w:rPr>
      </w:pPr>
      <w:r w:rsidRPr="00BD139F">
        <w:rPr>
          <w:rFonts w:ascii="Arial" w:hAnsi="Arial" w:cs="Arial"/>
          <w:color w:val="000000"/>
          <w:sz w:val="24"/>
          <w:szCs w:val="24"/>
        </w:rPr>
        <w:t>En la moderna doctrina se viene identificando la actividad notarial con la actividad jurisprudencial cautelar, y el concepto de “seguridad jurídica preventiva” ha alcanzado un consolidado arraigo en nuestra realidad jurídica.</w:t>
      </w:r>
    </w:p>
    <w:p w14:paraId="7950307E" w14:textId="54AA333B" w:rsidR="00F21232" w:rsidRPr="00BD139F" w:rsidRDefault="00FE3D72" w:rsidP="00582AD2">
      <w:pPr>
        <w:pStyle w:val="Prrafodelista"/>
        <w:spacing w:line="360" w:lineRule="auto"/>
        <w:ind w:left="426"/>
        <w:jc w:val="both"/>
        <w:rPr>
          <w:rFonts w:ascii="Arial" w:hAnsi="Arial" w:cs="Arial"/>
          <w:color w:val="000000"/>
          <w:sz w:val="24"/>
          <w:szCs w:val="24"/>
        </w:rPr>
      </w:pPr>
      <w:r w:rsidRPr="00BD139F">
        <w:rPr>
          <w:rFonts w:ascii="Arial" w:hAnsi="Arial" w:cs="Arial"/>
          <w:color w:val="000000"/>
          <w:sz w:val="24"/>
          <w:szCs w:val="24"/>
        </w:rPr>
        <w:t>Dicho servicio preventivo o antilitigioso, como señala Torres Escamez, lo pres</w:t>
      </w:r>
      <w:r w:rsidR="008E16B4" w:rsidRPr="00BD139F">
        <w:rPr>
          <w:rFonts w:ascii="Arial" w:hAnsi="Arial" w:cs="Arial"/>
          <w:color w:val="000000"/>
          <w:sz w:val="24"/>
          <w:szCs w:val="24"/>
        </w:rPr>
        <w:t>t</w:t>
      </w:r>
      <w:r w:rsidRPr="00BD139F">
        <w:rPr>
          <w:rFonts w:ascii="Arial" w:hAnsi="Arial" w:cs="Arial"/>
          <w:color w:val="000000"/>
          <w:sz w:val="24"/>
          <w:szCs w:val="24"/>
        </w:rPr>
        <w:t>a el notario, principal, aunque no únicamente, mediante una actividad documentadora. Es confirmando, redactando</w:t>
      </w:r>
      <w:r w:rsidR="00F21232" w:rsidRPr="00BD139F">
        <w:rPr>
          <w:rFonts w:ascii="Arial" w:hAnsi="Arial" w:cs="Arial"/>
          <w:color w:val="000000"/>
          <w:sz w:val="24"/>
          <w:szCs w:val="24"/>
        </w:rPr>
        <w:t xml:space="preserve"> y autorizando el documento (o negándose a hacerlo) como el notario desempeña su misión cautelar. Por eso cabe encuadrar la función notarial dentro del sistema cautelar que el Estado organiza para desarrollar y actuar el valor o principio fundamental de la seguridad jurídica; en la medida que el notario con su actuación fomenta la seguridad jurídica contribuye a la evitación de los conflictos de un modo mas eficaz. A mayor seguridad, menos conflicto.</w:t>
      </w:r>
    </w:p>
    <w:p w14:paraId="20CBB68D" w14:textId="66A029F0" w:rsidR="008E16B4" w:rsidRPr="00BD139F" w:rsidRDefault="00F21232"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La idea de seguridad jurídica equivale a certeza o certidumbre. Calificada de jurídica, supone la certeza o certidumbre que el hombre requiere en sus relaciones jurídicas, bien sean estas las de Derecho Público, las que afectan como ciudadano en su relación con el poder, bien sean las de Derecho Privado, es decir, las que tienen que ver con los demás ciudadanos particulares. </w:t>
      </w:r>
    </w:p>
    <w:p w14:paraId="2975C384" w14:textId="365B806D" w:rsidR="008E16B4" w:rsidRPr="00BD139F" w:rsidRDefault="008E16B4" w:rsidP="00582AD2">
      <w:pPr>
        <w:pStyle w:val="Prrafodelista"/>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 La prueba es esencial en el desenvolvimiento del proceso, tanto que la dificultad fundamental, aunque no exclusiva, para predecir las decisiones juridiciales no se centra en las normas que han de ser aplicadas en primera o sucesivas instancias, </w:t>
      </w:r>
      <w:r w:rsidRPr="00BD139F">
        <w:rPr>
          <w:rFonts w:ascii="Arial" w:hAnsi="Arial" w:cs="Arial"/>
          <w:color w:val="000000"/>
          <w:sz w:val="24"/>
          <w:szCs w:val="24"/>
        </w:rPr>
        <w:lastRenderedPageBreak/>
        <w:t>sino en los hechos que han de ser declarados probados y que servirán de presupuesto para la aplicación de aquellas normas</w:t>
      </w:r>
      <w:r w:rsidR="00046C91" w:rsidRPr="00BD139F">
        <w:rPr>
          <w:rStyle w:val="Refdenotaalpie"/>
          <w:rFonts w:ascii="Arial" w:hAnsi="Arial" w:cs="Arial"/>
          <w:color w:val="000000"/>
          <w:sz w:val="24"/>
          <w:szCs w:val="24"/>
        </w:rPr>
        <w:footnoteReference w:id="17"/>
      </w:r>
      <w:r w:rsidRPr="00BD139F">
        <w:rPr>
          <w:rFonts w:ascii="Arial" w:hAnsi="Arial" w:cs="Arial"/>
          <w:color w:val="000000"/>
          <w:sz w:val="24"/>
          <w:szCs w:val="24"/>
        </w:rPr>
        <w:t xml:space="preserve">. </w:t>
      </w:r>
    </w:p>
    <w:p w14:paraId="251525E1" w14:textId="0F439BB9" w:rsidR="00F95411" w:rsidRPr="00BD139F" w:rsidRDefault="00F95411" w:rsidP="00582AD2">
      <w:pPr>
        <w:spacing w:line="360" w:lineRule="auto"/>
        <w:ind w:left="426"/>
        <w:jc w:val="both"/>
        <w:rPr>
          <w:rFonts w:ascii="Arial" w:hAnsi="Arial" w:cs="Arial"/>
          <w:sz w:val="24"/>
          <w:szCs w:val="24"/>
        </w:rPr>
      </w:pPr>
      <w:r w:rsidRPr="00BD139F">
        <w:rPr>
          <w:rFonts w:ascii="Arial" w:hAnsi="Arial" w:cs="Arial"/>
          <w:color w:val="000000"/>
          <w:sz w:val="24"/>
          <w:szCs w:val="24"/>
        </w:rPr>
        <w:t>Asimismo, debemos tener presente que el profesionalismo del notario</w:t>
      </w:r>
      <w:r w:rsidR="004D210B">
        <w:rPr>
          <w:rFonts w:ascii="Arial" w:hAnsi="Arial" w:cs="Arial"/>
          <w:color w:val="000000"/>
          <w:sz w:val="24"/>
          <w:szCs w:val="24"/>
        </w:rPr>
        <w:t xml:space="preserve"> </w:t>
      </w:r>
      <w:r w:rsidR="004D210B">
        <w:rPr>
          <w:rFonts w:ascii="Arial" w:hAnsi="Arial" w:cs="Arial"/>
          <w:sz w:val="24"/>
          <w:szCs w:val="24"/>
        </w:rPr>
        <w:t>está i</w:t>
      </w:r>
      <w:r w:rsidRPr="00BD139F">
        <w:rPr>
          <w:rFonts w:ascii="Arial" w:hAnsi="Arial" w:cs="Arial"/>
          <w:sz w:val="24"/>
          <w:szCs w:val="24"/>
        </w:rPr>
        <w:t>nvestido de la fe pública y otorga seguridad jurídica de todos los actos expuestos ante él. Es agente del derecho y, por lo tanto, conoce las normas propias del derecho civil y registral. Es una persona de ciencia, pero también de conciencia, y debe saber llegar y recoger las solicitudes y necesidades de las personas adecuándolas a la ley y a la verdad, pues su función es esencialmente la búsqueda de la verdad, es decir, de lo correcto, la búsqueda constante del bien y de la satisfacción, finalmente, del deber cumplido</w:t>
      </w:r>
      <w:r w:rsidR="00046C91" w:rsidRPr="00BD139F">
        <w:rPr>
          <w:rStyle w:val="Refdenotaalpie"/>
          <w:rFonts w:ascii="Arial" w:hAnsi="Arial" w:cs="Arial"/>
          <w:sz w:val="24"/>
          <w:szCs w:val="24"/>
        </w:rPr>
        <w:footnoteReference w:id="18"/>
      </w:r>
      <w:r w:rsidRPr="00BD139F">
        <w:rPr>
          <w:rFonts w:ascii="Arial" w:hAnsi="Arial" w:cs="Arial"/>
          <w:sz w:val="24"/>
          <w:szCs w:val="24"/>
        </w:rPr>
        <w:t xml:space="preserve">. </w:t>
      </w:r>
    </w:p>
    <w:p w14:paraId="101BD9E5" w14:textId="77777777" w:rsidR="00150A0E" w:rsidRPr="00BD139F" w:rsidRDefault="008E16B4"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En ese sentido, como se aprecia del citado texto, </w:t>
      </w:r>
      <w:r w:rsidR="0079066A" w:rsidRPr="00BD139F">
        <w:rPr>
          <w:rFonts w:ascii="Arial" w:hAnsi="Arial" w:cs="Arial"/>
          <w:color w:val="000000"/>
          <w:sz w:val="24"/>
          <w:szCs w:val="24"/>
        </w:rPr>
        <w:t xml:space="preserve">la vía notarial es la vía mas eficiente, rápida e idónea para lograr la finalidad de todo proceso </w:t>
      </w:r>
      <w:r w:rsidR="00FB68FE" w:rsidRPr="00BD139F">
        <w:rPr>
          <w:rFonts w:ascii="Arial" w:hAnsi="Arial" w:cs="Arial"/>
          <w:color w:val="000000"/>
          <w:sz w:val="24"/>
          <w:szCs w:val="24"/>
        </w:rPr>
        <w:t xml:space="preserve">a nivel </w:t>
      </w:r>
      <w:r w:rsidR="0079066A" w:rsidRPr="00BD139F">
        <w:rPr>
          <w:rFonts w:ascii="Arial" w:hAnsi="Arial" w:cs="Arial"/>
          <w:color w:val="000000"/>
          <w:sz w:val="24"/>
          <w:szCs w:val="24"/>
        </w:rPr>
        <w:t>judicial</w:t>
      </w:r>
      <w:r w:rsidR="00FB68FE" w:rsidRPr="00BD139F">
        <w:rPr>
          <w:rFonts w:ascii="Arial" w:hAnsi="Arial" w:cs="Arial"/>
          <w:color w:val="000000"/>
          <w:sz w:val="24"/>
          <w:szCs w:val="24"/>
        </w:rPr>
        <w:t>, lo cual es la</w:t>
      </w:r>
      <w:r w:rsidR="0079066A" w:rsidRPr="00BD139F">
        <w:rPr>
          <w:rFonts w:ascii="Arial" w:hAnsi="Arial" w:cs="Arial"/>
          <w:color w:val="000000"/>
          <w:sz w:val="24"/>
          <w:szCs w:val="24"/>
        </w:rPr>
        <w:t xml:space="preserve"> «seguridad jurídica», pero </w:t>
      </w:r>
      <w:r w:rsidR="00FB68FE" w:rsidRPr="00BD139F">
        <w:rPr>
          <w:rFonts w:ascii="Arial" w:hAnsi="Arial" w:cs="Arial"/>
          <w:color w:val="000000"/>
          <w:sz w:val="24"/>
          <w:szCs w:val="24"/>
        </w:rPr>
        <w:t>sin</w:t>
      </w:r>
      <w:r w:rsidR="0079066A" w:rsidRPr="00BD139F">
        <w:rPr>
          <w:rFonts w:ascii="Arial" w:hAnsi="Arial" w:cs="Arial"/>
          <w:color w:val="000000"/>
          <w:sz w:val="24"/>
          <w:szCs w:val="24"/>
        </w:rPr>
        <w:t xml:space="preserve"> conflictividad y sin mediar litigio alguno sobre las partes. </w:t>
      </w:r>
    </w:p>
    <w:p w14:paraId="25EC1469" w14:textId="4EE7079C" w:rsidR="00CF7AD2" w:rsidRPr="00BD139F" w:rsidRDefault="00F95411"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Nuestra </w:t>
      </w:r>
      <w:r w:rsidR="00361137" w:rsidRPr="00BD139F">
        <w:rPr>
          <w:rFonts w:ascii="Arial" w:hAnsi="Arial" w:cs="Arial"/>
          <w:color w:val="000000"/>
          <w:sz w:val="24"/>
          <w:szCs w:val="24"/>
        </w:rPr>
        <w:t>legislación notarial, entiéndase el Decreto Legislativo N° 1049, del Notariado, establece en su artículo 2 que: «</w:t>
      </w:r>
      <w:r w:rsidR="00361137" w:rsidRPr="00BD139F">
        <w:rPr>
          <w:rFonts w:ascii="Arial" w:hAnsi="Arial" w:cs="Arial"/>
          <w:sz w:val="24"/>
          <w:szCs w:val="24"/>
        </w:rPr>
        <w:t>el notario es aquel profesional del derecho que está autorizado para dar fe de los actos y contratos que ante él se celebran</w:t>
      </w:r>
      <w:r w:rsidR="00361137" w:rsidRPr="00BD139F">
        <w:rPr>
          <w:rFonts w:ascii="Arial" w:hAnsi="Arial" w:cs="Arial"/>
          <w:color w:val="000000"/>
          <w:sz w:val="24"/>
          <w:szCs w:val="24"/>
        </w:rPr>
        <w:t xml:space="preserve">», es decir, que el notario es la persona autorizada para dar fe a los actos celebrados, siempre que se respete las formas pactadas, generándose con ello </w:t>
      </w:r>
      <w:r w:rsidR="00AF33BB" w:rsidRPr="00BD139F">
        <w:rPr>
          <w:rFonts w:ascii="Arial" w:hAnsi="Arial" w:cs="Arial"/>
          <w:color w:val="000000"/>
          <w:sz w:val="24"/>
          <w:szCs w:val="24"/>
        </w:rPr>
        <w:t>la seguridad jurídica</w:t>
      </w:r>
      <w:r w:rsidR="00CF7AD2" w:rsidRPr="00BD139F">
        <w:rPr>
          <w:rFonts w:ascii="Arial" w:hAnsi="Arial" w:cs="Arial"/>
          <w:color w:val="000000"/>
          <w:sz w:val="24"/>
          <w:szCs w:val="24"/>
        </w:rPr>
        <w:t xml:space="preserve">, más no está autorizado para ver procesos judiciales, pues se encuentra limitado por el Ius Puniendi del del Estado, ya que para resolver conflictos jurídicos existen los jueces quienes son las únicas autoridades que poseen jurisdicción para resolver una litis judicial. </w:t>
      </w:r>
    </w:p>
    <w:p w14:paraId="4E362F5C" w14:textId="2076BEE7" w:rsidR="00B16FE1" w:rsidRPr="00BD139F" w:rsidRDefault="00AF33BB"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Ahora bien, surge la siguiente pregunta</w:t>
      </w:r>
      <w:r w:rsidR="00150A0E" w:rsidRPr="00BD139F">
        <w:rPr>
          <w:rFonts w:ascii="Arial" w:hAnsi="Arial" w:cs="Arial"/>
          <w:color w:val="000000"/>
          <w:sz w:val="24"/>
          <w:szCs w:val="24"/>
        </w:rPr>
        <w:t>:</w:t>
      </w:r>
      <w:r w:rsidRPr="00BD139F">
        <w:rPr>
          <w:rFonts w:ascii="Arial" w:hAnsi="Arial" w:cs="Arial"/>
          <w:color w:val="000000"/>
          <w:sz w:val="24"/>
          <w:szCs w:val="24"/>
        </w:rPr>
        <w:t xml:space="preserve"> ¿</w:t>
      </w:r>
      <w:r w:rsidR="00150A0E" w:rsidRPr="00BD139F">
        <w:rPr>
          <w:rFonts w:ascii="Arial" w:hAnsi="Arial" w:cs="Arial"/>
          <w:color w:val="000000"/>
          <w:sz w:val="24"/>
          <w:szCs w:val="24"/>
        </w:rPr>
        <w:t>E</w:t>
      </w:r>
      <w:r w:rsidRPr="00BD139F">
        <w:rPr>
          <w:rFonts w:ascii="Arial" w:hAnsi="Arial" w:cs="Arial"/>
          <w:color w:val="000000"/>
          <w:sz w:val="24"/>
          <w:szCs w:val="24"/>
        </w:rPr>
        <w:t xml:space="preserve">n un proceso de </w:t>
      </w:r>
      <w:r w:rsidR="00150A0E" w:rsidRPr="00BD139F">
        <w:rPr>
          <w:rFonts w:ascii="Arial" w:hAnsi="Arial" w:cs="Arial"/>
          <w:color w:val="000000"/>
          <w:sz w:val="24"/>
          <w:szCs w:val="24"/>
        </w:rPr>
        <w:t>P</w:t>
      </w:r>
      <w:r w:rsidRPr="00BD139F">
        <w:rPr>
          <w:rFonts w:ascii="Arial" w:hAnsi="Arial" w:cs="Arial"/>
          <w:color w:val="000000"/>
          <w:sz w:val="24"/>
          <w:szCs w:val="24"/>
        </w:rPr>
        <w:t xml:space="preserve">etición de </w:t>
      </w:r>
      <w:r w:rsidR="00150A0E" w:rsidRPr="00BD139F">
        <w:rPr>
          <w:rFonts w:ascii="Arial" w:hAnsi="Arial" w:cs="Arial"/>
          <w:color w:val="000000"/>
          <w:sz w:val="24"/>
          <w:szCs w:val="24"/>
        </w:rPr>
        <w:t>H</w:t>
      </w:r>
      <w:r w:rsidRPr="00BD139F">
        <w:rPr>
          <w:rFonts w:ascii="Arial" w:hAnsi="Arial" w:cs="Arial"/>
          <w:color w:val="000000"/>
          <w:sz w:val="24"/>
          <w:szCs w:val="24"/>
        </w:rPr>
        <w:t xml:space="preserve">erencia será suficiente la seguridad jurídica que otorgue el notario? </w:t>
      </w:r>
      <w:r w:rsidR="00387980" w:rsidRPr="00BD139F">
        <w:rPr>
          <w:rFonts w:ascii="Arial" w:hAnsi="Arial" w:cs="Arial"/>
          <w:color w:val="000000"/>
          <w:sz w:val="24"/>
          <w:szCs w:val="24"/>
        </w:rPr>
        <w:t>Sostenemos q</w:t>
      </w:r>
      <w:r w:rsidR="00231A88" w:rsidRPr="00BD139F">
        <w:rPr>
          <w:rFonts w:ascii="Arial" w:hAnsi="Arial" w:cs="Arial"/>
          <w:color w:val="000000"/>
          <w:sz w:val="24"/>
          <w:szCs w:val="24"/>
        </w:rPr>
        <w:t>ue sí, toda vez que</w:t>
      </w:r>
      <w:r w:rsidR="00B16FE1" w:rsidRPr="00BD139F">
        <w:rPr>
          <w:rFonts w:ascii="Arial" w:hAnsi="Arial" w:cs="Arial"/>
          <w:color w:val="000000"/>
          <w:sz w:val="24"/>
          <w:szCs w:val="24"/>
        </w:rPr>
        <w:t xml:space="preserve"> se ha logrado identificar el rol trascendental del notario en nuestra sociedad, </w:t>
      </w:r>
      <w:r w:rsidR="00B16FE1" w:rsidRPr="00BD139F">
        <w:rPr>
          <w:rFonts w:ascii="Arial" w:hAnsi="Arial" w:cs="Arial"/>
          <w:color w:val="000000"/>
          <w:sz w:val="24"/>
          <w:szCs w:val="24"/>
        </w:rPr>
        <w:lastRenderedPageBreak/>
        <w:t>el cual al igual que un magistrado es la consolidación del bien común y la justicia social, pero mediante una vía más efectiva y rápida, sin afectar el principio de Legalidad.</w:t>
      </w:r>
    </w:p>
    <w:p w14:paraId="1C584396" w14:textId="2EB335BB" w:rsidR="00AF33BB" w:rsidRPr="00BD139F" w:rsidRDefault="00F95411"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Además</w:t>
      </w:r>
      <w:r w:rsidR="00B16FE1" w:rsidRPr="00BD139F">
        <w:rPr>
          <w:rFonts w:ascii="Arial" w:hAnsi="Arial" w:cs="Arial"/>
          <w:color w:val="000000"/>
          <w:sz w:val="24"/>
          <w:szCs w:val="24"/>
        </w:rPr>
        <w:t xml:space="preserve">, si bien es cierto todo cambio genera </w:t>
      </w:r>
      <w:r w:rsidR="000A3675" w:rsidRPr="00BD139F">
        <w:rPr>
          <w:rFonts w:ascii="Arial" w:hAnsi="Arial" w:cs="Arial"/>
          <w:color w:val="000000"/>
          <w:sz w:val="24"/>
          <w:szCs w:val="24"/>
        </w:rPr>
        <w:t>incertidumbres</w:t>
      </w:r>
      <w:r w:rsidR="00B16FE1" w:rsidRPr="00BD139F">
        <w:rPr>
          <w:rFonts w:ascii="Arial" w:hAnsi="Arial" w:cs="Arial"/>
          <w:color w:val="000000"/>
          <w:sz w:val="24"/>
          <w:szCs w:val="24"/>
        </w:rPr>
        <w:t xml:space="preserve"> en una sociedad dinámica como la nuestra, consideramos que actualmente </w:t>
      </w:r>
      <w:r w:rsidR="000A3675" w:rsidRPr="00BD139F">
        <w:rPr>
          <w:rFonts w:ascii="Arial" w:hAnsi="Arial" w:cs="Arial"/>
          <w:color w:val="000000"/>
          <w:sz w:val="24"/>
          <w:szCs w:val="24"/>
        </w:rPr>
        <w:t xml:space="preserve">con el incremento desmedido de decesos por la pandemia del </w:t>
      </w:r>
      <w:r w:rsidR="00150A0E" w:rsidRPr="00BD139F">
        <w:rPr>
          <w:rFonts w:ascii="Arial" w:hAnsi="Arial" w:cs="Arial"/>
          <w:color w:val="000000"/>
          <w:sz w:val="24"/>
          <w:szCs w:val="24"/>
        </w:rPr>
        <w:t>COVID</w:t>
      </w:r>
      <w:r w:rsidR="000A3675" w:rsidRPr="00BD139F">
        <w:rPr>
          <w:rFonts w:ascii="Arial" w:hAnsi="Arial" w:cs="Arial"/>
          <w:color w:val="000000"/>
          <w:sz w:val="24"/>
          <w:szCs w:val="24"/>
        </w:rPr>
        <w:t>-19, resulta</w:t>
      </w:r>
      <w:r w:rsidR="0080054A" w:rsidRPr="00BD139F">
        <w:rPr>
          <w:rFonts w:ascii="Arial" w:hAnsi="Arial" w:cs="Arial"/>
          <w:color w:val="000000"/>
          <w:sz w:val="24"/>
          <w:szCs w:val="24"/>
        </w:rPr>
        <w:t xml:space="preserve"> de carácter indispensable implementar una vía notarial que </w:t>
      </w:r>
      <w:r w:rsidR="00143452" w:rsidRPr="00BD139F">
        <w:rPr>
          <w:rFonts w:ascii="Arial" w:hAnsi="Arial" w:cs="Arial"/>
          <w:color w:val="000000"/>
          <w:sz w:val="24"/>
          <w:szCs w:val="24"/>
        </w:rPr>
        <w:t xml:space="preserve">generará la disminución de la carga procesal, la demora en el propio proceso, evitando con ello menor inversión de costo y tiempo. </w:t>
      </w:r>
      <w:r w:rsidR="0082111F" w:rsidRPr="00BD139F">
        <w:rPr>
          <w:rFonts w:ascii="Arial" w:hAnsi="Arial" w:cs="Arial"/>
          <w:color w:val="000000"/>
          <w:sz w:val="24"/>
          <w:szCs w:val="24"/>
        </w:rPr>
        <w:t xml:space="preserve"> Siempre que se respete los protocolos notariales en cada procedimiento.</w:t>
      </w:r>
    </w:p>
    <w:p w14:paraId="563BF3FB" w14:textId="1C7C0D85" w:rsidR="00B511E2" w:rsidRPr="00BD139F" w:rsidRDefault="00F95411"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Ahora bien, es preciso señalar que </w:t>
      </w:r>
      <w:r w:rsidR="00B511E2" w:rsidRPr="00BD139F">
        <w:rPr>
          <w:rFonts w:ascii="Arial" w:hAnsi="Arial" w:cs="Arial"/>
          <w:color w:val="000000"/>
          <w:sz w:val="24"/>
          <w:szCs w:val="24"/>
        </w:rPr>
        <w:t>la actualidad legislativa en cuanto al proceso judicial de petición de herencia genera una clara vulneración al Principio de Celeridad Procesal, el cual</w:t>
      </w:r>
      <w:r w:rsidR="004D210B">
        <w:rPr>
          <w:rFonts w:ascii="Arial" w:hAnsi="Arial" w:cs="Arial"/>
          <w:color w:val="000000"/>
          <w:sz w:val="24"/>
          <w:szCs w:val="24"/>
        </w:rPr>
        <w:t xml:space="preserve"> </w:t>
      </w:r>
      <w:r w:rsidR="00B511E2" w:rsidRPr="00BD139F">
        <w:rPr>
          <w:rFonts w:ascii="Arial" w:hAnsi="Arial" w:cs="Arial"/>
          <w:sz w:val="24"/>
          <w:szCs w:val="24"/>
        </w:rPr>
        <w:t>parece como un principio dirigido a la actividad procesal, sea del órgano jurisdiccional como del órgano fiscal, a fin de que las diligencias judiciales se realicen con la prontitud debida, dejando de lado cualquier posibilidad que implique demora en el desarrollo y continuidad del procedimiento. Desde la perspectiva del justiciable o de las partes en general, puede invocarse el mismo principio aun cuando es posible su exigencia a título de derecho, del derecho a un proceso sin dilaciones indebidas</w:t>
      </w:r>
      <w:r w:rsidR="004D210B" w:rsidRPr="00BD139F">
        <w:rPr>
          <w:rStyle w:val="Refdenotaalpie"/>
          <w:rFonts w:ascii="Arial" w:hAnsi="Arial" w:cs="Arial"/>
          <w:color w:val="000000"/>
          <w:sz w:val="24"/>
          <w:szCs w:val="24"/>
        </w:rPr>
        <w:footnoteReference w:id="19"/>
      </w:r>
      <w:r w:rsidR="00B511E2" w:rsidRPr="00BD139F">
        <w:rPr>
          <w:rFonts w:ascii="Arial" w:hAnsi="Arial" w:cs="Arial"/>
          <w:sz w:val="24"/>
          <w:szCs w:val="24"/>
        </w:rPr>
        <w:t xml:space="preserve">. </w:t>
      </w:r>
    </w:p>
    <w:p w14:paraId="25ED41E0" w14:textId="0201524A" w:rsidR="00B511E2" w:rsidRPr="00BD139F" w:rsidRDefault="001A6002"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En otras palabras, el accionante </w:t>
      </w:r>
      <w:r w:rsidR="00FA3BB8" w:rsidRPr="00BD139F">
        <w:rPr>
          <w:rFonts w:ascii="Arial" w:hAnsi="Arial" w:cs="Arial"/>
          <w:color w:val="000000"/>
          <w:sz w:val="24"/>
          <w:szCs w:val="24"/>
        </w:rPr>
        <w:t>cuando decide acceder a su patrimonio, solo encuentra una vía regulada por nuestro ordenamiento jurídico, plagado de deficiencias</w:t>
      </w:r>
      <w:r w:rsidR="0041681A" w:rsidRPr="00BD139F">
        <w:rPr>
          <w:rFonts w:ascii="Arial" w:hAnsi="Arial" w:cs="Arial"/>
          <w:color w:val="000000"/>
          <w:sz w:val="24"/>
          <w:szCs w:val="24"/>
        </w:rPr>
        <w:t xml:space="preserve"> y </w:t>
      </w:r>
      <w:r w:rsidR="00FA3BB8" w:rsidRPr="00BD139F">
        <w:rPr>
          <w:rFonts w:ascii="Arial" w:hAnsi="Arial" w:cs="Arial"/>
          <w:color w:val="000000"/>
          <w:sz w:val="24"/>
          <w:szCs w:val="24"/>
        </w:rPr>
        <w:t>demoras</w:t>
      </w:r>
      <w:r w:rsidR="00150A0E" w:rsidRPr="00BD139F">
        <w:rPr>
          <w:rFonts w:ascii="Arial" w:hAnsi="Arial" w:cs="Arial"/>
          <w:color w:val="000000"/>
          <w:sz w:val="24"/>
          <w:szCs w:val="24"/>
        </w:rPr>
        <w:t>, las mismas</w:t>
      </w:r>
      <w:r w:rsidR="009B0A25" w:rsidRPr="00BD139F">
        <w:rPr>
          <w:rFonts w:ascii="Arial" w:hAnsi="Arial" w:cs="Arial"/>
          <w:color w:val="000000"/>
          <w:sz w:val="24"/>
          <w:szCs w:val="24"/>
        </w:rPr>
        <w:t xml:space="preserve"> que vulneran el Principio de Celeridad Procesal.</w:t>
      </w:r>
      <w:r w:rsidR="00A21DB4" w:rsidRPr="00BD139F">
        <w:rPr>
          <w:rFonts w:ascii="Arial" w:hAnsi="Arial" w:cs="Arial"/>
          <w:color w:val="000000"/>
          <w:sz w:val="24"/>
          <w:szCs w:val="24"/>
        </w:rPr>
        <w:t xml:space="preserve"> Por ello, nuestra propuesta legal de ampliar las </w:t>
      </w:r>
      <w:r w:rsidR="00D75C45" w:rsidRPr="00BD139F">
        <w:rPr>
          <w:rFonts w:ascii="Arial" w:hAnsi="Arial" w:cs="Arial"/>
          <w:color w:val="000000"/>
          <w:sz w:val="24"/>
          <w:szCs w:val="24"/>
        </w:rPr>
        <w:t>facultades del notario</w:t>
      </w:r>
      <w:r w:rsidR="00CB4BD4" w:rsidRPr="00BD139F">
        <w:rPr>
          <w:rFonts w:ascii="Arial" w:hAnsi="Arial" w:cs="Arial"/>
          <w:color w:val="000000"/>
          <w:sz w:val="24"/>
          <w:szCs w:val="24"/>
        </w:rPr>
        <w:t xml:space="preserve"> hacia los procesos de petición de herencia resulta totalmente factible en la práctica, puesto que la función del notario dentro de los márgenes del Principio de </w:t>
      </w:r>
      <w:r w:rsidR="003B471B" w:rsidRPr="00BD139F">
        <w:rPr>
          <w:rFonts w:ascii="Arial" w:hAnsi="Arial" w:cs="Arial"/>
          <w:color w:val="000000"/>
          <w:sz w:val="24"/>
          <w:szCs w:val="24"/>
        </w:rPr>
        <w:t>L</w:t>
      </w:r>
      <w:r w:rsidR="00CB4BD4" w:rsidRPr="00BD139F">
        <w:rPr>
          <w:rFonts w:ascii="Arial" w:hAnsi="Arial" w:cs="Arial"/>
          <w:color w:val="000000"/>
          <w:sz w:val="24"/>
          <w:szCs w:val="24"/>
        </w:rPr>
        <w:t xml:space="preserve">egalidad y los parámetros establecidos en el ámbito notarial, así como la buena fe y la debida diligencia. </w:t>
      </w:r>
    </w:p>
    <w:p w14:paraId="6330D60A" w14:textId="79566890" w:rsidR="0014361C" w:rsidRPr="00BD139F" w:rsidRDefault="00CB4BD4"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lastRenderedPageBreak/>
        <w:t xml:space="preserve">No obstante, surge </w:t>
      </w:r>
      <w:r w:rsidR="00C9023D" w:rsidRPr="00BD139F">
        <w:rPr>
          <w:rFonts w:ascii="Arial" w:hAnsi="Arial" w:cs="Arial"/>
          <w:color w:val="000000"/>
          <w:sz w:val="24"/>
          <w:szCs w:val="24"/>
        </w:rPr>
        <w:t>la siguiente interrogante, al igual que en un proceso judicial ¿En el ámbito notarial se podría plantear una oposición</w:t>
      </w:r>
      <w:r w:rsidR="00C9023D" w:rsidRPr="00BD139F">
        <w:rPr>
          <w:rStyle w:val="Refdenotaalpie"/>
          <w:rFonts w:ascii="Arial" w:hAnsi="Arial" w:cs="Arial"/>
          <w:color w:val="000000"/>
          <w:sz w:val="24"/>
          <w:szCs w:val="24"/>
        </w:rPr>
        <w:footnoteReference w:id="20"/>
      </w:r>
      <w:r w:rsidR="00D14129" w:rsidRPr="00BD139F">
        <w:rPr>
          <w:rFonts w:ascii="Arial" w:hAnsi="Arial" w:cs="Arial"/>
          <w:color w:val="000000"/>
          <w:sz w:val="24"/>
          <w:szCs w:val="24"/>
        </w:rPr>
        <w:t>?</w:t>
      </w:r>
      <w:r w:rsidR="0049118F" w:rsidRPr="00BD139F">
        <w:rPr>
          <w:rFonts w:ascii="Arial" w:hAnsi="Arial" w:cs="Arial"/>
          <w:color w:val="000000"/>
          <w:sz w:val="24"/>
          <w:szCs w:val="24"/>
        </w:rPr>
        <w:t xml:space="preserve"> </w:t>
      </w:r>
      <w:r w:rsidR="00D14129" w:rsidRPr="00BD139F">
        <w:rPr>
          <w:rFonts w:ascii="Arial" w:hAnsi="Arial" w:cs="Arial"/>
          <w:color w:val="000000"/>
          <w:sz w:val="24"/>
          <w:szCs w:val="24"/>
        </w:rPr>
        <w:t>C</w:t>
      </w:r>
      <w:r w:rsidR="0049118F" w:rsidRPr="00BD139F">
        <w:rPr>
          <w:rFonts w:ascii="Arial" w:hAnsi="Arial" w:cs="Arial"/>
          <w:color w:val="000000"/>
          <w:sz w:val="24"/>
          <w:szCs w:val="24"/>
        </w:rPr>
        <w:t xml:space="preserve">onsideramos que sí es viable </w:t>
      </w:r>
      <w:r w:rsidR="00D14129" w:rsidRPr="00BD139F">
        <w:rPr>
          <w:rFonts w:ascii="Arial" w:hAnsi="Arial" w:cs="Arial"/>
          <w:color w:val="000000"/>
          <w:sz w:val="24"/>
          <w:szCs w:val="24"/>
        </w:rPr>
        <w:t xml:space="preserve">plantear dicho recurso </w:t>
      </w:r>
      <w:r w:rsidR="0049118F" w:rsidRPr="00BD139F">
        <w:rPr>
          <w:rFonts w:ascii="Arial" w:hAnsi="Arial" w:cs="Arial"/>
          <w:color w:val="000000"/>
          <w:sz w:val="24"/>
          <w:szCs w:val="24"/>
        </w:rPr>
        <w:t xml:space="preserve">al amparo que todo derecho posee </w:t>
      </w:r>
      <w:r w:rsidR="00841AF3" w:rsidRPr="00BD139F">
        <w:rPr>
          <w:rFonts w:ascii="Arial" w:hAnsi="Arial" w:cs="Arial"/>
          <w:color w:val="000000"/>
          <w:sz w:val="24"/>
          <w:szCs w:val="24"/>
        </w:rPr>
        <w:t xml:space="preserve">la otra parte </w:t>
      </w:r>
      <w:r w:rsidR="002B1DE5" w:rsidRPr="00BD139F">
        <w:rPr>
          <w:rFonts w:ascii="Arial" w:hAnsi="Arial" w:cs="Arial"/>
          <w:color w:val="000000"/>
          <w:sz w:val="24"/>
          <w:szCs w:val="24"/>
        </w:rPr>
        <w:t>y no puede ser limitad</w:t>
      </w:r>
      <w:r w:rsidR="00841AF3" w:rsidRPr="00BD139F">
        <w:rPr>
          <w:rFonts w:ascii="Arial" w:hAnsi="Arial" w:cs="Arial"/>
          <w:color w:val="000000"/>
          <w:sz w:val="24"/>
          <w:szCs w:val="24"/>
        </w:rPr>
        <w:t>a</w:t>
      </w:r>
      <w:r w:rsidR="00D14129" w:rsidRPr="00BD139F">
        <w:rPr>
          <w:rFonts w:ascii="Arial" w:hAnsi="Arial" w:cs="Arial"/>
          <w:color w:val="000000"/>
          <w:sz w:val="24"/>
          <w:szCs w:val="24"/>
        </w:rPr>
        <w:t xml:space="preserve"> en ninguna sede tanto notarial como judicial y ello sería resuelto por el propio notario,</w:t>
      </w:r>
      <w:r w:rsidR="00841AF3" w:rsidRPr="00BD139F">
        <w:rPr>
          <w:rFonts w:ascii="Arial" w:hAnsi="Arial" w:cs="Arial"/>
          <w:color w:val="000000"/>
          <w:sz w:val="24"/>
          <w:szCs w:val="24"/>
        </w:rPr>
        <w:t xml:space="preserve"> bajo la condición que</w:t>
      </w:r>
      <w:r w:rsidR="00D14129" w:rsidRPr="00BD139F">
        <w:rPr>
          <w:rFonts w:ascii="Arial" w:hAnsi="Arial" w:cs="Arial"/>
          <w:color w:val="000000"/>
          <w:sz w:val="24"/>
          <w:szCs w:val="24"/>
        </w:rPr>
        <w:t xml:space="preserve"> la documentación exhibida por la persona que pretende se reconozca un derecho genere convicción y/o certeza de ser el heredero que reclama su patrimonio, como también</w:t>
      </w:r>
      <w:r w:rsidR="00841AF3" w:rsidRPr="00BD139F">
        <w:rPr>
          <w:rFonts w:ascii="Arial" w:hAnsi="Arial" w:cs="Arial"/>
          <w:color w:val="000000"/>
          <w:sz w:val="24"/>
          <w:szCs w:val="24"/>
        </w:rPr>
        <w:t xml:space="preserve"> la parte que contradice con su título presente documentos </w:t>
      </w:r>
      <w:r w:rsidR="00D14129" w:rsidRPr="00BD139F">
        <w:rPr>
          <w:rFonts w:ascii="Arial" w:hAnsi="Arial" w:cs="Arial"/>
          <w:color w:val="000000"/>
          <w:sz w:val="24"/>
          <w:szCs w:val="24"/>
        </w:rPr>
        <w:t>y</w:t>
      </w:r>
      <w:r w:rsidR="00841AF3" w:rsidRPr="00BD139F">
        <w:rPr>
          <w:rFonts w:ascii="Arial" w:hAnsi="Arial" w:cs="Arial"/>
          <w:color w:val="000000"/>
          <w:sz w:val="24"/>
          <w:szCs w:val="24"/>
        </w:rPr>
        <w:t xml:space="preserve"> estos sean analizados en conjunto</w:t>
      </w:r>
      <w:r w:rsidR="00D14129" w:rsidRPr="00BD139F">
        <w:rPr>
          <w:rFonts w:ascii="Arial" w:hAnsi="Arial" w:cs="Arial"/>
          <w:color w:val="000000"/>
          <w:sz w:val="24"/>
          <w:szCs w:val="24"/>
        </w:rPr>
        <w:t xml:space="preserve"> </w:t>
      </w:r>
      <w:r w:rsidR="00841AF3" w:rsidRPr="00BD139F">
        <w:rPr>
          <w:rFonts w:ascii="Arial" w:hAnsi="Arial" w:cs="Arial"/>
          <w:color w:val="000000"/>
          <w:sz w:val="24"/>
          <w:szCs w:val="24"/>
        </w:rPr>
        <w:t>para una</w:t>
      </w:r>
      <w:r w:rsidR="00D14129" w:rsidRPr="00BD139F">
        <w:rPr>
          <w:rFonts w:ascii="Arial" w:hAnsi="Arial" w:cs="Arial"/>
          <w:color w:val="000000"/>
          <w:sz w:val="24"/>
          <w:szCs w:val="24"/>
        </w:rPr>
        <w:t xml:space="preserve"> conclusión objetiva y </w:t>
      </w:r>
      <w:r w:rsidR="00841AF3" w:rsidRPr="00BD139F">
        <w:rPr>
          <w:rFonts w:ascii="Arial" w:hAnsi="Arial" w:cs="Arial"/>
          <w:color w:val="000000"/>
          <w:sz w:val="24"/>
          <w:szCs w:val="24"/>
        </w:rPr>
        <w:t xml:space="preserve">poder tomar una decisión con certeza absoluta de la misma, de lo contrario será derivada de oficio a nivel judicial. </w:t>
      </w:r>
    </w:p>
    <w:p w14:paraId="6232E498" w14:textId="7A3E7D95" w:rsidR="0014361C" w:rsidRPr="00BD139F" w:rsidRDefault="0014361C"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Por lo tanto, la </w:t>
      </w:r>
      <w:r w:rsidR="00150A0E" w:rsidRPr="00BD139F">
        <w:rPr>
          <w:rFonts w:ascii="Arial" w:hAnsi="Arial" w:cs="Arial"/>
          <w:color w:val="000000"/>
          <w:sz w:val="24"/>
          <w:szCs w:val="24"/>
        </w:rPr>
        <w:t>P</w:t>
      </w:r>
      <w:r w:rsidRPr="00BD139F">
        <w:rPr>
          <w:rFonts w:ascii="Arial" w:hAnsi="Arial" w:cs="Arial"/>
          <w:color w:val="000000"/>
          <w:sz w:val="24"/>
          <w:szCs w:val="24"/>
        </w:rPr>
        <w:t xml:space="preserve">etición de </w:t>
      </w:r>
      <w:r w:rsidR="00150A0E" w:rsidRPr="00BD139F">
        <w:rPr>
          <w:rFonts w:ascii="Arial" w:hAnsi="Arial" w:cs="Arial"/>
          <w:color w:val="000000"/>
          <w:sz w:val="24"/>
          <w:szCs w:val="24"/>
        </w:rPr>
        <w:t>H</w:t>
      </w:r>
      <w:r w:rsidRPr="00BD139F">
        <w:rPr>
          <w:rFonts w:ascii="Arial" w:hAnsi="Arial" w:cs="Arial"/>
          <w:color w:val="000000"/>
          <w:sz w:val="24"/>
          <w:szCs w:val="24"/>
        </w:rPr>
        <w:t>erencia tiene como objetivo un reconocimiento</w:t>
      </w:r>
      <w:r w:rsidR="00537D96" w:rsidRPr="00BD139F">
        <w:rPr>
          <w:rFonts w:ascii="Arial" w:hAnsi="Arial" w:cs="Arial"/>
          <w:color w:val="000000"/>
          <w:sz w:val="24"/>
          <w:szCs w:val="24"/>
        </w:rPr>
        <w:t xml:space="preserve"> hereditario y dentro de él uno</w:t>
      </w:r>
      <w:r w:rsidRPr="00BD139F">
        <w:rPr>
          <w:rFonts w:ascii="Arial" w:hAnsi="Arial" w:cs="Arial"/>
          <w:color w:val="000000"/>
          <w:sz w:val="24"/>
          <w:szCs w:val="24"/>
        </w:rPr>
        <w:t xml:space="preserve"> patrimonial y de esta manera ejercer plena disposición de este</w:t>
      </w:r>
      <w:r w:rsidR="00537D96" w:rsidRPr="00BD139F">
        <w:rPr>
          <w:rFonts w:ascii="Arial" w:hAnsi="Arial" w:cs="Arial"/>
          <w:color w:val="000000"/>
          <w:sz w:val="24"/>
          <w:szCs w:val="24"/>
        </w:rPr>
        <w:t>;</w:t>
      </w:r>
      <w:r w:rsidRPr="00BD139F">
        <w:rPr>
          <w:rFonts w:ascii="Arial" w:hAnsi="Arial" w:cs="Arial"/>
          <w:color w:val="000000"/>
          <w:sz w:val="24"/>
          <w:szCs w:val="24"/>
        </w:rPr>
        <w:t xml:space="preserve"> sin embargo</w:t>
      </w:r>
      <w:r w:rsidR="00537D96" w:rsidRPr="00BD139F">
        <w:rPr>
          <w:rFonts w:ascii="Arial" w:hAnsi="Arial" w:cs="Arial"/>
          <w:color w:val="000000"/>
          <w:sz w:val="24"/>
          <w:szCs w:val="24"/>
        </w:rPr>
        <w:t>,</w:t>
      </w:r>
      <w:r w:rsidRPr="00BD139F">
        <w:rPr>
          <w:rFonts w:ascii="Arial" w:hAnsi="Arial" w:cs="Arial"/>
          <w:color w:val="000000"/>
          <w:sz w:val="24"/>
          <w:szCs w:val="24"/>
        </w:rPr>
        <w:t xml:space="preserve"> ¿</w:t>
      </w:r>
      <w:r w:rsidR="00537D96" w:rsidRPr="00BD139F">
        <w:rPr>
          <w:rFonts w:ascii="Arial" w:hAnsi="Arial" w:cs="Arial"/>
          <w:color w:val="000000"/>
          <w:sz w:val="24"/>
          <w:szCs w:val="24"/>
        </w:rPr>
        <w:t>E</w:t>
      </w:r>
      <w:r w:rsidRPr="00BD139F">
        <w:rPr>
          <w:rFonts w:ascii="Arial" w:hAnsi="Arial" w:cs="Arial"/>
          <w:color w:val="000000"/>
          <w:sz w:val="24"/>
          <w:szCs w:val="24"/>
        </w:rPr>
        <w:t>s la vía judicial la</w:t>
      </w:r>
      <w:r w:rsidR="00537D96" w:rsidRPr="00BD139F">
        <w:rPr>
          <w:rFonts w:ascii="Arial" w:hAnsi="Arial" w:cs="Arial"/>
          <w:color w:val="000000"/>
          <w:sz w:val="24"/>
          <w:szCs w:val="24"/>
        </w:rPr>
        <w:t xml:space="preserve"> única</w:t>
      </w:r>
      <w:r w:rsidRPr="00BD139F">
        <w:rPr>
          <w:rFonts w:ascii="Arial" w:hAnsi="Arial" w:cs="Arial"/>
          <w:color w:val="000000"/>
          <w:sz w:val="24"/>
          <w:szCs w:val="24"/>
        </w:rPr>
        <w:t xml:space="preserve"> idónea para conseguir en forma célere este fin? Consideramos que no, puesto que existe la sede notarial que respeta el Principio de Celeridad Procesal, y sobre todo otorga la tan ansiada seguridad jurídica al igual que un proceso judicial, pero con </w:t>
      </w:r>
      <w:r w:rsidR="002B7D81" w:rsidRPr="00BD139F">
        <w:rPr>
          <w:rFonts w:ascii="Arial" w:hAnsi="Arial" w:cs="Arial"/>
          <w:color w:val="000000"/>
          <w:sz w:val="24"/>
          <w:szCs w:val="24"/>
        </w:rPr>
        <w:t>menor tiempo y costo</w:t>
      </w:r>
      <w:r w:rsidRPr="00BD139F">
        <w:rPr>
          <w:rFonts w:ascii="Arial" w:hAnsi="Arial" w:cs="Arial"/>
          <w:color w:val="000000"/>
          <w:sz w:val="24"/>
          <w:szCs w:val="24"/>
        </w:rPr>
        <w:t xml:space="preserve">. </w:t>
      </w:r>
    </w:p>
    <w:p w14:paraId="527F4411" w14:textId="7E07B728" w:rsidR="00537D96" w:rsidRPr="00BD139F" w:rsidRDefault="00702550" w:rsidP="00582AD2">
      <w:pPr>
        <w:spacing w:line="360" w:lineRule="auto"/>
        <w:ind w:left="426"/>
        <w:jc w:val="both"/>
        <w:rPr>
          <w:rFonts w:ascii="Arial" w:hAnsi="Arial" w:cs="Arial"/>
          <w:color w:val="000000"/>
          <w:sz w:val="24"/>
          <w:szCs w:val="24"/>
        </w:rPr>
      </w:pPr>
      <w:r w:rsidRPr="00BD139F">
        <w:rPr>
          <w:rFonts w:ascii="Arial" w:hAnsi="Arial" w:cs="Arial"/>
          <w:color w:val="000000"/>
          <w:sz w:val="24"/>
          <w:szCs w:val="24"/>
        </w:rPr>
        <w:t xml:space="preserve">Ante este escenario, cabe plantearse el siguiente caso más suscitado en nuestra realidad social y es cuando uno o más hermanos se ponen de acuerdo para excluir </w:t>
      </w:r>
      <w:r w:rsidR="00653659" w:rsidRPr="00BD139F">
        <w:rPr>
          <w:rFonts w:ascii="Arial" w:hAnsi="Arial" w:cs="Arial"/>
          <w:color w:val="000000"/>
          <w:sz w:val="24"/>
          <w:szCs w:val="24"/>
        </w:rPr>
        <w:t xml:space="preserve">a otro; entonces, si este es el grueso de los casos que se puede apreciar en el </w:t>
      </w:r>
      <w:r w:rsidR="00537D96" w:rsidRPr="00BD139F">
        <w:rPr>
          <w:rFonts w:ascii="Arial" w:hAnsi="Arial" w:cs="Arial"/>
          <w:color w:val="000000"/>
          <w:sz w:val="24"/>
          <w:szCs w:val="24"/>
        </w:rPr>
        <w:t>P</w:t>
      </w:r>
      <w:r w:rsidR="00653659" w:rsidRPr="00BD139F">
        <w:rPr>
          <w:rFonts w:ascii="Arial" w:hAnsi="Arial" w:cs="Arial"/>
          <w:color w:val="000000"/>
          <w:sz w:val="24"/>
          <w:szCs w:val="24"/>
        </w:rPr>
        <w:t xml:space="preserve">oder </w:t>
      </w:r>
      <w:r w:rsidR="00537D96" w:rsidRPr="00BD139F">
        <w:rPr>
          <w:rFonts w:ascii="Arial" w:hAnsi="Arial" w:cs="Arial"/>
          <w:color w:val="000000"/>
          <w:sz w:val="24"/>
          <w:szCs w:val="24"/>
        </w:rPr>
        <w:t>J</w:t>
      </w:r>
      <w:r w:rsidR="00653659" w:rsidRPr="00BD139F">
        <w:rPr>
          <w:rFonts w:ascii="Arial" w:hAnsi="Arial" w:cs="Arial"/>
          <w:color w:val="000000"/>
          <w:sz w:val="24"/>
          <w:szCs w:val="24"/>
        </w:rPr>
        <w:t>udicial ¿Cuál sería la única oportunidad del demandando de contradecir? La de demostrar que el demandante no es heredero</w:t>
      </w:r>
      <w:r w:rsidR="00537D96" w:rsidRPr="00BD139F">
        <w:rPr>
          <w:rFonts w:ascii="Arial" w:hAnsi="Arial" w:cs="Arial"/>
          <w:color w:val="000000"/>
          <w:sz w:val="24"/>
          <w:szCs w:val="24"/>
        </w:rPr>
        <w:t>; entonces,</w:t>
      </w:r>
      <w:r w:rsidR="00653659" w:rsidRPr="00BD139F">
        <w:rPr>
          <w:rFonts w:ascii="Arial" w:hAnsi="Arial" w:cs="Arial"/>
          <w:color w:val="000000"/>
          <w:sz w:val="24"/>
          <w:szCs w:val="24"/>
        </w:rPr>
        <w:t xml:space="preserve"> al respecto</w:t>
      </w:r>
      <w:r w:rsidR="00537D96" w:rsidRPr="00BD139F">
        <w:rPr>
          <w:rFonts w:ascii="Arial" w:hAnsi="Arial" w:cs="Arial"/>
          <w:color w:val="000000"/>
          <w:sz w:val="24"/>
          <w:szCs w:val="24"/>
        </w:rPr>
        <w:t>, ello nos permite formularnos otra pregunta:</w:t>
      </w:r>
      <w:r w:rsidR="00653659" w:rsidRPr="00BD139F">
        <w:rPr>
          <w:rFonts w:ascii="Arial" w:hAnsi="Arial" w:cs="Arial"/>
          <w:color w:val="000000"/>
          <w:sz w:val="24"/>
          <w:szCs w:val="24"/>
        </w:rPr>
        <w:t xml:space="preserve"> ¿Resulta muy complicado determinar esto? Claramente no, por lo tanto, la vía notarial es la más </w:t>
      </w:r>
      <w:r w:rsidR="008E289C" w:rsidRPr="00BD139F">
        <w:rPr>
          <w:rFonts w:ascii="Arial" w:hAnsi="Arial" w:cs="Arial"/>
          <w:color w:val="000000"/>
          <w:sz w:val="24"/>
          <w:szCs w:val="24"/>
        </w:rPr>
        <w:t xml:space="preserve">idónea y eficiente para atender la acción de </w:t>
      </w:r>
      <w:r w:rsidR="00537D96" w:rsidRPr="00BD139F">
        <w:rPr>
          <w:rFonts w:ascii="Arial" w:hAnsi="Arial" w:cs="Arial"/>
          <w:color w:val="000000"/>
          <w:sz w:val="24"/>
          <w:szCs w:val="24"/>
        </w:rPr>
        <w:t>P</w:t>
      </w:r>
      <w:r w:rsidR="008E289C" w:rsidRPr="00BD139F">
        <w:rPr>
          <w:rFonts w:ascii="Arial" w:hAnsi="Arial" w:cs="Arial"/>
          <w:color w:val="000000"/>
          <w:sz w:val="24"/>
          <w:szCs w:val="24"/>
        </w:rPr>
        <w:t xml:space="preserve">etición de </w:t>
      </w:r>
      <w:r w:rsidR="00537D96" w:rsidRPr="00BD139F">
        <w:rPr>
          <w:rFonts w:ascii="Arial" w:hAnsi="Arial" w:cs="Arial"/>
          <w:color w:val="000000"/>
          <w:sz w:val="24"/>
          <w:szCs w:val="24"/>
        </w:rPr>
        <w:t>H</w:t>
      </w:r>
      <w:r w:rsidR="008E289C" w:rsidRPr="00BD139F">
        <w:rPr>
          <w:rFonts w:ascii="Arial" w:hAnsi="Arial" w:cs="Arial"/>
          <w:color w:val="000000"/>
          <w:sz w:val="24"/>
          <w:szCs w:val="24"/>
        </w:rPr>
        <w:t xml:space="preserve">erencia en nuestra realidad social. </w:t>
      </w:r>
    </w:p>
    <w:p w14:paraId="59B6FFB4" w14:textId="77777777" w:rsidR="00537D96" w:rsidRPr="00BD139F" w:rsidRDefault="00537D96" w:rsidP="00BD139F">
      <w:pPr>
        <w:spacing w:line="360" w:lineRule="auto"/>
        <w:jc w:val="both"/>
        <w:rPr>
          <w:rFonts w:ascii="Arial" w:hAnsi="Arial" w:cs="Arial"/>
          <w:color w:val="000000"/>
          <w:sz w:val="24"/>
          <w:szCs w:val="24"/>
        </w:rPr>
      </w:pPr>
    </w:p>
    <w:p w14:paraId="6BBCF8A3" w14:textId="20FF414D" w:rsidR="0014361C" w:rsidRPr="00BD139F" w:rsidRDefault="00537D96" w:rsidP="00582AD2">
      <w:pPr>
        <w:spacing w:line="360" w:lineRule="auto"/>
        <w:ind w:left="284" w:hanging="284"/>
        <w:jc w:val="both"/>
        <w:rPr>
          <w:rFonts w:ascii="Arial" w:hAnsi="Arial" w:cs="Arial"/>
          <w:color w:val="000000"/>
          <w:sz w:val="24"/>
          <w:szCs w:val="24"/>
        </w:rPr>
      </w:pPr>
      <w:r w:rsidRPr="00BD139F">
        <w:rPr>
          <w:rFonts w:ascii="Arial" w:hAnsi="Arial" w:cs="Arial"/>
          <w:b/>
          <w:bCs/>
          <w:color w:val="000000"/>
          <w:sz w:val="24"/>
          <w:szCs w:val="24"/>
        </w:rPr>
        <w:t>II.</w:t>
      </w:r>
      <w:r w:rsidRPr="00BD139F">
        <w:rPr>
          <w:rFonts w:ascii="Arial" w:hAnsi="Arial" w:cs="Arial"/>
          <w:b/>
          <w:bCs/>
          <w:color w:val="000000"/>
          <w:sz w:val="24"/>
          <w:szCs w:val="24"/>
        </w:rPr>
        <w:tab/>
      </w:r>
      <w:r w:rsidR="007B2CEF" w:rsidRPr="00BD139F">
        <w:rPr>
          <w:rFonts w:ascii="Arial" w:hAnsi="Arial" w:cs="Arial"/>
          <w:b/>
          <w:bCs/>
          <w:color w:val="000000"/>
          <w:sz w:val="24"/>
          <w:szCs w:val="24"/>
        </w:rPr>
        <w:t xml:space="preserve">SEGUNDA ALTERNATIVA DE SOLUCION: CAMBIO DE VIA PROCESAL </w:t>
      </w:r>
    </w:p>
    <w:p w14:paraId="6C2A787A" w14:textId="0EFE17F7" w:rsidR="00B95C5B" w:rsidRDefault="00B95C5B" w:rsidP="00582AD2">
      <w:pPr>
        <w:pStyle w:val="Prrafodelista"/>
        <w:tabs>
          <w:tab w:val="left" w:pos="0"/>
        </w:tabs>
        <w:spacing w:line="360" w:lineRule="auto"/>
        <w:ind w:left="284"/>
        <w:jc w:val="both"/>
        <w:rPr>
          <w:rFonts w:ascii="Arial" w:hAnsi="Arial" w:cs="Arial"/>
          <w:sz w:val="24"/>
          <w:szCs w:val="24"/>
        </w:rPr>
      </w:pPr>
      <w:r w:rsidRPr="00BD139F">
        <w:rPr>
          <w:rFonts w:ascii="Arial" w:hAnsi="Arial" w:cs="Arial"/>
          <w:sz w:val="24"/>
          <w:szCs w:val="24"/>
        </w:rPr>
        <w:lastRenderedPageBreak/>
        <w:t>Sobre el particular, partiremos por la diferencia entre proceso plenario y proceso sumario, a efectos de fundamentar por qué un proceso de petición de herencia se debe tramitar por la vía de proceso abreviado</w:t>
      </w:r>
      <w:r w:rsidR="0076046B" w:rsidRPr="00BD139F">
        <w:rPr>
          <w:rFonts w:ascii="Arial" w:hAnsi="Arial" w:cs="Arial"/>
          <w:sz w:val="24"/>
          <w:szCs w:val="24"/>
        </w:rPr>
        <w:t xml:space="preserve"> o sumario</w:t>
      </w:r>
      <w:r w:rsidRPr="00BD139F">
        <w:rPr>
          <w:rFonts w:ascii="Arial" w:hAnsi="Arial" w:cs="Arial"/>
          <w:sz w:val="24"/>
          <w:szCs w:val="24"/>
        </w:rPr>
        <w:t>, siempre que exista litis en la vía notarial</w:t>
      </w:r>
      <w:r w:rsidR="0076046B" w:rsidRPr="00BD139F">
        <w:rPr>
          <w:rFonts w:ascii="Arial" w:hAnsi="Arial" w:cs="Arial"/>
          <w:sz w:val="24"/>
          <w:szCs w:val="24"/>
        </w:rPr>
        <w:t>. P</w:t>
      </w:r>
      <w:r w:rsidRPr="00BD139F">
        <w:rPr>
          <w:rFonts w:ascii="Arial" w:hAnsi="Arial" w:cs="Arial"/>
          <w:sz w:val="24"/>
          <w:szCs w:val="24"/>
        </w:rPr>
        <w:t xml:space="preserve">ero, antes es necesario mencionar que nuestro Código Procesal Civil ha establecido la existencia de tres procedimientos de cognición o conocimiento, los cuales son: los procesos de </w:t>
      </w:r>
      <w:r w:rsidRPr="00BD139F">
        <w:rPr>
          <w:rFonts w:ascii="Arial" w:hAnsi="Arial" w:cs="Arial"/>
          <w:b/>
          <w:sz w:val="24"/>
          <w:szCs w:val="24"/>
        </w:rPr>
        <w:t xml:space="preserve">conocimiento </w:t>
      </w:r>
      <w:r w:rsidRPr="00BD139F">
        <w:rPr>
          <w:rFonts w:ascii="Arial" w:hAnsi="Arial" w:cs="Arial"/>
          <w:sz w:val="24"/>
          <w:szCs w:val="24"/>
        </w:rPr>
        <w:t>propiamente dicho</w:t>
      </w:r>
      <w:r w:rsidRPr="00BD139F">
        <w:rPr>
          <w:rFonts w:ascii="Arial" w:hAnsi="Arial" w:cs="Arial"/>
          <w:b/>
          <w:sz w:val="24"/>
          <w:szCs w:val="24"/>
        </w:rPr>
        <w:t>,</w:t>
      </w:r>
      <w:r w:rsidRPr="00BD139F">
        <w:rPr>
          <w:rFonts w:ascii="Arial" w:hAnsi="Arial" w:cs="Arial"/>
          <w:sz w:val="24"/>
          <w:szCs w:val="24"/>
        </w:rPr>
        <w:t xml:space="preserve"> los procesos </w:t>
      </w:r>
      <w:r w:rsidRPr="00BD139F">
        <w:rPr>
          <w:rFonts w:ascii="Arial" w:hAnsi="Arial" w:cs="Arial"/>
          <w:b/>
          <w:sz w:val="24"/>
          <w:szCs w:val="24"/>
        </w:rPr>
        <w:t>abreviados</w:t>
      </w:r>
      <w:r w:rsidRPr="00BD139F">
        <w:rPr>
          <w:rFonts w:ascii="Arial" w:hAnsi="Arial" w:cs="Arial"/>
          <w:sz w:val="24"/>
          <w:szCs w:val="24"/>
        </w:rPr>
        <w:t xml:space="preserve"> y procesos </w:t>
      </w:r>
      <w:r w:rsidRPr="00BD139F">
        <w:rPr>
          <w:rFonts w:ascii="Arial" w:hAnsi="Arial" w:cs="Arial"/>
          <w:b/>
          <w:sz w:val="24"/>
          <w:szCs w:val="24"/>
        </w:rPr>
        <w:t>sumarísimos</w:t>
      </w:r>
      <w:r w:rsidRPr="00BD139F">
        <w:rPr>
          <w:rFonts w:ascii="Arial" w:hAnsi="Arial" w:cs="Arial"/>
          <w:sz w:val="24"/>
          <w:szCs w:val="24"/>
        </w:rPr>
        <w:t>, estos tres procesos también son denominados procesos plenarios u ordinarios. En consecuencia, el proceso sumarísimo, se encuentra dentro de los denominados procesos de conocimiento, plenario o de cognición. A continuación, se graficará lo explicado:</w:t>
      </w:r>
    </w:p>
    <w:p w14:paraId="47D9CC83" w14:textId="27D1E8AD" w:rsidR="0002356E" w:rsidRDefault="0002356E" w:rsidP="00582AD2">
      <w:pPr>
        <w:pStyle w:val="Prrafodelista"/>
        <w:tabs>
          <w:tab w:val="left" w:pos="0"/>
        </w:tabs>
        <w:spacing w:line="360" w:lineRule="auto"/>
        <w:ind w:left="284"/>
        <w:jc w:val="both"/>
        <w:rPr>
          <w:rFonts w:ascii="Arial" w:hAnsi="Arial" w:cs="Arial"/>
          <w:sz w:val="24"/>
          <w:szCs w:val="24"/>
        </w:rPr>
      </w:pPr>
    </w:p>
    <w:p w14:paraId="696E262F" w14:textId="5DA834AE" w:rsidR="0002356E" w:rsidRDefault="0002356E" w:rsidP="00582AD2">
      <w:pPr>
        <w:pStyle w:val="Prrafodelista"/>
        <w:tabs>
          <w:tab w:val="left" w:pos="0"/>
        </w:tabs>
        <w:spacing w:line="360" w:lineRule="auto"/>
        <w:ind w:left="284"/>
        <w:jc w:val="both"/>
        <w:rPr>
          <w:rFonts w:ascii="Arial" w:hAnsi="Arial" w:cs="Arial"/>
          <w:sz w:val="24"/>
          <w:szCs w:val="24"/>
        </w:rPr>
      </w:pPr>
    </w:p>
    <w:p w14:paraId="18F9E343" w14:textId="47E3776D" w:rsidR="0002356E" w:rsidRPr="00BD139F" w:rsidRDefault="0002356E" w:rsidP="00582AD2">
      <w:pPr>
        <w:pStyle w:val="Prrafodelista"/>
        <w:tabs>
          <w:tab w:val="left" w:pos="0"/>
        </w:tabs>
        <w:spacing w:line="360" w:lineRule="auto"/>
        <w:ind w:left="284"/>
        <w:jc w:val="both"/>
        <w:rPr>
          <w:rFonts w:ascii="Arial" w:hAnsi="Arial" w:cs="Arial"/>
          <w:sz w:val="24"/>
          <w:szCs w:val="24"/>
        </w:rPr>
      </w:pPr>
    </w:p>
    <w:p w14:paraId="3B476D98" w14:textId="44EA17AD" w:rsidR="00B95C5B" w:rsidRPr="00BD139F" w:rsidRDefault="0002356E" w:rsidP="00BD139F">
      <w:pPr>
        <w:pStyle w:val="Prrafodelista"/>
        <w:spacing w:line="360" w:lineRule="auto"/>
        <w:ind w:right="616"/>
        <w:jc w:val="both"/>
        <w:rPr>
          <w:rFonts w:ascii="Arial" w:hAnsi="Arial" w:cs="Arial"/>
          <w:sz w:val="24"/>
          <w:szCs w:val="24"/>
        </w:rPr>
      </w:pPr>
      <w:r w:rsidRPr="00BD139F">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13CDBB69" wp14:editId="1E9F197E">
                <wp:simplePos x="0" y="0"/>
                <wp:positionH relativeFrom="column">
                  <wp:posOffset>4231005</wp:posOffset>
                </wp:positionH>
                <wp:positionV relativeFrom="paragraph">
                  <wp:posOffset>8346</wp:posOffset>
                </wp:positionV>
                <wp:extent cx="1866900" cy="4762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1866900" cy="476250"/>
                        </a:xfrm>
                        <a:prstGeom prst="rect">
                          <a:avLst/>
                        </a:prstGeom>
                        <a:ln/>
                      </wps:spPr>
                      <wps:style>
                        <a:lnRef idx="2">
                          <a:schemeClr val="dk1"/>
                        </a:lnRef>
                        <a:fillRef idx="1">
                          <a:schemeClr val="lt1"/>
                        </a:fillRef>
                        <a:effectRef idx="0">
                          <a:schemeClr val="dk1"/>
                        </a:effectRef>
                        <a:fontRef idx="minor">
                          <a:schemeClr val="dk1"/>
                        </a:fontRef>
                      </wps:style>
                      <wps:txbx>
                        <w:txbxContent>
                          <w:p w14:paraId="780BA968" w14:textId="77777777" w:rsidR="00B95C5B" w:rsidRDefault="00B95C5B" w:rsidP="00B95C5B">
                            <w:r>
                              <w:rPr>
                                <w:rFonts w:ascii="Times New Roman" w:hAnsi="Times New Roman" w:cs="Times New Roman"/>
                                <w:sz w:val="24"/>
                              </w:rPr>
                              <w:t>proceso</w:t>
                            </w:r>
                            <w:r w:rsidRPr="00F77A94">
                              <w:rPr>
                                <w:rFonts w:ascii="Times New Roman" w:hAnsi="Times New Roman" w:cs="Times New Roman"/>
                                <w:sz w:val="24"/>
                              </w:rPr>
                              <w:t xml:space="preserve"> de </w:t>
                            </w:r>
                            <w:r w:rsidRPr="00F77A94">
                              <w:rPr>
                                <w:rFonts w:ascii="Times New Roman" w:hAnsi="Times New Roman" w:cs="Times New Roman"/>
                                <w:b/>
                                <w:sz w:val="24"/>
                              </w:rPr>
                              <w:t>conocimiento</w:t>
                            </w:r>
                            <w:r>
                              <w:rPr>
                                <w:rFonts w:ascii="Times New Roman" w:hAnsi="Times New Roman" w:cs="Times New Roman"/>
                                <w:b/>
                                <w:sz w:val="24"/>
                              </w:rPr>
                              <w:t xml:space="preserve"> </w:t>
                            </w:r>
                            <w:r w:rsidRPr="00F77A94">
                              <w:rPr>
                                <w:rFonts w:ascii="Times New Roman" w:hAnsi="Times New Roman" w:cs="Times New Roman"/>
                                <w:sz w:val="24"/>
                              </w:rPr>
                              <w:t>propiamente dichos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BB69" id="_x0000_t202" coordsize="21600,21600" o:spt="202" path="m,l,21600r21600,l21600,xe">
                <v:stroke joinstyle="miter"/>
                <v:path gradientshapeok="t" o:connecttype="rect"/>
              </v:shapetype>
              <v:shape id="Cuadro de texto 2" o:spid="_x0000_s1033" type="#_x0000_t202" style="position:absolute;left:0;text-align:left;margin-left:333.15pt;margin-top:.65pt;width:147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" fillcolor="white [3201]" strokecolor="black [3200]" strokeweight="1pt">
                <v:textbox>
                  <w:txbxContent>
                    <w:p w14:paraId="780BA968" w14:textId="77777777" w:rsidR="00B95C5B" w:rsidRDefault="00B95C5B" w:rsidP="00B95C5B">
                      <w:r>
                        <w:rPr>
                          <w:rFonts w:ascii="Times New Roman" w:hAnsi="Times New Roman" w:cs="Times New Roman"/>
                          <w:sz w:val="24"/>
                        </w:rPr>
                        <w:t>proceso</w:t>
                      </w:r>
                      <w:r w:rsidRPr="00F77A94">
                        <w:rPr>
                          <w:rFonts w:ascii="Times New Roman" w:hAnsi="Times New Roman" w:cs="Times New Roman"/>
                          <w:sz w:val="24"/>
                        </w:rPr>
                        <w:t xml:space="preserve"> de </w:t>
                      </w:r>
                      <w:r w:rsidRPr="00F77A94">
                        <w:rPr>
                          <w:rFonts w:ascii="Times New Roman" w:hAnsi="Times New Roman" w:cs="Times New Roman"/>
                          <w:b/>
                          <w:sz w:val="24"/>
                        </w:rPr>
                        <w:t>conocimiento</w:t>
                      </w:r>
                      <w:r>
                        <w:rPr>
                          <w:rFonts w:ascii="Times New Roman" w:hAnsi="Times New Roman" w:cs="Times New Roman"/>
                          <w:b/>
                          <w:sz w:val="24"/>
                        </w:rPr>
                        <w:t xml:space="preserve"> </w:t>
                      </w:r>
                      <w:r w:rsidRPr="00F77A94">
                        <w:rPr>
                          <w:rFonts w:ascii="Times New Roman" w:hAnsi="Times New Roman" w:cs="Times New Roman"/>
                          <w:sz w:val="24"/>
                        </w:rPr>
                        <w:t>propiamente dichos</w:t>
                      </w:r>
                    </w:p>
                  </w:txbxContent>
                </v:textbox>
              </v:shape>
            </w:pict>
          </mc:Fallback>
        </mc:AlternateContent>
      </w:r>
      <w:r w:rsidR="00CD40ED" w:rsidRPr="00BD139F">
        <w:rPr>
          <w:rFonts w:ascii="Arial" w:hAnsi="Arial" w:cs="Arial"/>
          <w:noProof/>
          <w:sz w:val="24"/>
          <w:szCs w:val="24"/>
          <w:lang w:val="en-US"/>
        </w:rPr>
        <mc:AlternateContent>
          <mc:Choice Requires="wps">
            <w:drawing>
              <wp:anchor distT="0" distB="0" distL="114300" distR="114300" simplePos="0" relativeHeight="251666432" behindDoc="0" locked="0" layoutInCell="1" allowOverlap="1" wp14:anchorId="56943838" wp14:editId="135020BF">
                <wp:simplePos x="0" y="0"/>
                <wp:positionH relativeFrom="column">
                  <wp:posOffset>3742861</wp:posOffset>
                </wp:positionH>
                <wp:positionV relativeFrom="paragraph">
                  <wp:posOffset>179138</wp:posOffset>
                </wp:positionV>
                <wp:extent cx="323850" cy="371475"/>
                <wp:effectExtent l="0" t="38100" r="57150" b="28575"/>
                <wp:wrapNone/>
                <wp:docPr id="8" name="Conector recto de flecha 8"/>
                <wp:cNvGraphicFramePr/>
                <a:graphic xmlns:a="http://schemas.openxmlformats.org/drawingml/2006/main">
                  <a:graphicData uri="http://schemas.microsoft.com/office/word/2010/wordprocessingShape">
                    <wps:wsp>
                      <wps:cNvCnPr/>
                      <wps:spPr>
                        <a:xfrm flipV="1">
                          <a:off x="0" y="0"/>
                          <a:ext cx="32385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D563068" id="_x0000_t32" coordsize="21600,21600" o:spt="32" o:oned="t" path="m,l21600,21600e" filled="f">
                <v:path arrowok="t" fillok="f" o:connecttype="none"/>
                <o:lock v:ext="edit" shapetype="t"/>
              </v:shapetype>
              <v:shape id="Conector recto de flecha 8" o:spid="_x0000_s1026" type="#_x0000_t32" style="position:absolute;margin-left:294.7pt;margin-top:14.1pt;width:25.5pt;height:29.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" strokecolor="black [3200]" strokeweight=".5pt">
                <v:stroke endarrow="block" joinstyle="miter"/>
              </v:shape>
            </w:pict>
          </mc:Fallback>
        </mc:AlternateContent>
      </w:r>
      <w:r w:rsidR="00CD40ED" w:rsidRPr="00BD139F">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66B225CF" wp14:editId="5FAB445F">
                <wp:simplePos x="0" y="0"/>
                <wp:positionH relativeFrom="column">
                  <wp:posOffset>2231218</wp:posOffset>
                </wp:positionH>
                <wp:positionV relativeFrom="paragraph">
                  <wp:posOffset>180168</wp:posOffset>
                </wp:positionV>
                <wp:extent cx="1524000" cy="59055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1524000" cy="590550"/>
                        </a:xfrm>
                        <a:prstGeom prst="rect">
                          <a:avLst/>
                        </a:prstGeom>
                        <a:ln/>
                      </wps:spPr>
                      <wps:style>
                        <a:lnRef idx="2">
                          <a:schemeClr val="dk1"/>
                        </a:lnRef>
                        <a:fillRef idx="1">
                          <a:schemeClr val="lt1"/>
                        </a:fillRef>
                        <a:effectRef idx="0">
                          <a:schemeClr val="dk1"/>
                        </a:effectRef>
                        <a:fontRef idx="minor">
                          <a:schemeClr val="dk1"/>
                        </a:fontRef>
                      </wps:style>
                      <wps:txbx>
                        <w:txbxContent>
                          <w:p w14:paraId="73DF95CD" w14:textId="77777777" w:rsidR="00B95C5B" w:rsidRDefault="00B95C5B" w:rsidP="00B95C5B">
                            <w:pPr>
                              <w:spacing w:after="0" w:line="240" w:lineRule="auto"/>
                              <w:jc w:val="center"/>
                            </w:pPr>
                            <w:r>
                              <w:t>Procesos plenarios</w:t>
                            </w:r>
                          </w:p>
                          <w:p w14:paraId="6382CC90" w14:textId="77777777" w:rsidR="00B95C5B" w:rsidRDefault="00B95C5B" w:rsidP="00B95C5B">
                            <w:pPr>
                              <w:spacing w:after="0" w:line="240" w:lineRule="auto"/>
                              <w:jc w:val="center"/>
                            </w:pPr>
                            <w:r>
                              <w:t>o</w:t>
                            </w:r>
                          </w:p>
                          <w:p w14:paraId="2BEE8A27" w14:textId="77777777" w:rsidR="00B95C5B" w:rsidRDefault="00B95C5B" w:rsidP="00B95C5B">
                            <w:pPr>
                              <w:spacing w:after="0" w:line="240" w:lineRule="auto"/>
                              <w:jc w:val="center"/>
                            </w:pPr>
                            <w:r>
                              <w:t>de conocimiento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B225CF" id="Cuadro de texto 5" o:spid="_x0000_s1034" type="#_x0000_t202" style="position:absolute;left:0;text-align:left;margin-left:175.7pt;margin-top:14.2pt;width:120pt;height:4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" fillcolor="white [3201]" strokecolor="black [3200]" strokeweight="1pt">
                <v:textbox>
                  <w:txbxContent>
                    <w:p w14:paraId="73DF95CD" w14:textId="77777777" w:rsidR="00B95C5B" w:rsidRDefault="00B95C5B" w:rsidP="00B95C5B">
                      <w:pPr>
                        <w:spacing w:after="0" w:line="240" w:lineRule="auto"/>
                        <w:jc w:val="center"/>
                      </w:pPr>
                      <w:r>
                        <w:t>Procesos plenarios</w:t>
                      </w:r>
                    </w:p>
                    <w:p w14:paraId="6382CC90" w14:textId="77777777" w:rsidR="00B95C5B" w:rsidRDefault="00B95C5B" w:rsidP="00B95C5B">
                      <w:pPr>
                        <w:spacing w:after="0" w:line="240" w:lineRule="auto"/>
                        <w:jc w:val="center"/>
                      </w:pPr>
                      <w:r>
                        <w:t>o</w:t>
                      </w:r>
                    </w:p>
                    <w:p w14:paraId="2BEE8A27" w14:textId="77777777" w:rsidR="00B95C5B" w:rsidRDefault="00B95C5B" w:rsidP="00B95C5B">
                      <w:pPr>
                        <w:spacing w:after="0" w:line="240" w:lineRule="auto"/>
                        <w:jc w:val="center"/>
                      </w:pPr>
                      <w:r>
                        <w:t>de conocimiento</w:t>
                      </w:r>
                    </w:p>
                  </w:txbxContent>
                </v:textbox>
              </v:shape>
            </w:pict>
          </mc:Fallback>
        </mc:AlternateContent>
      </w:r>
    </w:p>
    <w:p w14:paraId="3E443A82" w14:textId="311D4D21" w:rsidR="00B95C5B" w:rsidRPr="00BD139F" w:rsidRDefault="00CD40ED" w:rsidP="00BD139F">
      <w:pPr>
        <w:spacing w:line="360" w:lineRule="auto"/>
        <w:ind w:right="616"/>
        <w:jc w:val="both"/>
        <w:rPr>
          <w:rFonts w:ascii="Arial" w:hAnsi="Arial" w:cs="Arial"/>
          <w:sz w:val="24"/>
          <w:szCs w:val="24"/>
        </w:rPr>
      </w:pPr>
      <w:r w:rsidRPr="00BD139F">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2D37D01E" wp14:editId="28B03489">
                <wp:simplePos x="0" y="0"/>
                <wp:positionH relativeFrom="column">
                  <wp:posOffset>1816444</wp:posOffset>
                </wp:positionH>
                <wp:positionV relativeFrom="paragraph">
                  <wp:posOffset>187976</wp:posOffset>
                </wp:positionV>
                <wp:extent cx="420130" cy="531169"/>
                <wp:effectExtent l="0" t="38100" r="56515" b="21590"/>
                <wp:wrapNone/>
                <wp:docPr id="7" name="Conector recto de flecha 7"/>
                <wp:cNvGraphicFramePr/>
                <a:graphic xmlns:a="http://schemas.openxmlformats.org/drawingml/2006/main">
                  <a:graphicData uri="http://schemas.microsoft.com/office/word/2010/wordprocessingShape">
                    <wps:wsp>
                      <wps:cNvCnPr/>
                      <wps:spPr>
                        <a:xfrm flipV="1">
                          <a:off x="0" y="0"/>
                          <a:ext cx="420130" cy="5311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527DEC1" id="Conector recto de flecha 7" o:spid="_x0000_s1026" type="#_x0000_t32" style="position:absolute;margin-left:143.05pt;margin-top:14.8pt;width:33.1pt;height:4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" strokecolor="black [3200]" strokeweight=".5pt">
                <v:stroke endarrow="block" joinstyle="miter"/>
              </v:shape>
            </w:pict>
          </mc:Fallback>
        </mc:AlternateContent>
      </w:r>
      <w:r w:rsidRPr="00BD139F">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4CB98C94" wp14:editId="25A1600B">
                <wp:simplePos x="0" y="0"/>
                <wp:positionH relativeFrom="column">
                  <wp:posOffset>3731741</wp:posOffset>
                </wp:positionH>
                <wp:positionV relativeFrom="paragraph">
                  <wp:posOffset>237403</wp:posOffset>
                </wp:positionV>
                <wp:extent cx="432486" cy="605481"/>
                <wp:effectExtent l="0" t="0" r="81915" b="61595"/>
                <wp:wrapNone/>
                <wp:docPr id="9" name="Conector recto de flecha 9"/>
                <wp:cNvGraphicFramePr/>
                <a:graphic xmlns:a="http://schemas.openxmlformats.org/drawingml/2006/main">
                  <a:graphicData uri="http://schemas.microsoft.com/office/word/2010/wordprocessingShape">
                    <wps:wsp>
                      <wps:cNvCnPr/>
                      <wps:spPr>
                        <a:xfrm>
                          <a:off x="0" y="0"/>
                          <a:ext cx="432486" cy="6054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9872314" id="Conector recto de flecha 9" o:spid="_x0000_s1026" type="#_x0000_t32" style="position:absolute;margin-left:293.85pt;margin-top:18.7pt;width:34.05pt;height:4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" strokecolor="black [3200]" strokeweight=".5pt">
                <v:stroke endarrow="block" joinstyle="miter"/>
              </v:shape>
            </w:pict>
          </mc:Fallback>
        </mc:AlternateContent>
      </w:r>
      <w:r w:rsidRPr="00BD139F">
        <w:rPr>
          <w:rFonts w:ascii="Arial" w:hAnsi="Arial" w:cs="Arial"/>
          <w:noProof/>
          <w:sz w:val="24"/>
          <w:szCs w:val="24"/>
          <w:lang w:val="en-US"/>
        </w:rPr>
        <mc:AlternateContent>
          <mc:Choice Requires="wps">
            <w:drawing>
              <wp:anchor distT="0" distB="0" distL="114300" distR="114300" simplePos="0" relativeHeight="251668480" behindDoc="0" locked="0" layoutInCell="1" allowOverlap="1" wp14:anchorId="55DEBAE8" wp14:editId="72C2AEA9">
                <wp:simplePos x="0" y="0"/>
                <wp:positionH relativeFrom="column">
                  <wp:posOffset>3756454</wp:posOffset>
                </wp:positionH>
                <wp:positionV relativeFrom="paragraph">
                  <wp:posOffset>187977</wp:posOffset>
                </wp:positionV>
                <wp:extent cx="307340" cy="219847"/>
                <wp:effectExtent l="0" t="0" r="73660" b="66040"/>
                <wp:wrapNone/>
                <wp:docPr id="10" name="Conector recto de flecha 10"/>
                <wp:cNvGraphicFramePr/>
                <a:graphic xmlns:a="http://schemas.openxmlformats.org/drawingml/2006/main">
                  <a:graphicData uri="http://schemas.microsoft.com/office/word/2010/wordprocessingShape">
                    <wps:wsp>
                      <wps:cNvCnPr/>
                      <wps:spPr>
                        <a:xfrm>
                          <a:off x="0" y="0"/>
                          <a:ext cx="307340" cy="2198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8B586F7" id="Conector recto de flecha 10" o:spid="_x0000_s1026" type="#_x0000_t32" style="position:absolute;margin-left:295.8pt;margin-top:14.8pt;width:24.2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" strokecolor="black [3200]" strokeweight=".5pt">
                <v:stroke endarrow="block" joinstyle="miter"/>
              </v:shape>
            </w:pict>
          </mc:Fallback>
        </mc:AlternateContent>
      </w:r>
      <w:r w:rsidRPr="00BD139F">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24C89D10" wp14:editId="140B90BB">
                <wp:simplePos x="0" y="0"/>
                <wp:positionH relativeFrom="column">
                  <wp:posOffset>4078605</wp:posOffset>
                </wp:positionH>
                <wp:positionV relativeFrom="paragraph">
                  <wp:posOffset>232204</wp:posOffset>
                </wp:positionV>
                <wp:extent cx="1866900" cy="2667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1866900"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23ED8655" w14:textId="77777777" w:rsidR="00B95C5B" w:rsidRDefault="00B95C5B" w:rsidP="00B95C5B">
                            <w:r>
                              <w:rPr>
                                <w:rFonts w:ascii="Times New Roman" w:hAnsi="Times New Roman" w:cs="Times New Roman"/>
                                <w:sz w:val="24"/>
                              </w:rPr>
                              <w:t>proceso</w:t>
                            </w:r>
                            <w:r w:rsidRPr="00F77A94">
                              <w:rPr>
                                <w:rFonts w:ascii="Times New Roman" w:hAnsi="Times New Roman" w:cs="Times New Roman"/>
                                <w:sz w:val="24"/>
                              </w:rPr>
                              <w:t xml:space="preserve"> </w:t>
                            </w:r>
                            <w:r>
                              <w:rPr>
                                <w:rFonts w:ascii="Times New Roman" w:hAnsi="Times New Roman" w:cs="Times New Roman"/>
                                <w:b/>
                                <w:sz w:val="24"/>
                              </w:rPr>
                              <w:t>abreviado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C89D10" id="Cuadro de texto 4" o:spid="_x0000_s1035" type="#_x0000_t202" style="position:absolute;left:0;text-align:left;margin-left:321.15pt;margin-top:18.3pt;width:147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" fillcolor="white [3201]" strokecolor="black [3200]" strokeweight="1pt">
                <v:textbox>
                  <w:txbxContent>
                    <w:p w14:paraId="23ED8655" w14:textId="77777777" w:rsidR="00B95C5B" w:rsidRDefault="00B95C5B" w:rsidP="00B95C5B">
                      <w:r>
                        <w:rPr>
                          <w:rFonts w:ascii="Times New Roman" w:hAnsi="Times New Roman" w:cs="Times New Roman"/>
                          <w:sz w:val="24"/>
                        </w:rPr>
                        <w:t>proceso</w:t>
                      </w:r>
                      <w:r w:rsidRPr="00F77A94">
                        <w:rPr>
                          <w:rFonts w:ascii="Times New Roman" w:hAnsi="Times New Roman" w:cs="Times New Roman"/>
                          <w:sz w:val="24"/>
                        </w:rPr>
                        <w:t xml:space="preserve"> </w:t>
                      </w:r>
                      <w:r>
                        <w:rPr>
                          <w:rFonts w:ascii="Times New Roman" w:hAnsi="Times New Roman" w:cs="Times New Roman"/>
                          <w:b/>
                          <w:sz w:val="24"/>
                        </w:rPr>
                        <w:t>abreviado</w:t>
                      </w:r>
                    </w:p>
                  </w:txbxContent>
                </v:textbox>
              </v:shape>
            </w:pict>
          </mc:Fallback>
        </mc:AlternateContent>
      </w:r>
    </w:p>
    <w:p w14:paraId="5A856258" w14:textId="2BD4B807" w:rsidR="00B95C5B" w:rsidRPr="00BD139F" w:rsidRDefault="00CD40ED" w:rsidP="00BD139F">
      <w:pPr>
        <w:spacing w:line="360" w:lineRule="auto"/>
        <w:ind w:right="616"/>
        <w:jc w:val="both"/>
        <w:rPr>
          <w:rFonts w:ascii="Arial" w:hAnsi="Arial" w:cs="Arial"/>
          <w:sz w:val="24"/>
          <w:szCs w:val="24"/>
        </w:rPr>
      </w:pPr>
      <w:r w:rsidRPr="00BD139F">
        <w:rPr>
          <w:rFonts w:ascii="Arial" w:hAnsi="Arial" w:cs="Arial"/>
          <w:noProof/>
          <w:sz w:val="24"/>
          <w:szCs w:val="24"/>
          <w:lang w:val="en-US"/>
        </w:rPr>
        <mc:AlternateContent>
          <mc:Choice Requires="wps">
            <w:drawing>
              <wp:anchor distT="0" distB="0" distL="114300" distR="114300" simplePos="0" relativeHeight="251669504" behindDoc="0" locked="0" layoutInCell="1" allowOverlap="1" wp14:anchorId="22980911" wp14:editId="67AD61FC">
                <wp:simplePos x="0" y="0"/>
                <wp:positionH relativeFrom="column">
                  <wp:posOffset>1816442</wp:posOffset>
                </wp:positionH>
                <wp:positionV relativeFrom="paragraph">
                  <wp:posOffset>354828</wp:posOffset>
                </wp:positionV>
                <wp:extent cx="419735" cy="613410"/>
                <wp:effectExtent l="0" t="0" r="75565" b="53340"/>
                <wp:wrapNone/>
                <wp:docPr id="11" name="Conector recto de flecha 11"/>
                <wp:cNvGraphicFramePr/>
                <a:graphic xmlns:a="http://schemas.openxmlformats.org/drawingml/2006/main">
                  <a:graphicData uri="http://schemas.microsoft.com/office/word/2010/wordprocessingShape">
                    <wps:wsp>
                      <wps:cNvCnPr/>
                      <wps:spPr>
                        <a:xfrm>
                          <a:off x="0" y="0"/>
                          <a:ext cx="419735" cy="613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545C5B8" id="Conector recto de flecha 11" o:spid="_x0000_s1026" type="#_x0000_t32" style="position:absolute;margin-left:143.05pt;margin-top:27.95pt;width:33.05pt;height:4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" strokecolor="black [3200]" strokeweight=".5pt">
                <v:stroke endarrow="block" joinstyle="miter"/>
              </v:shape>
            </w:pict>
          </mc:Fallback>
        </mc:AlternateContent>
      </w:r>
      <w:r w:rsidRPr="00BD139F">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02152073" wp14:editId="6E2523A7">
                <wp:simplePos x="0" y="0"/>
                <wp:positionH relativeFrom="column">
                  <wp:posOffset>234281</wp:posOffset>
                </wp:positionH>
                <wp:positionV relativeFrom="paragraph">
                  <wp:posOffset>171913</wp:posOffset>
                </wp:positionV>
                <wp:extent cx="1581150" cy="4476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1581150" cy="4476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BC1CE55" w14:textId="77777777" w:rsidR="00B95C5B" w:rsidRPr="007B4F94" w:rsidRDefault="00B95C5B" w:rsidP="00B95C5B">
                            <w:pPr>
                              <w:jc w:val="center"/>
                              <w:rPr>
                                <w:b/>
                              </w:rPr>
                            </w:pPr>
                            <w:r w:rsidRPr="007B4F94">
                              <w:rPr>
                                <w:b/>
                              </w:rPr>
                              <w:t>Código Procesal Civil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52073" id="Cuadro de texto 1" o:spid="_x0000_s1036" type="#_x0000_t202" style="position:absolute;left:0;text-align:left;margin-left:18.45pt;margin-top:13.55pt;width:124.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" fillcolor="#c3c3c3 [2166]" strokecolor="#a5a5a5 [3206]" strokeweight=".5pt">
                <v:fill color2="#b6b6b6 [2614]" rotate="t" colors="0 #d2d2d2;.5 #c8c8c8;1 silver" focus="100%" type="gradient">
                  <o:fill v:ext="view" type="gradientUnscaled"/>
                </v:fill>
                <v:textbox>
                  <w:txbxContent>
                    <w:p w14:paraId="0BC1CE55" w14:textId="77777777" w:rsidR="00B95C5B" w:rsidRPr="007B4F94" w:rsidRDefault="00B95C5B" w:rsidP="00B95C5B">
                      <w:pPr>
                        <w:jc w:val="center"/>
                        <w:rPr>
                          <w:b/>
                        </w:rPr>
                      </w:pPr>
                      <w:r w:rsidRPr="007B4F94">
                        <w:rPr>
                          <w:b/>
                        </w:rPr>
                        <w:t>Código Procesal Civil</w:t>
                      </w:r>
                    </w:p>
                  </w:txbxContent>
                </v:textbox>
              </v:shape>
            </w:pict>
          </mc:Fallback>
        </mc:AlternateContent>
      </w:r>
      <w:r w:rsidRPr="00BD139F">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4025B759" wp14:editId="2BE5D93A">
                <wp:simplePos x="0" y="0"/>
                <wp:positionH relativeFrom="column">
                  <wp:posOffset>4164226</wp:posOffset>
                </wp:positionH>
                <wp:positionV relativeFrom="paragraph">
                  <wp:posOffset>355616</wp:posOffset>
                </wp:positionV>
                <wp:extent cx="1780403" cy="265911"/>
                <wp:effectExtent l="0" t="0" r="10795" b="20320"/>
                <wp:wrapNone/>
                <wp:docPr id="3" name="Cuadro de texto 3"/>
                <wp:cNvGraphicFramePr/>
                <a:graphic xmlns:a="http://schemas.openxmlformats.org/drawingml/2006/main">
                  <a:graphicData uri="http://schemas.microsoft.com/office/word/2010/wordprocessingShape">
                    <wps:wsp>
                      <wps:cNvSpPr txBox="1"/>
                      <wps:spPr>
                        <a:xfrm>
                          <a:off x="0" y="0"/>
                          <a:ext cx="1780403" cy="265911"/>
                        </a:xfrm>
                        <a:prstGeom prst="rect">
                          <a:avLst/>
                        </a:prstGeom>
                        <a:ln/>
                      </wps:spPr>
                      <wps:style>
                        <a:lnRef idx="2">
                          <a:schemeClr val="dk1"/>
                        </a:lnRef>
                        <a:fillRef idx="1">
                          <a:schemeClr val="lt1"/>
                        </a:fillRef>
                        <a:effectRef idx="0">
                          <a:schemeClr val="dk1"/>
                        </a:effectRef>
                        <a:fontRef idx="minor">
                          <a:schemeClr val="dk1"/>
                        </a:fontRef>
                      </wps:style>
                      <wps:txbx>
                        <w:txbxContent>
                          <w:p w14:paraId="4636D07F" w14:textId="77777777" w:rsidR="00B95C5B" w:rsidRDefault="00B95C5B" w:rsidP="00B95C5B">
                            <w:r w:rsidRPr="00F77A94">
                              <w:rPr>
                                <w:rFonts w:ascii="Times New Roman" w:hAnsi="Times New Roman" w:cs="Times New Roman"/>
                                <w:sz w:val="24"/>
                              </w:rPr>
                              <w:t xml:space="preserve">proceso </w:t>
                            </w:r>
                            <w:r>
                              <w:rPr>
                                <w:rFonts w:ascii="Times New Roman" w:hAnsi="Times New Roman" w:cs="Times New Roman"/>
                                <w:b/>
                                <w:sz w:val="24"/>
                              </w:rPr>
                              <w:t>sumarísimo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5B759" id="Cuadro de texto 3" o:spid="_x0000_s1037" type="#_x0000_t202" style="position:absolute;left:0;text-align:left;margin-left:327.9pt;margin-top:28pt;width:140.2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" fillcolor="white [3201]" strokecolor="black [3200]" strokeweight="1pt">
                <v:textbox>
                  <w:txbxContent>
                    <w:p w14:paraId="4636D07F" w14:textId="77777777" w:rsidR="00B95C5B" w:rsidRDefault="00B95C5B" w:rsidP="00B95C5B">
                      <w:r w:rsidRPr="00F77A94">
                        <w:rPr>
                          <w:rFonts w:ascii="Times New Roman" w:hAnsi="Times New Roman" w:cs="Times New Roman"/>
                          <w:sz w:val="24"/>
                        </w:rPr>
                        <w:t xml:space="preserve">proceso </w:t>
                      </w:r>
                      <w:r>
                        <w:rPr>
                          <w:rFonts w:ascii="Times New Roman" w:hAnsi="Times New Roman" w:cs="Times New Roman"/>
                          <w:b/>
                          <w:sz w:val="24"/>
                        </w:rPr>
                        <w:t>sumarísimo</w:t>
                      </w:r>
                    </w:p>
                  </w:txbxContent>
                </v:textbox>
              </v:shape>
            </w:pict>
          </mc:Fallback>
        </mc:AlternateContent>
      </w:r>
    </w:p>
    <w:p w14:paraId="4A1AB0FF" w14:textId="058EE51E" w:rsidR="00B95C5B" w:rsidRPr="00BD139F" w:rsidRDefault="00B95C5B" w:rsidP="00BD139F">
      <w:pPr>
        <w:spacing w:line="360" w:lineRule="auto"/>
        <w:ind w:right="616"/>
        <w:jc w:val="both"/>
        <w:rPr>
          <w:rFonts w:ascii="Arial" w:hAnsi="Arial" w:cs="Arial"/>
          <w:sz w:val="24"/>
          <w:szCs w:val="24"/>
        </w:rPr>
      </w:pPr>
    </w:p>
    <w:p w14:paraId="7D04F71B" w14:textId="079CF7A2" w:rsidR="00B95C5B" w:rsidRPr="00BD139F" w:rsidRDefault="00CD40ED" w:rsidP="00BD139F">
      <w:pPr>
        <w:spacing w:line="360" w:lineRule="auto"/>
        <w:ind w:right="616"/>
        <w:jc w:val="both"/>
        <w:rPr>
          <w:rFonts w:ascii="Arial" w:hAnsi="Arial" w:cs="Arial"/>
          <w:sz w:val="24"/>
          <w:szCs w:val="24"/>
        </w:rPr>
      </w:pPr>
      <w:r w:rsidRPr="00BD139F">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14C04A68" wp14:editId="0D10A710">
                <wp:simplePos x="0" y="0"/>
                <wp:positionH relativeFrom="column">
                  <wp:posOffset>2242820</wp:posOffset>
                </wp:positionH>
                <wp:positionV relativeFrom="paragraph">
                  <wp:posOffset>111383</wp:posOffset>
                </wp:positionV>
                <wp:extent cx="1524000" cy="266700"/>
                <wp:effectExtent l="0" t="0" r="19050" b="19050"/>
                <wp:wrapNone/>
                <wp:docPr id="6" name="Cuadro de texto 6"/>
                <wp:cNvGraphicFramePr/>
                <a:graphic xmlns:a="http://schemas.openxmlformats.org/drawingml/2006/main">
                  <a:graphicData uri="http://schemas.microsoft.com/office/word/2010/wordprocessingShape">
                    <wps:wsp>
                      <wps:cNvSpPr txBox="1"/>
                      <wps:spPr>
                        <a:xfrm>
                          <a:off x="0" y="0"/>
                          <a:ext cx="1524000"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61D79341" w14:textId="77777777" w:rsidR="00B95C5B" w:rsidRDefault="00B95C5B" w:rsidP="00B95C5B">
                            <w:r>
                              <w:t xml:space="preserve">Procesos sumarios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C04A68" id="Cuadro de texto 6" o:spid="_x0000_s1038" type="#_x0000_t202" style="position:absolute;left:0;text-align:left;margin-left:176.6pt;margin-top:8.75pt;width:120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" fillcolor="white [3201]" strokecolor="black [3200]" strokeweight="1pt">
                <v:textbox>
                  <w:txbxContent>
                    <w:p w14:paraId="61D79341" w14:textId="77777777" w:rsidR="00B95C5B" w:rsidRDefault="00B95C5B" w:rsidP="00B95C5B">
                      <w:r>
                        <w:t xml:space="preserve">Procesos sumarios </w:t>
                      </w:r>
                    </w:p>
                  </w:txbxContent>
                </v:textbox>
              </v:shape>
            </w:pict>
          </mc:Fallback>
        </mc:AlternateContent>
      </w:r>
    </w:p>
    <w:p w14:paraId="4288CA28" w14:textId="78BD043C" w:rsidR="00B95C5B" w:rsidRPr="00BD139F" w:rsidRDefault="00B95C5B" w:rsidP="00BD139F">
      <w:pPr>
        <w:spacing w:line="360" w:lineRule="auto"/>
        <w:jc w:val="both"/>
        <w:rPr>
          <w:rFonts w:ascii="Arial" w:hAnsi="Arial" w:cs="Arial"/>
          <w:sz w:val="24"/>
          <w:szCs w:val="24"/>
        </w:rPr>
      </w:pPr>
    </w:p>
    <w:p w14:paraId="3ED09450" w14:textId="77777777" w:rsidR="002B7D81" w:rsidRPr="00BD139F" w:rsidRDefault="002B7D81" w:rsidP="00BD139F">
      <w:pPr>
        <w:spacing w:line="360" w:lineRule="auto"/>
        <w:jc w:val="both"/>
        <w:rPr>
          <w:rFonts w:ascii="Arial" w:hAnsi="Arial" w:cs="Arial"/>
          <w:color w:val="000000"/>
          <w:sz w:val="24"/>
          <w:szCs w:val="24"/>
        </w:rPr>
      </w:pPr>
    </w:p>
    <w:p w14:paraId="4B555BB3" w14:textId="11F7D142" w:rsidR="00D842A3" w:rsidRPr="00BD139F" w:rsidRDefault="00D842A3" w:rsidP="00582AD2">
      <w:pPr>
        <w:pStyle w:val="Prrafodelista"/>
        <w:spacing w:line="360" w:lineRule="auto"/>
        <w:ind w:left="0"/>
        <w:jc w:val="both"/>
        <w:rPr>
          <w:rFonts w:ascii="Arial" w:hAnsi="Arial" w:cs="Arial"/>
          <w:sz w:val="24"/>
          <w:szCs w:val="24"/>
        </w:rPr>
      </w:pPr>
      <w:r w:rsidRPr="00BD139F">
        <w:rPr>
          <w:rFonts w:ascii="Arial" w:hAnsi="Arial" w:cs="Arial"/>
          <w:sz w:val="24"/>
          <w:szCs w:val="24"/>
        </w:rPr>
        <w:t>Asimismo, habiendo localizado al proceso abreviado y sumarísimo dentro del proceso plenario o de conocimiento, se procederá a realizar la diferencia entre un proceso plenario y un proceso sumario, según lo que establece el IX Pleno Casatorio.</w:t>
      </w:r>
    </w:p>
    <w:tbl>
      <w:tblPr>
        <w:tblStyle w:val="Tablaconcuadrcula"/>
        <w:tblW w:w="0" w:type="auto"/>
        <w:tblInd w:w="0" w:type="dxa"/>
        <w:tblLook w:val="04A0" w:firstRow="1" w:lastRow="0" w:firstColumn="1" w:lastColumn="0" w:noHBand="0" w:noVBand="1"/>
      </w:tblPr>
      <w:tblGrid>
        <w:gridCol w:w="4414"/>
        <w:gridCol w:w="4414"/>
      </w:tblGrid>
      <w:tr w:rsidR="00D842A3" w:rsidRPr="00BD139F" w14:paraId="21B64340" w14:textId="77777777" w:rsidTr="00D842A3">
        <w:tc>
          <w:tcPr>
            <w:tcW w:w="4414" w:type="dxa"/>
            <w:tcBorders>
              <w:top w:val="single" w:sz="4" w:space="0" w:color="auto"/>
              <w:left w:val="single" w:sz="4" w:space="0" w:color="auto"/>
              <w:bottom w:val="single" w:sz="4" w:space="0" w:color="auto"/>
              <w:right w:val="single" w:sz="4" w:space="0" w:color="auto"/>
            </w:tcBorders>
            <w:shd w:val="clear" w:color="auto" w:fill="auto"/>
            <w:hideMark/>
          </w:tcPr>
          <w:p w14:paraId="24ABCCF4" w14:textId="77777777" w:rsidR="00D842A3" w:rsidRPr="00BD139F" w:rsidRDefault="00D842A3" w:rsidP="00BD139F">
            <w:pPr>
              <w:spacing w:line="360" w:lineRule="auto"/>
              <w:jc w:val="both"/>
              <w:rPr>
                <w:rFonts w:ascii="Arial" w:hAnsi="Arial" w:cs="Arial"/>
                <w:b/>
                <w:sz w:val="24"/>
                <w:szCs w:val="24"/>
              </w:rPr>
            </w:pPr>
            <w:r w:rsidRPr="00BD139F">
              <w:rPr>
                <w:rFonts w:ascii="Arial" w:hAnsi="Arial" w:cs="Arial"/>
                <w:b/>
                <w:sz w:val="24"/>
                <w:szCs w:val="24"/>
              </w:rPr>
              <w:t>PROCESO PLENARIO</w:t>
            </w:r>
          </w:p>
        </w:tc>
        <w:tc>
          <w:tcPr>
            <w:tcW w:w="4414" w:type="dxa"/>
            <w:tcBorders>
              <w:top w:val="single" w:sz="4" w:space="0" w:color="auto"/>
              <w:left w:val="single" w:sz="4" w:space="0" w:color="auto"/>
              <w:bottom w:val="single" w:sz="4" w:space="0" w:color="auto"/>
              <w:right w:val="single" w:sz="4" w:space="0" w:color="auto"/>
            </w:tcBorders>
            <w:shd w:val="clear" w:color="auto" w:fill="auto"/>
            <w:hideMark/>
          </w:tcPr>
          <w:p w14:paraId="6DE267D5" w14:textId="77777777" w:rsidR="00D842A3" w:rsidRPr="00BD139F" w:rsidRDefault="00D842A3" w:rsidP="00BD139F">
            <w:pPr>
              <w:spacing w:line="360" w:lineRule="auto"/>
              <w:jc w:val="both"/>
              <w:rPr>
                <w:rFonts w:ascii="Arial" w:hAnsi="Arial" w:cs="Arial"/>
                <w:b/>
                <w:sz w:val="24"/>
                <w:szCs w:val="24"/>
              </w:rPr>
            </w:pPr>
            <w:r w:rsidRPr="00BD139F">
              <w:rPr>
                <w:rFonts w:ascii="Arial" w:hAnsi="Arial" w:cs="Arial"/>
                <w:b/>
                <w:sz w:val="24"/>
                <w:szCs w:val="24"/>
              </w:rPr>
              <w:t>PROCESO SUMARIO</w:t>
            </w:r>
          </w:p>
        </w:tc>
      </w:tr>
      <w:tr w:rsidR="00D842A3" w:rsidRPr="00BD139F" w14:paraId="668DEA16" w14:textId="77777777" w:rsidTr="0038009D">
        <w:tc>
          <w:tcPr>
            <w:tcW w:w="4414" w:type="dxa"/>
            <w:tcBorders>
              <w:top w:val="single" w:sz="4" w:space="0" w:color="auto"/>
              <w:left w:val="single" w:sz="4" w:space="0" w:color="auto"/>
              <w:bottom w:val="single" w:sz="4" w:space="0" w:color="auto"/>
              <w:right w:val="single" w:sz="4" w:space="0" w:color="auto"/>
            </w:tcBorders>
            <w:hideMark/>
          </w:tcPr>
          <w:p w14:paraId="683EC53D" w14:textId="77777777" w:rsidR="00D842A3" w:rsidRPr="00BD139F" w:rsidRDefault="00D842A3" w:rsidP="00BD139F">
            <w:pPr>
              <w:spacing w:line="360" w:lineRule="auto"/>
              <w:jc w:val="both"/>
              <w:rPr>
                <w:rFonts w:ascii="Arial" w:hAnsi="Arial" w:cs="Arial"/>
                <w:sz w:val="24"/>
                <w:szCs w:val="24"/>
                <w:lang w:val="es-PE"/>
              </w:rPr>
            </w:pPr>
            <w:r w:rsidRPr="00BD139F">
              <w:rPr>
                <w:rFonts w:ascii="Arial" w:hAnsi="Arial" w:cs="Arial"/>
                <w:sz w:val="24"/>
                <w:szCs w:val="24"/>
                <w:lang w:val="es-PE"/>
              </w:rPr>
              <w:t>No hay restricción en las partes</w:t>
            </w:r>
          </w:p>
        </w:tc>
        <w:tc>
          <w:tcPr>
            <w:tcW w:w="4414" w:type="dxa"/>
            <w:tcBorders>
              <w:top w:val="single" w:sz="4" w:space="0" w:color="auto"/>
              <w:left w:val="single" w:sz="4" w:space="0" w:color="auto"/>
              <w:bottom w:val="single" w:sz="4" w:space="0" w:color="auto"/>
              <w:right w:val="single" w:sz="4" w:space="0" w:color="auto"/>
            </w:tcBorders>
            <w:hideMark/>
          </w:tcPr>
          <w:p w14:paraId="4B21B0F1" w14:textId="77777777" w:rsidR="00D842A3" w:rsidRPr="00BD139F" w:rsidRDefault="00D842A3" w:rsidP="00BD139F">
            <w:pPr>
              <w:spacing w:line="360" w:lineRule="auto"/>
              <w:jc w:val="both"/>
              <w:rPr>
                <w:rFonts w:ascii="Arial" w:hAnsi="Arial" w:cs="Arial"/>
                <w:sz w:val="24"/>
                <w:szCs w:val="24"/>
                <w:lang w:val="es-PE"/>
              </w:rPr>
            </w:pPr>
            <w:r w:rsidRPr="00BD139F">
              <w:rPr>
                <w:rFonts w:ascii="Arial" w:hAnsi="Arial" w:cs="Arial"/>
                <w:sz w:val="24"/>
                <w:szCs w:val="24"/>
                <w:lang w:val="es-PE"/>
              </w:rPr>
              <w:t xml:space="preserve">Está limitado las alegaciones que podrían formular las partes o los medios probatorios que éstas podrían aportar </w:t>
            </w:r>
          </w:p>
        </w:tc>
      </w:tr>
      <w:tr w:rsidR="00D842A3" w:rsidRPr="00BD139F" w14:paraId="11E027EE" w14:textId="77777777" w:rsidTr="0038009D">
        <w:tc>
          <w:tcPr>
            <w:tcW w:w="4414" w:type="dxa"/>
            <w:tcBorders>
              <w:top w:val="single" w:sz="4" w:space="0" w:color="auto"/>
              <w:left w:val="single" w:sz="4" w:space="0" w:color="auto"/>
              <w:bottom w:val="single" w:sz="4" w:space="0" w:color="auto"/>
              <w:right w:val="single" w:sz="4" w:space="0" w:color="auto"/>
            </w:tcBorders>
            <w:hideMark/>
          </w:tcPr>
          <w:p w14:paraId="6D5A3457" w14:textId="77777777" w:rsidR="00D842A3" w:rsidRPr="00BD139F" w:rsidRDefault="00D842A3" w:rsidP="00BD139F">
            <w:pPr>
              <w:spacing w:line="360" w:lineRule="auto"/>
              <w:jc w:val="both"/>
              <w:rPr>
                <w:rFonts w:ascii="Arial" w:hAnsi="Arial" w:cs="Arial"/>
                <w:sz w:val="24"/>
                <w:szCs w:val="24"/>
                <w:lang w:val="es-PE"/>
              </w:rPr>
            </w:pPr>
            <w:r w:rsidRPr="00BD139F">
              <w:rPr>
                <w:rFonts w:ascii="Arial" w:hAnsi="Arial" w:cs="Arial"/>
                <w:sz w:val="24"/>
                <w:szCs w:val="24"/>
                <w:lang w:val="es-PE"/>
              </w:rPr>
              <w:lastRenderedPageBreak/>
              <w:t>Existencia de calidad de cosa juzgada</w:t>
            </w:r>
          </w:p>
        </w:tc>
        <w:tc>
          <w:tcPr>
            <w:tcW w:w="4414" w:type="dxa"/>
            <w:tcBorders>
              <w:top w:val="single" w:sz="4" w:space="0" w:color="auto"/>
              <w:left w:val="single" w:sz="4" w:space="0" w:color="auto"/>
              <w:bottom w:val="single" w:sz="4" w:space="0" w:color="auto"/>
              <w:right w:val="single" w:sz="4" w:space="0" w:color="auto"/>
            </w:tcBorders>
            <w:hideMark/>
          </w:tcPr>
          <w:p w14:paraId="3896F274" w14:textId="77777777" w:rsidR="00D842A3" w:rsidRPr="00BD139F" w:rsidRDefault="00D842A3" w:rsidP="00BD139F">
            <w:pPr>
              <w:spacing w:line="360" w:lineRule="auto"/>
              <w:jc w:val="both"/>
              <w:rPr>
                <w:rFonts w:ascii="Arial" w:hAnsi="Arial" w:cs="Arial"/>
                <w:sz w:val="24"/>
                <w:szCs w:val="24"/>
                <w:lang w:val="es-PE"/>
              </w:rPr>
            </w:pPr>
            <w:r w:rsidRPr="00BD139F">
              <w:rPr>
                <w:rFonts w:ascii="Arial" w:hAnsi="Arial" w:cs="Arial"/>
                <w:sz w:val="24"/>
                <w:szCs w:val="24"/>
                <w:lang w:val="es-PE"/>
              </w:rPr>
              <w:t>No tiene fuerza de cosa juzgada material</w:t>
            </w:r>
          </w:p>
        </w:tc>
      </w:tr>
      <w:tr w:rsidR="00D842A3" w:rsidRPr="00BD139F" w14:paraId="491531C6" w14:textId="77777777" w:rsidTr="0038009D">
        <w:tc>
          <w:tcPr>
            <w:tcW w:w="4414" w:type="dxa"/>
            <w:tcBorders>
              <w:top w:val="single" w:sz="4" w:space="0" w:color="auto"/>
              <w:left w:val="single" w:sz="4" w:space="0" w:color="auto"/>
              <w:bottom w:val="single" w:sz="4" w:space="0" w:color="auto"/>
              <w:right w:val="single" w:sz="4" w:space="0" w:color="auto"/>
            </w:tcBorders>
          </w:tcPr>
          <w:p w14:paraId="5F689C7E" w14:textId="5F493A74" w:rsidR="00D842A3" w:rsidRPr="00BD139F" w:rsidRDefault="00D842A3" w:rsidP="00BD139F">
            <w:pPr>
              <w:spacing w:line="360" w:lineRule="auto"/>
              <w:jc w:val="both"/>
              <w:rPr>
                <w:rFonts w:ascii="Arial" w:hAnsi="Arial" w:cs="Arial"/>
                <w:sz w:val="24"/>
                <w:szCs w:val="24"/>
                <w:lang w:val="es-PE"/>
              </w:rPr>
            </w:pPr>
            <w:r w:rsidRPr="00BD139F">
              <w:rPr>
                <w:rFonts w:ascii="Arial" w:hAnsi="Arial" w:cs="Arial"/>
                <w:b/>
                <w:sz w:val="24"/>
                <w:szCs w:val="24"/>
                <w:lang w:val="es-PE"/>
              </w:rPr>
              <w:t>Se encuentra una subcategoría denominada, Plenario rápido</w:t>
            </w:r>
            <w:r w:rsidRPr="00BD139F">
              <w:rPr>
                <w:rFonts w:ascii="Arial" w:hAnsi="Arial" w:cs="Arial"/>
                <w:sz w:val="24"/>
                <w:szCs w:val="24"/>
                <w:lang w:val="es-PE"/>
              </w:rPr>
              <w:t xml:space="preserve">, entiéndase este como los procesos sumarísimos, en el cual, se ha </w:t>
            </w:r>
            <w:r w:rsidRPr="00BD139F">
              <w:rPr>
                <w:rFonts w:ascii="Arial" w:hAnsi="Arial" w:cs="Arial"/>
                <w:b/>
                <w:sz w:val="24"/>
                <w:szCs w:val="24"/>
                <w:lang w:val="es-PE"/>
              </w:rPr>
              <w:t>simplificado las formas, reduciendo los plazos,</w:t>
            </w:r>
            <w:r w:rsidRPr="00BD139F">
              <w:rPr>
                <w:rFonts w:ascii="Arial" w:hAnsi="Arial" w:cs="Arial"/>
                <w:sz w:val="24"/>
                <w:szCs w:val="24"/>
                <w:lang w:val="es-PE"/>
              </w:rPr>
              <w:t xml:space="preserve"> pero sin que exista una restricción de la cognición, y lo que es más importante, lo resuelto en estos procesos generan cosa juzgada.</w:t>
            </w:r>
          </w:p>
        </w:tc>
        <w:tc>
          <w:tcPr>
            <w:tcW w:w="4414" w:type="dxa"/>
            <w:tcBorders>
              <w:top w:val="single" w:sz="4" w:space="0" w:color="auto"/>
              <w:left w:val="single" w:sz="4" w:space="0" w:color="auto"/>
              <w:bottom w:val="single" w:sz="4" w:space="0" w:color="auto"/>
              <w:right w:val="single" w:sz="4" w:space="0" w:color="auto"/>
            </w:tcBorders>
            <w:hideMark/>
          </w:tcPr>
          <w:p w14:paraId="4B486F1B" w14:textId="77777777" w:rsidR="00D842A3" w:rsidRPr="00BD139F" w:rsidRDefault="00D842A3" w:rsidP="00BD139F">
            <w:pPr>
              <w:spacing w:line="360" w:lineRule="auto"/>
              <w:jc w:val="both"/>
              <w:rPr>
                <w:rFonts w:ascii="Arial" w:hAnsi="Arial" w:cs="Arial"/>
                <w:sz w:val="24"/>
                <w:szCs w:val="24"/>
                <w:lang w:val="es-PE"/>
              </w:rPr>
            </w:pPr>
            <w:r w:rsidRPr="00BD139F">
              <w:rPr>
                <w:rFonts w:ascii="Arial" w:hAnsi="Arial" w:cs="Arial"/>
                <w:sz w:val="24"/>
                <w:szCs w:val="24"/>
                <w:lang w:val="es-PE"/>
              </w:rPr>
              <w:t xml:space="preserve">Ejemplo: </w:t>
            </w:r>
          </w:p>
          <w:p w14:paraId="34DB36C7" w14:textId="77777777" w:rsidR="00D842A3" w:rsidRPr="00BD139F" w:rsidRDefault="00D842A3" w:rsidP="00BD139F">
            <w:pPr>
              <w:pStyle w:val="Prrafodelista"/>
              <w:numPr>
                <w:ilvl w:val="0"/>
                <w:numId w:val="8"/>
              </w:numPr>
              <w:spacing w:line="360" w:lineRule="auto"/>
              <w:jc w:val="both"/>
              <w:rPr>
                <w:rFonts w:ascii="Arial" w:hAnsi="Arial" w:cs="Arial"/>
                <w:sz w:val="24"/>
                <w:szCs w:val="24"/>
                <w:lang w:val="es-PE"/>
              </w:rPr>
            </w:pPr>
            <w:r w:rsidRPr="00BD139F">
              <w:rPr>
                <w:rFonts w:ascii="Arial" w:hAnsi="Arial" w:cs="Arial"/>
                <w:sz w:val="24"/>
                <w:szCs w:val="24"/>
                <w:lang w:val="es-PE"/>
              </w:rPr>
              <w:t>El proceso de desalojo por falta de pago, en tanto solo se admitirán como medios probatorios: el documento, la declaración de parte y la pericia.</w:t>
            </w:r>
          </w:p>
          <w:p w14:paraId="58D12D35" w14:textId="77777777" w:rsidR="00D842A3" w:rsidRPr="00BD139F" w:rsidRDefault="00D842A3" w:rsidP="00BD139F">
            <w:pPr>
              <w:pStyle w:val="Prrafodelista"/>
              <w:numPr>
                <w:ilvl w:val="0"/>
                <w:numId w:val="8"/>
              </w:numPr>
              <w:spacing w:line="360" w:lineRule="auto"/>
              <w:jc w:val="both"/>
              <w:rPr>
                <w:rFonts w:ascii="Arial" w:hAnsi="Arial" w:cs="Arial"/>
                <w:sz w:val="24"/>
                <w:szCs w:val="24"/>
                <w:lang w:val="es-PE"/>
              </w:rPr>
            </w:pPr>
            <w:r w:rsidRPr="00BD139F">
              <w:rPr>
                <w:rFonts w:ascii="Arial" w:hAnsi="Arial" w:cs="Arial"/>
                <w:sz w:val="24"/>
                <w:szCs w:val="24"/>
                <w:lang w:val="es-PE"/>
              </w:rPr>
              <w:t>Un proceso único de ejecución: porque se restringe las alegaciones y las aportaciones de medios probatorios</w:t>
            </w:r>
          </w:p>
          <w:p w14:paraId="6BC03DF1" w14:textId="77777777" w:rsidR="00D842A3" w:rsidRPr="00BD139F" w:rsidRDefault="00D842A3" w:rsidP="00BD139F">
            <w:pPr>
              <w:spacing w:line="360" w:lineRule="auto"/>
              <w:jc w:val="both"/>
              <w:rPr>
                <w:rFonts w:ascii="Arial" w:hAnsi="Arial" w:cs="Arial"/>
                <w:sz w:val="24"/>
                <w:szCs w:val="24"/>
                <w:lang w:val="es-PE"/>
              </w:rPr>
            </w:pPr>
          </w:p>
        </w:tc>
      </w:tr>
    </w:tbl>
    <w:p w14:paraId="4D235012" w14:textId="77777777" w:rsidR="00D842A3" w:rsidRPr="00BD139F" w:rsidRDefault="00D842A3" w:rsidP="00BD139F">
      <w:pPr>
        <w:spacing w:line="360" w:lineRule="auto"/>
        <w:ind w:firstLine="720"/>
        <w:jc w:val="both"/>
        <w:rPr>
          <w:rFonts w:ascii="Arial" w:hAnsi="Arial" w:cs="Arial"/>
          <w:sz w:val="24"/>
          <w:szCs w:val="24"/>
        </w:rPr>
      </w:pPr>
    </w:p>
    <w:p w14:paraId="664E9C78" w14:textId="77777777" w:rsidR="006273E7" w:rsidRDefault="00EC1D3F" w:rsidP="00582AD2">
      <w:pPr>
        <w:spacing w:line="360" w:lineRule="auto"/>
        <w:jc w:val="both"/>
        <w:rPr>
          <w:rFonts w:ascii="Arial" w:hAnsi="Arial" w:cs="Arial"/>
          <w:color w:val="000000"/>
          <w:sz w:val="24"/>
          <w:szCs w:val="24"/>
        </w:rPr>
      </w:pPr>
      <w:r w:rsidRPr="00BD139F">
        <w:rPr>
          <w:rFonts w:ascii="Arial" w:hAnsi="Arial" w:cs="Arial"/>
          <w:color w:val="000000"/>
          <w:sz w:val="24"/>
          <w:szCs w:val="24"/>
        </w:rPr>
        <w:t xml:space="preserve">En tal sentido, se puede apreciar que tanto un </w:t>
      </w:r>
      <w:r w:rsidR="00537D96" w:rsidRPr="00BD139F">
        <w:rPr>
          <w:rFonts w:ascii="Arial" w:hAnsi="Arial" w:cs="Arial"/>
          <w:color w:val="000000"/>
          <w:sz w:val="24"/>
          <w:szCs w:val="24"/>
        </w:rPr>
        <w:t>P</w:t>
      </w:r>
      <w:r w:rsidRPr="00BD139F">
        <w:rPr>
          <w:rFonts w:ascii="Arial" w:hAnsi="Arial" w:cs="Arial"/>
          <w:color w:val="000000"/>
          <w:sz w:val="24"/>
          <w:szCs w:val="24"/>
        </w:rPr>
        <w:t xml:space="preserve">roceso </w:t>
      </w:r>
      <w:r w:rsidR="00537D96" w:rsidRPr="00BD139F">
        <w:rPr>
          <w:rFonts w:ascii="Arial" w:hAnsi="Arial" w:cs="Arial"/>
          <w:color w:val="000000"/>
          <w:sz w:val="24"/>
          <w:szCs w:val="24"/>
        </w:rPr>
        <w:t>A</w:t>
      </w:r>
      <w:r w:rsidRPr="00BD139F">
        <w:rPr>
          <w:rFonts w:ascii="Arial" w:hAnsi="Arial" w:cs="Arial"/>
          <w:color w:val="000000"/>
          <w:sz w:val="24"/>
          <w:szCs w:val="24"/>
        </w:rPr>
        <w:t>breviado como</w:t>
      </w:r>
      <w:r w:rsidR="00537D96" w:rsidRPr="00BD139F">
        <w:rPr>
          <w:rFonts w:ascii="Arial" w:hAnsi="Arial" w:cs="Arial"/>
          <w:color w:val="000000"/>
          <w:sz w:val="24"/>
          <w:szCs w:val="24"/>
        </w:rPr>
        <w:t xml:space="preserve"> uno</w:t>
      </w:r>
      <w:r w:rsidRPr="00BD139F">
        <w:rPr>
          <w:rFonts w:ascii="Arial" w:hAnsi="Arial" w:cs="Arial"/>
          <w:color w:val="000000"/>
          <w:sz w:val="24"/>
          <w:szCs w:val="24"/>
        </w:rPr>
        <w:t xml:space="preserve"> </w:t>
      </w:r>
      <w:r w:rsidR="00537D96" w:rsidRPr="00BD139F">
        <w:rPr>
          <w:rFonts w:ascii="Arial" w:hAnsi="Arial" w:cs="Arial"/>
          <w:color w:val="000000"/>
          <w:sz w:val="24"/>
          <w:szCs w:val="24"/>
        </w:rPr>
        <w:t>S</w:t>
      </w:r>
      <w:r w:rsidRPr="00BD139F">
        <w:rPr>
          <w:rFonts w:ascii="Arial" w:hAnsi="Arial" w:cs="Arial"/>
          <w:color w:val="000000"/>
          <w:sz w:val="24"/>
          <w:szCs w:val="24"/>
        </w:rPr>
        <w:t>umarísimo tiene</w:t>
      </w:r>
      <w:r w:rsidR="00537D96" w:rsidRPr="00BD139F">
        <w:rPr>
          <w:rFonts w:ascii="Arial" w:hAnsi="Arial" w:cs="Arial"/>
          <w:color w:val="000000"/>
          <w:sz w:val="24"/>
          <w:szCs w:val="24"/>
        </w:rPr>
        <w:t>n</w:t>
      </w:r>
      <w:r w:rsidRPr="00BD139F">
        <w:rPr>
          <w:rFonts w:ascii="Arial" w:hAnsi="Arial" w:cs="Arial"/>
          <w:color w:val="000000"/>
          <w:sz w:val="24"/>
          <w:szCs w:val="24"/>
        </w:rPr>
        <w:t xml:space="preserve"> una naturaleza plenaria o de conocimiento donde no existe restricción de partes</w:t>
      </w:r>
      <w:r w:rsidR="00576660" w:rsidRPr="00BD139F">
        <w:rPr>
          <w:rFonts w:ascii="Arial" w:hAnsi="Arial" w:cs="Arial"/>
          <w:color w:val="000000"/>
          <w:sz w:val="24"/>
          <w:szCs w:val="24"/>
        </w:rPr>
        <w:t xml:space="preserve"> y resulta ser más célere por su propia naturaleza</w:t>
      </w:r>
      <w:r w:rsidRPr="00BD139F">
        <w:rPr>
          <w:rFonts w:ascii="Arial" w:hAnsi="Arial" w:cs="Arial"/>
          <w:color w:val="000000"/>
          <w:sz w:val="24"/>
          <w:szCs w:val="24"/>
        </w:rPr>
        <w:t xml:space="preserve">, pero </w:t>
      </w:r>
      <w:r w:rsidR="000703D4" w:rsidRPr="00BD139F">
        <w:rPr>
          <w:rFonts w:ascii="Arial" w:hAnsi="Arial" w:cs="Arial"/>
          <w:color w:val="000000"/>
          <w:sz w:val="24"/>
          <w:szCs w:val="24"/>
        </w:rPr>
        <w:t>que,</w:t>
      </w:r>
      <w:r w:rsidRPr="00BD139F">
        <w:rPr>
          <w:rFonts w:ascii="Arial" w:hAnsi="Arial" w:cs="Arial"/>
          <w:color w:val="000000"/>
          <w:sz w:val="24"/>
          <w:szCs w:val="24"/>
        </w:rPr>
        <w:t xml:space="preserve"> a diferencia de un </w:t>
      </w:r>
      <w:r w:rsidR="00537D96" w:rsidRPr="00BD139F">
        <w:rPr>
          <w:rFonts w:ascii="Arial" w:hAnsi="Arial" w:cs="Arial"/>
          <w:color w:val="000000"/>
          <w:sz w:val="24"/>
          <w:szCs w:val="24"/>
        </w:rPr>
        <w:t>P</w:t>
      </w:r>
      <w:r w:rsidRPr="00BD139F">
        <w:rPr>
          <w:rFonts w:ascii="Arial" w:hAnsi="Arial" w:cs="Arial"/>
          <w:color w:val="000000"/>
          <w:sz w:val="24"/>
          <w:szCs w:val="24"/>
        </w:rPr>
        <w:t xml:space="preserve">roceso de </w:t>
      </w:r>
      <w:r w:rsidR="00537D96" w:rsidRPr="00BD139F">
        <w:rPr>
          <w:rFonts w:ascii="Arial" w:hAnsi="Arial" w:cs="Arial"/>
          <w:color w:val="000000"/>
          <w:sz w:val="24"/>
          <w:szCs w:val="24"/>
        </w:rPr>
        <w:t>C</w:t>
      </w:r>
      <w:r w:rsidRPr="00BD139F">
        <w:rPr>
          <w:rFonts w:ascii="Arial" w:hAnsi="Arial" w:cs="Arial"/>
          <w:color w:val="000000"/>
          <w:sz w:val="24"/>
          <w:szCs w:val="24"/>
        </w:rPr>
        <w:t>onocimiento propiamente dicho, ambos procesos son rápidos</w:t>
      </w:r>
      <w:r w:rsidR="00576660" w:rsidRPr="00BD139F">
        <w:rPr>
          <w:rFonts w:ascii="Arial" w:hAnsi="Arial" w:cs="Arial"/>
          <w:color w:val="000000"/>
          <w:sz w:val="24"/>
          <w:szCs w:val="24"/>
        </w:rPr>
        <w:t xml:space="preserve"> definitivamente</w:t>
      </w:r>
      <w:r w:rsidRPr="00BD139F">
        <w:rPr>
          <w:rFonts w:ascii="Arial" w:hAnsi="Arial" w:cs="Arial"/>
          <w:color w:val="000000"/>
          <w:sz w:val="24"/>
          <w:szCs w:val="24"/>
        </w:rPr>
        <w:t>, pues los plazos son reducidos, pero sin afectar la cognición de</w:t>
      </w:r>
      <w:r w:rsidR="00BB3BAA" w:rsidRPr="00BD139F">
        <w:rPr>
          <w:rFonts w:ascii="Arial" w:hAnsi="Arial" w:cs="Arial"/>
          <w:color w:val="000000"/>
          <w:sz w:val="24"/>
          <w:szCs w:val="24"/>
        </w:rPr>
        <w:t xml:space="preserve"> este</w:t>
      </w:r>
      <w:r w:rsidR="00576660" w:rsidRPr="00BD139F">
        <w:rPr>
          <w:rFonts w:ascii="Arial" w:hAnsi="Arial" w:cs="Arial"/>
          <w:color w:val="000000"/>
          <w:sz w:val="24"/>
          <w:szCs w:val="24"/>
        </w:rPr>
        <w:t>, lo que significa que tampoco afecta el derecho de contradicción y de esta forma respalda el debido proceso.</w:t>
      </w:r>
      <w:r w:rsidRPr="00BD139F">
        <w:rPr>
          <w:rFonts w:ascii="Arial" w:hAnsi="Arial" w:cs="Arial"/>
          <w:color w:val="000000"/>
          <w:sz w:val="24"/>
          <w:szCs w:val="24"/>
        </w:rPr>
        <w:t xml:space="preserve"> </w:t>
      </w:r>
    </w:p>
    <w:p w14:paraId="6CC5DB67" w14:textId="0E441E64" w:rsidR="00C05E04" w:rsidRPr="00BD139F" w:rsidRDefault="00C05E04" w:rsidP="00582AD2">
      <w:pPr>
        <w:spacing w:line="360" w:lineRule="auto"/>
        <w:jc w:val="both"/>
        <w:rPr>
          <w:rFonts w:ascii="Arial" w:hAnsi="Arial" w:cs="Arial"/>
          <w:color w:val="000000"/>
          <w:sz w:val="24"/>
          <w:szCs w:val="24"/>
        </w:rPr>
      </w:pPr>
      <w:r w:rsidRPr="00BD139F">
        <w:rPr>
          <w:rFonts w:ascii="Arial" w:hAnsi="Arial" w:cs="Arial"/>
          <w:color w:val="000000"/>
          <w:sz w:val="24"/>
          <w:szCs w:val="24"/>
        </w:rPr>
        <w:t>Asimismo, el proceso sumarísimo, acorde con el avance de la disciplina procesal, debe contar con los espacios mínimos para el ejercicio correcto de un debido proceso. En efecto, un proceso bien llevado cuenta, cuando menos, con un espacio para demandar, un espacio para contradecir, una audiencia de discusión y evaluación y la sentencia del caso</w:t>
      </w:r>
      <w:r w:rsidR="00046C91" w:rsidRPr="00BD139F">
        <w:rPr>
          <w:rStyle w:val="Refdenotaalpie"/>
          <w:rFonts w:ascii="Arial" w:hAnsi="Arial" w:cs="Arial"/>
          <w:color w:val="000000"/>
          <w:sz w:val="24"/>
          <w:szCs w:val="24"/>
        </w:rPr>
        <w:footnoteReference w:id="21"/>
      </w:r>
      <w:r w:rsidRPr="00BD139F">
        <w:rPr>
          <w:rFonts w:ascii="Arial" w:hAnsi="Arial" w:cs="Arial"/>
          <w:color w:val="000000"/>
          <w:sz w:val="24"/>
          <w:szCs w:val="24"/>
        </w:rPr>
        <w:t xml:space="preserve">. </w:t>
      </w:r>
    </w:p>
    <w:p w14:paraId="554B6B83" w14:textId="77777777" w:rsidR="00BB3BAA" w:rsidRPr="00BD139F" w:rsidRDefault="00BB3BAA" w:rsidP="00BD139F">
      <w:pPr>
        <w:spacing w:line="360" w:lineRule="auto"/>
        <w:jc w:val="both"/>
        <w:rPr>
          <w:rFonts w:ascii="Arial" w:hAnsi="Arial" w:cs="Arial"/>
          <w:color w:val="000000"/>
          <w:sz w:val="24"/>
          <w:szCs w:val="24"/>
        </w:rPr>
      </w:pPr>
    </w:p>
    <w:p w14:paraId="79697A06" w14:textId="0110FAD3" w:rsidR="00BB3BAA" w:rsidRPr="00BD139F" w:rsidRDefault="00BB3BAA" w:rsidP="006273E7">
      <w:pPr>
        <w:spacing w:line="360" w:lineRule="auto"/>
        <w:jc w:val="both"/>
        <w:rPr>
          <w:rFonts w:ascii="Arial" w:hAnsi="Arial" w:cs="Arial"/>
          <w:sz w:val="24"/>
          <w:szCs w:val="24"/>
          <w:lang w:val="es-ES"/>
        </w:rPr>
      </w:pPr>
      <w:r w:rsidRPr="00BD139F">
        <w:rPr>
          <w:rFonts w:ascii="Arial" w:hAnsi="Arial" w:cs="Arial"/>
          <w:color w:val="000000"/>
          <w:sz w:val="24"/>
          <w:szCs w:val="24"/>
        </w:rPr>
        <w:t xml:space="preserve">Por otro lado, debemos hacer hincapié que la vía de proceso de conocimiento es el proceso de mayor duración de todos los que contempla nuestro CPC, y está orientado al </w:t>
      </w:r>
      <w:r w:rsidRPr="00BD139F">
        <w:rPr>
          <w:rFonts w:ascii="Arial" w:hAnsi="Arial" w:cs="Arial"/>
          <w:color w:val="000000"/>
          <w:sz w:val="24"/>
          <w:szCs w:val="24"/>
        </w:rPr>
        <w:lastRenderedPageBreak/>
        <w:t>trámite de controversias de gran complejidad, importancia social o económica y trascendencia jurídica y que, por lo mismo, requieren de una mayor dedicación y abundancia de actividades procesales que se traduce en una mayor duración del tiempo de duración del proceso en su conjunto.</w:t>
      </w:r>
      <w:r w:rsidR="00046C91" w:rsidRPr="00BD139F">
        <w:rPr>
          <w:rStyle w:val="Refdenotaalpie"/>
          <w:rFonts w:ascii="Arial" w:hAnsi="Arial" w:cs="Arial"/>
          <w:color w:val="000000"/>
          <w:sz w:val="24"/>
          <w:szCs w:val="24"/>
        </w:rPr>
        <w:footnoteReference w:id="22"/>
      </w:r>
      <w:r w:rsidRPr="00BD139F">
        <w:rPr>
          <w:rFonts w:ascii="Arial" w:hAnsi="Arial" w:cs="Arial"/>
          <w:color w:val="000000"/>
          <w:sz w:val="24"/>
          <w:szCs w:val="24"/>
        </w:rPr>
        <w:t xml:space="preserve"> </w:t>
      </w:r>
    </w:p>
    <w:p w14:paraId="082ACB4C" w14:textId="723E032B" w:rsidR="00C05E04" w:rsidRPr="00BD139F" w:rsidRDefault="00BB3BAA" w:rsidP="006273E7">
      <w:pPr>
        <w:spacing w:line="360" w:lineRule="auto"/>
        <w:jc w:val="both"/>
        <w:rPr>
          <w:rFonts w:ascii="Arial" w:hAnsi="Arial" w:cs="Arial"/>
          <w:color w:val="000000"/>
          <w:sz w:val="24"/>
          <w:szCs w:val="24"/>
        </w:rPr>
      </w:pPr>
      <w:r w:rsidRPr="00BD139F">
        <w:rPr>
          <w:rFonts w:ascii="Arial" w:hAnsi="Arial" w:cs="Arial"/>
          <w:color w:val="000000"/>
          <w:sz w:val="24"/>
          <w:szCs w:val="24"/>
        </w:rPr>
        <w:t>Bajo el presente contexto, cabe plantearnos la siguiente pregunta: ¿</w:t>
      </w:r>
      <w:r w:rsidR="00537D96" w:rsidRPr="00BD139F">
        <w:rPr>
          <w:rFonts w:ascii="Arial" w:hAnsi="Arial" w:cs="Arial"/>
          <w:color w:val="000000"/>
          <w:sz w:val="24"/>
          <w:szCs w:val="24"/>
        </w:rPr>
        <w:t>E</w:t>
      </w:r>
      <w:r w:rsidRPr="00BD139F">
        <w:rPr>
          <w:rFonts w:ascii="Arial" w:hAnsi="Arial" w:cs="Arial"/>
          <w:color w:val="000000"/>
          <w:sz w:val="24"/>
          <w:szCs w:val="24"/>
        </w:rPr>
        <w:t xml:space="preserve">n una acción de </w:t>
      </w:r>
      <w:r w:rsidR="00537D96" w:rsidRPr="00BD139F">
        <w:rPr>
          <w:rFonts w:ascii="Arial" w:hAnsi="Arial" w:cs="Arial"/>
          <w:color w:val="000000"/>
          <w:sz w:val="24"/>
          <w:szCs w:val="24"/>
        </w:rPr>
        <w:t>P</w:t>
      </w:r>
      <w:r w:rsidRPr="00BD139F">
        <w:rPr>
          <w:rFonts w:ascii="Arial" w:hAnsi="Arial" w:cs="Arial"/>
          <w:color w:val="000000"/>
          <w:sz w:val="24"/>
          <w:szCs w:val="24"/>
        </w:rPr>
        <w:t xml:space="preserve">etición de </w:t>
      </w:r>
      <w:r w:rsidR="00537D96" w:rsidRPr="00BD139F">
        <w:rPr>
          <w:rFonts w:ascii="Arial" w:hAnsi="Arial" w:cs="Arial"/>
          <w:color w:val="000000"/>
          <w:sz w:val="24"/>
          <w:szCs w:val="24"/>
        </w:rPr>
        <w:t>H</w:t>
      </w:r>
      <w:r w:rsidRPr="00BD139F">
        <w:rPr>
          <w:rFonts w:ascii="Arial" w:hAnsi="Arial" w:cs="Arial"/>
          <w:color w:val="000000"/>
          <w:sz w:val="24"/>
          <w:szCs w:val="24"/>
        </w:rPr>
        <w:t>erencia es necesaria</w:t>
      </w:r>
      <w:r w:rsidR="00537D96" w:rsidRPr="00BD139F">
        <w:rPr>
          <w:rFonts w:ascii="Arial" w:hAnsi="Arial" w:cs="Arial"/>
          <w:color w:val="000000"/>
          <w:sz w:val="24"/>
          <w:szCs w:val="24"/>
        </w:rPr>
        <w:t xml:space="preserve"> efectuar su trámite en</w:t>
      </w:r>
      <w:r w:rsidRPr="00BD139F">
        <w:rPr>
          <w:rFonts w:ascii="Arial" w:hAnsi="Arial" w:cs="Arial"/>
          <w:color w:val="000000"/>
          <w:sz w:val="24"/>
          <w:szCs w:val="24"/>
        </w:rPr>
        <w:t xml:space="preserve"> la vía de</w:t>
      </w:r>
      <w:r w:rsidR="00537D96" w:rsidRPr="00BD139F">
        <w:rPr>
          <w:rFonts w:ascii="Arial" w:hAnsi="Arial" w:cs="Arial"/>
          <w:color w:val="000000"/>
          <w:sz w:val="24"/>
          <w:szCs w:val="24"/>
        </w:rPr>
        <w:t>l proceso de</w:t>
      </w:r>
      <w:r w:rsidRPr="00BD139F">
        <w:rPr>
          <w:rFonts w:ascii="Arial" w:hAnsi="Arial" w:cs="Arial"/>
          <w:color w:val="000000"/>
          <w:sz w:val="24"/>
          <w:szCs w:val="24"/>
        </w:rPr>
        <w:t xml:space="preserve"> conocimiento? </w:t>
      </w:r>
      <w:r w:rsidR="00537D96" w:rsidRPr="00BD139F">
        <w:rPr>
          <w:rFonts w:ascii="Arial" w:hAnsi="Arial" w:cs="Arial"/>
          <w:color w:val="000000"/>
          <w:sz w:val="24"/>
          <w:szCs w:val="24"/>
        </w:rPr>
        <w:t>Considerando la existencia de una</w:t>
      </w:r>
      <w:r w:rsidRPr="00BD139F">
        <w:rPr>
          <w:rFonts w:ascii="Arial" w:hAnsi="Arial" w:cs="Arial"/>
          <w:color w:val="000000"/>
          <w:sz w:val="24"/>
          <w:szCs w:val="24"/>
        </w:rPr>
        <w:t xml:space="preserve"> vía sumarísima y abreviada donde no existe una limitación de cognición ¿Por qué no generar un cambio legislativo que beneficie a la sociedad, más aún en tiempo de pandemia donde se ha evidencia</w:t>
      </w:r>
      <w:r w:rsidR="00003CD7" w:rsidRPr="00BD139F">
        <w:rPr>
          <w:rFonts w:ascii="Arial" w:hAnsi="Arial" w:cs="Arial"/>
          <w:color w:val="000000"/>
          <w:sz w:val="24"/>
          <w:szCs w:val="24"/>
        </w:rPr>
        <w:t>do las deficiencias en sede judicial y a la fecha existen casos sin atender por la alta demanda de procesos</w:t>
      </w:r>
      <w:r w:rsidRPr="00BD139F">
        <w:rPr>
          <w:rFonts w:ascii="Arial" w:hAnsi="Arial" w:cs="Arial"/>
          <w:color w:val="000000"/>
          <w:sz w:val="24"/>
          <w:szCs w:val="24"/>
        </w:rPr>
        <w:t>?</w:t>
      </w:r>
    </w:p>
    <w:p w14:paraId="6CC6A2C6" w14:textId="4D5D9275" w:rsidR="00003CD7" w:rsidRPr="00BD139F" w:rsidRDefault="00CF657F" w:rsidP="00582AD2">
      <w:pPr>
        <w:spacing w:line="360" w:lineRule="auto"/>
        <w:jc w:val="both"/>
        <w:rPr>
          <w:rFonts w:ascii="Arial" w:hAnsi="Arial" w:cs="Arial"/>
          <w:color w:val="000000"/>
          <w:sz w:val="24"/>
          <w:szCs w:val="24"/>
        </w:rPr>
      </w:pPr>
      <w:r w:rsidRPr="00BD139F">
        <w:rPr>
          <w:rFonts w:ascii="Arial" w:hAnsi="Arial" w:cs="Arial"/>
          <w:color w:val="000000"/>
          <w:sz w:val="24"/>
          <w:szCs w:val="24"/>
        </w:rPr>
        <w:t xml:space="preserve">Somos de la opinión que en primer lugar la acción de </w:t>
      </w:r>
      <w:r w:rsidR="00537D96" w:rsidRPr="00BD139F">
        <w:rPr>
          <w:rFonts w:ascii="Arial" w:hAnsi="Arial" w:cs="Arial"/>
          <w:color w:val="000000"/>
          <w:sz w:val="24"/>
          <w:szCs w:val="24"/>
        </w:rPr>
        <w:t>P</w:t>
      </w:r>
      <w:r w:rsidRPr="00BD139F">
        <w:rPr>
          <w:rFonts w:ascii="Arial" w:hAnsi="Arial" w:cs="Arial"/>
          <w:color w:val="000000"/>
          <w:sz w:val="24"/>
          <w:szCs w:val="24"/>
        </w:rPr>
        <w:t xml:space="preserve">etición de </w:t>
      </w:r>
      <w:r w:rsidR="00537D96" w:rsidRPr="00BD139F">
        <w:rPr>
          <w:rFonts w:ascii="Arial" w:hAnsi="Arial" w:cs="Arial"/>
          <w:color w:val="000000"/>
          <w:sz w:val="24"/>
          <w:szCs w:val="24"/>
        </w:rPr>
        <w:t>H</w:t>
      </w:r>
      <w:r w:rsidRPr="00BD139F">
        <w:rPr>
          <w:rFonts w:ascii="Arial" w:hAnsi="Arial" w:cs="Arial"/>
          <w:color w:val="000000"/>
          <w:sz w:val="24"/>
          <w:szCs w:val="24"/>
        </w:rPr>
        <w:t xml:space="preserve">erencia, en primer </w:t>
      </w:r>
      <w:r w:rsidR="007F077C" w:rsidRPr="00BD139F">
        <w:rPr>
          <w:rFonts w:ascii="Arial" w:hAnsi="Arial" w:cs="Arial"/>
          <w:color w:val="000000"/>
          <w:sz w:val="24"/>
          <w:szCs w:val="24"/>
        </w:rPr>
        <w:t>lugar,</w:t>
      </w:r>
      <w:r w:rsidRPr="00BD139F">
        <w:rPr>
          <w:rFonts w:ascii="Arial" w:hAnsi="Arial" w:cs="Arial"/>
          <w:color w:val="000000"/>
          <w:sz w:val="24"/>
          <w:szCs w:val="24"/>
        </w:rPr>
        <w:t xml:space="preserve"> debe</w:t>
      </w:r>
      <w:r w:rsidR="00576660" w:rsidRPr="00BD139F">
        <w:rPr>
          <w:rFonts w:ascii="Arial" w:hAnsi="Arial" w:cs="Arial"/>
          <w:color w:val="000000"/>
          <w:sz w:val="24"/>
          <w:szCs w:val="24"/>
        </w:rPr>
        <w:t>ría</w:t>
      </w:r>
      <w:r w:rsidRPr="00BD139F">
        <w:rPr>
          <w:rFonts w:ascii="Arial" w:hAnsi="Arial" w:cs="Arial"/>
          <w:color w:val="000000"/>
          <w:sz w:val="24"/>
          <w:szCs w:val="24"/>
        </w:rPr>
        <w:t xml:space="preserve"> ser tramitad</w:t>
      </w:r>
      <w:r w:rsidR="00576660" w:rsidRPr="00BD139F">
        <w:rPr>
          <w:rFonts w:ascii="Arial" w:hAnsi="Arial" w:cs="Arial"/>
          <w:color w:val="000000"/>
          <w:sz w:val="24"/>
          <w:szCs w:val="24"/>
        </w:rPr>
        <w:t>a</w:t>
      </w:r>
      <w:r w:rsidRPr="00BD139F">
        <w:rPr>
          <w:rFonts w:ascii="Arial" w:hAnsi="Arial" w:cs="Arial"/>
          <w:color w:val="000000"/>
          <w:sz w:val="24"/>
          <w:szCs w:val="24"/>
        </w:rPr>
        <w:t xml:space="preserve"> ante un </w:t>
      </w:r>
      <w:r w:rsidR="00576660" w:rsidRPr="00BD139F">
        <w:rPr>
          <w:rFonts w:ascii="Arial" w:hAnsi="Arial" w:cs="Arial"/>
          <w:color w:val="000000"/>
          <w:sz w:val="24"/>
          <w:szCs w:val="24"/>
        </w:rPr>
        <w:t>N</w:t>
      </w:r>
      <w:r w:rsidRPr="00BD139F">
        <w:rPr>
          <w:rFonts w:ascii="Arial" w:hAnsi="Arial" w:cs="Arial"/>
          <w:color w:val="000000"/>
          <w:sz w:val="24"/>
          <w:szCs w:val="24"/>
        </w:rPr>
        <w:t xml:space="preserve">otario </w:t>
      </w:r>
      <w:r w:rsidR="00576660" w:rsidRPr="00BD139F">
        <w:rPr>
          <w:rFonts w:ascii="Arial" w:hAnsi="Arial" w:cs="Arial"/>
          <w:color w:val="000000"/>
          <w:sz w:val="24"/>
          <w:szCs w:val="24"/>
        </w:rPr>
        <w:t>P</w:t>
      </w:r>
      <w:r w:rsidRPr="00BD139F">
        <w:rPr>
          <w:rFonts w:ascii="Arial" w:hAnsi="Arial" w:cs="Arial"/>
          <w:color w:val="000000"/>
          <w:sz w:val="24"/>
          <w:szCs w:val="24"/>
        </w:rPr>
        <w:t xml:space="preserve">úblico, toda vez que </w:t>
      </w:r>
      <w:r w:rsidR="006273E7">
        <w:rPr>
          <w:rFonts w:ascii="Arial" w:hAnsi="Arial" w:cs="Arial"/>
          <w:color w:val="000000"/>
          <w:sz w:val="24"/>
          <w:szCs w:val="24"/>
        </w:rPr>
        <w:t>l</w:t>
      </w:r>
      <w:r w:rsidRPr="00BD139F">
        <w:rPr>
          <w:rFonts w:ascii="Arial" w:hAnsi="Arial" w:cs="Arial"/>
          <w:sz w:val="24"/>
          <w:szCs w:val="24"/>
        </w:rPr>
        <w:t>a función del notario en el tráfico negocial está encaminada consiguientemente a velar por la seguridad jurídica de los actos, ya sean constitutivos, de entidades jurídicas o de derechos, o bien traslativos de bienes o constitutivos de gravámenes. Estos negocios, como todos los hechos jurídicos, producen el tránsito de una situación jurídica inicial a otra situación jurídica final</w:t>
      </w:r>
      <w:r w:rsidR="00046C91" w:rsidRPr="00BD139F">
        <w:rPr>
          <w:rStyle w:val="Refdenotaalpie"/>
          <w:rFonts w:ascii="Arial" w:hAnsi="Arial" w:cs="Arial"/>
          <w:sz w:val="24"/>
          <w:szCs w:val="24"/>
        </w:rPr>
        <w:footnoteReference w:id="23"/>
      </w:r>
      <w:r w:rsidRPr="00BD139F">
        <w:rPr>
          <w:rFonts w:ascii="Arial" w:hAnsi="Arial" w:cs="Arial"/>
          <w:sz w:val="24"/>
          <w:szCs w:val="24"/>
        </w:rPr>
        <w:t xml:space="preserve">. </w:t>
      </w:r>
    </w:p>
    <w:p w14:paraId="746C749D" w14:textId="7877C115" w:rsidR="00046C91" w:rsidRPr="00BD139F" w:rsidRDefault="007F077C" w:rsidP="00582AD2">
      <w:pPr>
        <w:spacing w:line="360" w:lineRule="auto"/>
        <w:jc w:val="both"/>
        <w:rPr>
          <w:rFonts w:ascii="Arial" w:hAnsi="Arial" w:cs="Arial"/>
          <w:color w:val="000000"/>
          <w:sz w:val="24"/>
          <w:szCs w:val="24"/>
        </w:rPr>
      </w:pPr>
      <w:r w:rsidRPr="00BD139F">
        <w:rPr>
          <w:rFonts w:ascii="Arial" w:hAnsi="Arial" w:cs="Arial"/>
          <w:color w:val="000000"/>
          <w:sz w:val="24"/>
          <w:szCs w:val="24"/>
        </w:rPr>
        <w:t xml:space="preserve">En ese sentido, </w:t>
      </w:r>
      <w:r w:rsidR="00576660" w:rsidRPr="00BD139F">
        <w:rPr>
          <w:rFonts w:ascii="Arial" w:hAnsi="Arial" w:cs="Arial"/>
          <w:color w:val="000000"/>
          <w:sz w:val="24"/>
          <w:szCs w:val="24"/>
        </w:rPr>
        <w:t xml:space="preserve">si bien es cierto </w:t>
      </w:r>
      <w:r w:rsidRPr="00BD139F">
        <w:rPr>
          <w:rFonts w:ascii="Arial" w:hAnsi="Arial" w:cs="Arial"/>
          <w:color w:val="000000"/>
          <w:sz w:val="24"/>
          <w:szCs w:val="24"/>
        </w:rPr>
        <w:t xml:space="preserve">el notario es el funcionario público que posee la capacidad de otorgar seguridad jurídica a los trámites que realice siempre que estos se den bajo los lineamientos establecidos en la legislación notarial y al amparo del </w:t>
      </w:r>
      <w:r w:rsidR="003B471B" w:rsidRPr="00BD139F">
        <w:rPr>
          <w:rFonts w:ascii="Arial" w:hAnsi="Arial" w:cs="Arial"/>
          <w:color w:val="000000"/>
          <w:sz w:val="24"/>
          <w:szCs w:val="24"/>
        </w:rPr>
        <w:t>P</w:t>
      </w:r>
      <w:r w:rsidRPr="00BD139F">
        <w:rPr>
          <w:rFonts w:ascii="Arial" w:hAnsi="Arial" w:cs="Arial"/>
          <w:color w:val="000000"/>
          <w:sz w:val="24"/>
          <w:szCs w:val="24"/>
        </w:rPr>
        <w:t xml:space="preserve">rincipio de Legalidad y en caso surja litis entre las partes, el notario tiene el deber de derivar el caso a la vía jurisdiccional, </w:t>
      </w:r>
      <w:r w:rsidR="00576660" w:rsidRPr="00BD139F">
        <w:rPr>
          <w:rFonts w:ascii="Arial" w:hAnsi="Arial" w:cs="Arial"/>
          <w:color w:val="000000"/>
          <w:sz w:val="24"/>
          <w:szCs w:val="24"/>
        </w:rPr>
        <w:t xml:space="preserve">observando de esta forma que, en caso de no existir oposición, dicho trámite sería más corto y eficiente; es por ello, que en ese sentido y con relación a la presente alternativa de solución, consideramos que siendo la controversia de la Petición de Herencia, el determinar si el peticionante tiene o no la calidad de </w:t>
      </w:r>
      <w:r w:rsidR="00576660" w:rsidRPr="00BD139F">
        <w:rPr>
          <w:rFonts w:ascii="Arial" w:hAnsi="Arial" w:cs="Arial"/>
          <w:color w:val="000000"/>
          <w:sz w:val="24"/>
          <w:szCs w:val="24"/>
        </w:rPr>
        <w:lastRenderedPageBreak/>
        <w:t xml:space="preserve">heredero, que sería la </w:t>
      </w:r>
      <w:r w:rsidR="003B471B" w:rsidRPr="00BD139F">
        <w:rPr>
          <w:rFonts w:ascii="Arial" w:hAnsi="Arial" w:cs="Arial"/>
          <w:color w:val="000000"/>
          <w:sz w:val="24"/>
          <w:szCs w:val="24"/>
        </w:rPr>
        <w:t>ú</w:t>
      </w:r>
      <w:r w:rsidR="00576660" w:rsidRPr="00BD139F">
        <w:rPr>
          <w:rFonts w:ascii="Arial" w:hAnsi="Arial" w:cs="Arial"/>
          <w:color w:val="000000"/>
          <w:sz w:val="24"/>
          <w:szCs w:val="24"/>
        </w:rPr>
        <w:t>n</w:t>
      </w:r>
      <w:r w:rsidR="003B471B" w:rsidRPr="00BD139F">
        <w:rPr>
          <w:rFonts w:ascii="Arial" w:hAnsi="Arial" w:cs="Arial"/>
          <w:color w:val="000000"/>
          <w:sz w:val="24"/>
          <w:szCs w:val="24"/>
        </w:rPr>
        <w:t>ica</w:t>
      </w:r>
      <w:r w:rsidR="00576660" w:rsidRPr="00BD139F">
        <w:rPr>
          <w:rFonts w:ascii="Arial" w:hAnsi="Arial" w:cs="Arial"/>
          <w:color w:val="000000"/>
          <w:sz w:val="24"/>
          <w:szCs w:val="24"/>
        </w:rPr>
        <w:t xml:space="preserve"> controversia a resolverse en el proceso, debería permitir un cambio legislativo en relación a la vía procedimental en el presente caso, </w:t>
      </w:r>
      <w:r w:rsidR="003B471B" w:rsidRPr="00BD139F">
        <w:rPr>
          <w:rFonts w:ascii="Arial" w:hAnsi="Arial" w:cs="Arial"/>
          <w:color w:val="000000"/>
          <w:sz w:val="24"/>
          <w:szCs w:val="24"/>
        </w:rPr>
        <w:t>y no debería ser la vía del proceso de conocimiento donde se tramite este tipo de procesos sino en la vía del proceso sumarísimo o abreviado y de esta forma permitir advertir el cumplimiento del Principio de Celeridad Procesal en el Proceso de Petición de Herencia</w:t>
      </w:r>
      <w:r w:rsidR="001E2CE9" w:rsidRPr="00BD139F">
        <w:rPr>
          <w:rFonts w:ascii="Arial" w:hAnsi="Arial" w:cs="Arial"/>
          <w:color w:val="000000"/>
          <w:sz w:val="24"/>
          <w:szCs w:val="24"/>
        </w:rPr>
        <w:t xml:space="preserve">. </w:t>
      </w:r>
    </w:p>
    <w:p w14:paraId="0F56E2D2" w14:textId="77777777" w:rsidR="008929EF" w:rsidRPr="00BD139F" w:rsidRDefault="008929EF" w:rsidP="00582AD2">
      <w:pPr>
        <w:spacing w:line="360" w:lineRule="auto"/>
        <w:ind w:hanging="142"/>
        <w:jc w:val="both"/>
        <w:rPr>
          <w:rFonts w:ascii="Arial" w:hAnsi="Arial" w:cs="Arial"/>
          <w:color w:val="000000"/>
          <w:sz w:val="24"/>
          <w:szCs w:val="24"/>
        </w:rPr>
      </w:pPr>
    </w:p>
    <w:p w14:paraId="6C5E4DCD" w14:textId="2EC2E5FF" w:rsidR="00527DE7" w:rsidRPr="00582AD2" w:rsidRDefault="00582AD2" w:rsidP="00582AD2">
      <w:pPr>
        <w:spacing w:line="360" w:lineRule="auto"/>
        <w:ind w:hanging="142"/>
        <w:jc w:val="both"/>
        <w:rPr>
          <w:rFonts w:ascii="Arial" w:hAnsi="Arial" w:cs="Arial"/>
          <w:b/>
          <w:bCs/>
          <w:color w:val="000000"/>
          <w:sz w:val="24"/>
          <w:szCs w:val="24"/>
        </w:rPr>
      </w:pPr>
      <w:r>
        <w:rPr>
          <w:rFonts w:ascii="Arial" w:hAnsi="Arial" w:cs="Arial"/>
          <w:b/>
          <w:bCs/>
          <w:color w:val="000000"/>
          <w:sz w:val="24"/>
          <w:szCs w:val="24"/>
        </w:rPr>
        <w:t xml:space="preserve">XI.- </w:t>
      </w:r>
      <w:r w:rsidR="007B2CEF" w:rsidRPr="00582AD2">
        <w:rPr>
          <w:rFonts w:ascii="Arial" w:hAnsi="Arial" w:cs="Arial"/>
          <w:b/>
          <w:bCs/>
          <w:color w:val="000000"/>
          <w:sz w:val="24"/>
          <w:szCs w:val="24"/>
        </w:rPr>
        <w:t>CONCLUSIONES</w:t>
      </w:r>
      <w:r w:rsidR="003B471B" w:rsidRPr="00582AD2">
        <w:rPr>
          <w:rFonts w:ascii="Arial" w:hAnsi="Arial" w:cs="Arial"/>
          <w:b/>
          <w:bCs/>
          <w:color w:val="000000"/>
          <w:sz w:val="24"/>
          <w:szCs w:val="24"/>
        </w:rPr>
        <w:t>:</w:t>
      </w:r>
    </w:p>
    <w:p w14:paraId="1D36A2E0" w14:textId="57F327BA" w:rsidR="00527DE7" w:rsidRPr="00BD139F" w:rsidRDefault="00527DE7" w:rsidP="00582AD2">
      <w:pPr>
        <w:pStyle w:val="Prrafodelista"/>
        <w:numPr>
          <w:ilvl w:val="0"/>
          <w:numId w:val="13"/>
        </w:numPr>
        <w:spacing w:line="360" w:lineRule="auto"/>
        <w:ind w:left="284" w:hanging="426"/>
        <w:jc w:val="both"/>
        <w:rPr>
          <w:rFonts w:ascii="Arial" w:hAnsi="Arial" w:cs="Arial"/>
          <w:color w:val="000000"/>
          <w:sz w:val="24"/>
          <w:szCs w:val="24"/>
        </w:rPr>
      </w:pPr>
      <w:r w:rsidRPr="00BD139F">
        <w:rPr>
          <w:rFonts w:ascii="Arial" w:hAnsi="Arial" w:cs="Arial"/>
          <w:color w:val="000000"/>
          <w:sz w:val="24"/>
          <w:szCs w:val="24"/>
        </w:rPr>
        <w:t xml:space="preserve">La acción de </w:t>
      </w:r>
      <w:r w:rsidR="003B471B" w:rsidRPr="00BD139F">
        <w:rPr>
          <w:rFonts w:ascii="Arial" w:hAnsi="Arial" w:cs="Arial"/>
          <w:color w:val="000000"/>
          <w:sz w:val="24"/>
          <w:szCs w:val="24"/>
        </w:rPr>
        <w:t>P</w:t>
      </w:r>
      <w:r w:rsidRPr="00BD139F">
        <w:rPr>
          <w:rFonts w:ascii="Arial" w:hAnsi="Arial" w:cs="Arial"/>
          <w:color w:val="000000"/>
          <w:sz w:val="24"/>
          <w:szCs w:val="24"/>
        </w:rPr>
        <w:t>etición</w:t>
      </w:r>
      <w:r w:rsidR="003B471B" w:rsidRPr="00BD139F">
        <w:rPr>
          <w:rFonts w:ascii="Arial" w:hAnsi="Arial" w:cs="Arial"/>
          <w:color w:val="000000"/>
          <w:sz w:val="24"/>
          <w:szCs w:val="24"/>
        </w:rPr>
        <w:t xml:space="preserve"> de Herencia</w:t>
      </w:r>
      <w:r w:rsidR="00780B89" w:rsidRPr="00BD139F">
        <w:rPr>
          <w:rFonts w:ascii="Arial" w:hAnsi="Arial" w:cs="Arial"/>
          <w:color w:val="000000"/>
          <w:sz w:val="24"/>
          <w:szCs w:val="24"/>
        </w:rPr>
        <w:t>, regulado en el Título II, de la sección primera del libro IV – Sucesiones, artículo 664, es un proceso que requiere con urgencia una reforma legislativa y pasar a ser</w:t>
      </w:r>
      <w:r w:rsidR="003B471B" w:rsidRPr="00BD139F">
        <w:rPr>
          <w:rFonts w:ascii="Arial" w:hAnsi="Arial" w:cs="Arial"/>
          <w:color w:val="000000"/>
          <w:sz w:val="24"/>
          <w:szCs w:val="24"/>
        </w:rPr>
        <w:t xml:space="preserve"> tramitado en la vía de</w:t>
      </w:r>
      <w:r w:rsidR="00780B89" w:rsidRPr="00BD139F">
        <w:rPr>
          <w:rFonts w:ascii="Arial" w:hAnsi="Arial" w:cs="Arial"/>
          <w:color w:val="000000"/>
          <w:sz w:val="24"/>
          <w:szCs w:val="24"/>
        </w:rPr>
        <w:t xml:space="preserve"> los procesos sumarísimos o abreviados, toda vez que estos procesos no limitan la cognición del desarrollo procesos, por el </w:t>
      </w:r>
      <w:r w:rsidR="00F976AA" w:rsidRPr="00BD139F">
        <w:rPr>
          <w:rFonts w:ascii="Arial" w:hAnsi="Arial" w:cs="Arial"/>
          <w:color w:val="000000"/>
          <w:sz w:val="24"/>
          <w:szCs w:val="24"/>
        </w:rPr>
        <w:t>contrario,</w:t>
      </w:r>
      <w:r w:rsidR="00780B89" w:rsidRPr="00BD139F">
        <w:rPr>
          <w:rFonts w:ascii="Arial" w:hAnsi="Arial" w:cs="Arial"/>
          <w:color w:val="000000"/>
          <w:sz w:val="24"/>
          <w:szCs w:val="24"/>
        </w:rPr>
        <w:t xml:space="preserve"> acortan los plazos procesales, los cuales </w:t>
      </w:r>
      <w:r w:rsidR="00F976AA" w:rsidRPr="00BD139F">
        <w:rPr>
          <w:rFonts w:ascii="Arial" w:hAnsi="Arial" w:cs="Arial"/>
          <w:color w:val="000000"/>
          <w:sz w:val="24"/>
          <w:szCs w:val="24"/>
        </w:rPr>
        <w:t xml:space="preserve">son ideales en el presente caso. Como ya señalamos anteriormente, llevar un proceso de </w:t>
      </w:r>
      <w:r w:rsidR="003B471B" w:rsidRPr="00BD139F">
        <w:rPr>
          <w:rFonts w:ascii="Arial" w:hAnsi="Arial" w:cs="Arial"/>
          <w:color w:val="000000"/>
          <w:sz w:val="24"/>
          <w:szCs w:val="24"/>
        </w:rPr>
        <w:t>P</w:t>
      </w:r>
      <w:r w:rsidR="00F976AA" w:rsidRPr="00BD139F">
        <w:rPr>
          <w:rFonts w:ascii="Arial" w:hAnsi="Arial" w:cs="Arial"/>
          <w:color w:val="000000"/>
          <w:sz w:val="24"/>
          <w:szCs w:val="24"/>
        </w:rPr>
        <w:t xml:space="preserve">etición de </w:t>
      </w:r>
      <w:r w:rsidR="003B471B" w:rsidRPr="00BD139F">
        <w:rPr>
          <w:rFonts w:ascii="Arial" w:hAnsi="Arial" w:cs="Arial"/>
          <w:color w:val="000000"/>
          <w:sz w:val="24"/>
          <w:szCs w:val="24"/>
        </w:rPr>
        <w:t>H</w:t>
      </w:r>
      <w:r w:rsidR="00F976AA" w:rsidRPr="00BD139F">
        <w:rPr>
          <w:rFonts w:ascii="Arial" w:hAnsi="Arial" w:cs="Arial"/>
          <w:color w:val="000000"/>
          <w:sz w:val="24"/>
          <w:szCs w:val="24"/>
        </w:rPr>
        <w:t xml:space="preserve">erencia en la vía de conocimiento es una clara vulneración al </w:t>
      </w:r>
      <w:r w:rsidR="003B471B" w:rsidRPr="00BD139F">
        <w:rPr>
          <w:rFonts w:ascii="Arial" w:hAnsi="Arial" w:cs="Arial"/>
          <w:color w:val="000000"/>
          <w:sz w:val="24"/>
          <w:szCs w:val="24"/>
        </w:rPr>
        <w:t>P</w:t>
      </w:r>
      <w:r w:rsidR="00F976AA" w:rsidRPr="00BD139F">
        <w:rPr>
          <w:rFonts w:ascii="Arial" w:hAnsi="Arial" w:cs="Arial"/>
          <w:color w:val="000000"/>
          <w:sz w:val="24"/>
          <w:szCs w:val="24"/>
        </w:rPr>
        <w:t xml:space="preserve">rincipio de </w:t>
      </w:r>
      <w:r w:rsidR="003B471B" w:rsidRPr="00BD139F">
        <w:rPr>
          <w:rFonts w:ascii="Arial" w:hAnsi="Arial" w:cs="Arial"/>
          <w:color w:val="000000"/>
          <w:sz w:val="24"/>
          <w:szCs w:val="24"/>
        </w:rPr>
        <w:t>C</w:t>
      </w:r>
      <w:r w:rsidR="00F976AA" w:rsidRPr="00BD139F">
        <w:rPr>
          <w:rFonts w:ascii="Arial" w:hAnsi="Arial" w:cs="Arial"/>
          <w:color w:val="000000"/>
          <w:sz w:val="24"/>
          <w:szCs w:val="24"/>
        </w:rPr>
        <w:t xml:space="preserve">eleridad </w:t>
      </w:r>
      <w:r w:rsidR="003B471B" w:rsidRPr="00BD139F">
        <w:rPr>
          <w:rFonts w:ascii="Arial" w:hAnsi="Arial" w:cs="Arial"/>
          <w:color w:val="000000"/>
          <w:sz w:val="24"/>
          <w:szCs w:val="24"/>
        </w:rPr>
        <w:t>P</w:t>
      </w:r>
      <w:r w:rsidR="00F976AA" w:rsidRPr="00BD139F">
        <w:rPr>
          <w:rFonts w:ascii="Arial" w:hAnsi="Arial" w:cs="Arial"/>
          <w:color w:val="000000"/>
          <w:sz w:val="24"/>
          <w:szCs w:val="24"/>
        </w:rPr>
        <w:t xml:space="preserve">rocesal, toda vez que se ha demostrado que en la practica judicial estos procesos </w:t>
      </w:r>
      <w:r w:rsidR="00E94210" w:rsidRPr="00BD139F">
        <w:rPr>
          <w:rFonts w:ascii="Arial" w:hAnsi="Arial" w:cs="Arial"/>
          <w:color w:val="000000"/>
          <w:sz w:val="24"/>
          <w:szCs w:val="24"/>
        </w:rPr>
        <w:t>no requieren los años que demanda un proceso de conocimiento.</w:t>
      </w:r>
    </w:p>
    <w:p w14:paraId="1FA46CBE" w14:textId="50EF3951" w:rsidR="009A74F4" w:rsidRPr="00BD139F" w:rsidRDefault="00E94210" w:rsidP="00582AD2">
      <w:pPr>
        <w:pStyle w:val="Prrafodelista"/>
        <w:numPr>
          <w:ilvl w:val="0"/>
          <w:numId w:val="13"/>
        </w:numPr>
        <w:spacing w:line="360" w:lineRule="auto"/>
        <w:ind w:left="284" w:hanging="426"/>
        <w:jc w:val="both"/>
        <w:rPr>
          <w:rFonts w:ascii="Arial" w:hAnsi="Arial" w:cs="Arial"/>
          <w:color w:val="000000"/>
          <w:sz w:val="24"/>
          <w:szCs w:val="24"/>
        </w:rPr>
      </w:pPr>
      <w:r w:rsidRPr="00BD139F">
        <w:rPr>
          <w:rFonts w:ascii="Arial" w:hAnsi="Arial" w:cs="Arial"/>
          <w:color w:val="000000"/>
          <w:sz w:val="24"/>
          <w:szCs w:val="24"/>
        </w:rPr>
        <w:t xml:space="preserve">En tiempos de pandemia por el </w:t>
      </w:r>
      <w:r w:rsidR="003B471B" w:rsidRPr="00BD139F">
        <w:rPr>
          <w:rFonts w:ascii="Arial" w:hAnsi="Arial" w:cs="Arial"/>
          <w:color w:val="000000"/>
          <w:sz w:val="24"/>
          <w:szCs w:val="24"/>
        </w:rPr>
        <w:t>COVID</w:t>
      </w:r>
      <w:r w:rsidRPr="00BD139F">
        <w:rPr>
          <w:rFonts w:ascii="Arial" w:hAnsi="Arial" w:cs="Arial"/>
          <w:color w:val="000000"/>
          <w:sz w:val="24"/>
          <w:szCs w:val="24"/>
        </w:rPr>
        <w:t xml:space="preserve">-19, se ha manifestado una gran deficiencia del Poder Judicial, en cuanto a los procesos de </w:t>
      </w:r>
      <w:r w:rsidR="003B471B" w:rsidRPr="00BD139F">
        <w:rPr>
          <w:rFonts w:ascii="Arial" w:hAnsi="Arial" w:cs="Arial"/>
          <w:color w:val="000000"/>
          <w:sz w:val="24"/>
          <w:szCs w:val="24"/>
        </w:rPr>
        <w:t>Petición de H</w:t>
      </w:r>
      <w:r w:rsidRPr="00BD139F">
        <w:rPr>
          <w:rFonts w:ascii="Arial" w:hAnsi="Arial" w:cs="Arial"/>
          <w:color w:val="000000"/>
          <w:sz w:val="24"/>
          <w:szCs w:val="24"/>
        </w:rPr>
        <w:t xml:space="preserve">erencia, toda vez que con la gran cantidad de decesos inesperados suscitados en los últimos tiempos, </w:t>
      </w:r>
      <w:r w:rsidR="003B471B" w:rsidRPr="00BD139F">
        <w:rPr>
          <w:rFonts w:ascii="Arial" w:hAnsi="Arial" w:cs="Arial"/>
          <w:color w:val="000000"/>
          <w:sz w:val="24"/>
          <w:szCs w:val="24"/>
        </w:rPr>
        <w:t>ha permitido</w:t>
      </w:r>
      <w:r w:rsidRPr="00BD139F">
        <w:rPr>
          <w:rFonts w:ascii="Arial" w:hAnsi="Arial" w:cs="Arial"/>
          <w:color w:val="000000"/>
          <w:sz w:val="24"/>
          <w:szCs w:val="24"/>
        </w:rPr>
        <w:t xml:space="preserve"> apreciar como cientos de procesos a la fecha no son ni calificados y lo que es peor aún, </w:t>
      </w:r>
      <w:r w:rsidR="003B471B" w:rsidRPr="00BD139F">
        <w:rPr>
          <w:rFonts w:ascii="Arial" w:hAnsi="Arial" w:cs="Arial"/>
          <w:color w:val="000000"/>
          <w:sz w:val="24"/>
          <w:szCs w:val="24"/>
        </w:rPr>
        <w:t xml:space="preserve">su demora al ser tramitados en la vía del proceso de conocimiento resulta ser contraria al Principio de Celeridad; en ese sentido, consideramos que este tipo de procesos debe ser tramitado en la </w:t>
      </w:r>
      <w:proofErr w:type="spellStart"/>
      <w:r w:rsidR="003B471B" w:rsidRPr="00BD139F">
        <w:rPr>
          <w:rFonts w:ascii="Arial" w:hAnsi="Arial" w:cs="Arial"/>
          <w:color w:val="000000"/>
          <w:sz w:val="24"/>
          <w:szCs w:val="24"/>
        </w:rPr>
        <w:t>Via</w:t>
      </w:r>
      <w:proofErr w:type="spellEnd"/>
      <w:r w:rsidR="003B471B" w:rsidRPr="00BD139F">
        <w:rPr>
          <w:rFonts w:ascii="Arial" w:hAnsi="Arial" w:cs="Arial"/>
          <w:color w:val="000000"/>
          <w:sz w:val="24"/>
          <w:szCs w:val="24"/>
        </w:rPr>
        <w:t xml:space="preserve"> Notarial y solo en caso exista oposición, remitirse la carpeta a la mesa de partes del Poder Judicial como sucede en los procesos de Sucesión Intestada, Prescripción Adquisitiva de Dominio, entre otros.</w:t>
      </w:r>
    </w:p>
    <w:p w14:paraId="0476B890" w14:textId="2B0041D4" w:rsidR="003B471B" w:rsidRPr="00BD139F" w:rsidRDefault="003B471B" w:rsidP="00582AD2">
      <w:pPr>
        <w:pStyle w:val="Prrafodelista"/>
        <w:numPr>
          <w:ilvl w:val="0"/>
          <w:numId w:val="13"/>
        </w:numPr>
        <w:spacing w:line="360" w:lineRule="auto"/>
        <w:ind w:left="284" w:hanging="426"/>
        <w:jc w:val="both"/>
        <w:rPr>
          <w:rFonts w:ascii="Arial" w:hAnsi="Arial" w:cs="Arial"/>
          <w:color w:val="000000"/>
          <w:sz w:val="24"/>
          <w:szCs w:val="24"/>
        </w:rPr>
      </w:pPr>
      <w:r w:rsidRPr="00BD139F">
        <w:rPr>
          <w:rFonts w:ascii="Arial" w:hAnsi="Arial" w:cs="Arial"/>
          <w:color w:val="000000"/>
          <w:sz w:val="24"/>
          <w:szCs w:val="24"/>
        </w:rPr>
        <w:t>Que, la viabilidad de estas dos propuestas</w:t>
      </w:r>
      <w:r w:rsidR="00D1152D" w:rsidRPr="00BD139F">
        <w:rPr>
          <w:rFonts w:ascii="Arial" w:hAnsi="Arial" w:cs="Arial"/>
          <w:color w:val="000000"/>
          <w:sz w:val="24"/>
          <w:szCs w:val="24"/>
        </w:rPr>
        <w:t xml:space="preserve"> radica en la observación de los procesos judiciales de Petición de Herencia tramitados en diferentes Cortes Superiores de Justicia de nuestra República, donde se ha podido observar que la contradicción y el debate siempre se ha encontrado relacionado con la observación al derecho hereditario del accionante; en ese sentido, resulta viable advertir que siendo la </w:t>
      </w:r>
      <w:r w:rsidR="00D1152D" w:rsidRPr="00BD139F">
        <w:rPr>
          <w:rFonts w:ascii="Arial" w:hAnsi="Arial" w:cs="Arial"/>
          <w:color w:val="000000"/>
          <w:sz w:val="24"/>
          <w:szCs w:val="24"/>
        </w:rPr>
        <w:lastRenderedPageBreak/>
        <w:t xml:space="preserve">controversia relativamente sencilla para ser dilucidada, tanto la vía notarial como el cambio de vía procedimental por una mas corta resulta ser considerable.  </w:t>
      </w:r>
    </w:p>
    <w:p w14:paraId="43EA2C45" w14:textId="59739957" w:rsidR="004B4D11" w:rsidRPr="00BD139F" w:rsidRDefault="00582AD2" w:rsidP="00BD139F">
      <w:pPr>
        <w:spacing w:line="360" w:lineRule="auto"/>
        <w:jc w:val="both"/>
        <w:rPr>
          <w:rFonts w:ascii="Arial" w:hAnsi="Arial" w:cs="Arial"/>
          <w:b/>
          <w:bCs/>
          <w:color w:val="000000"/>
          <w:sz w:val="24"/>
          <w:szCs w:val="24"/>
        </w:rPr>
      </w:pPr>
      <w:r>
        <w:rPr>
          <w:rFonts w:ascii="Arial" w:hAnsi="Arial" w:cs="Arial"/>
          <w:b/>
          <w:bCs/>
          <w:color w:val="000000"/>
          <w:sz w:val="24"/>
          <w:szCs w:val="24"/>
        </w:rPr>
        <w:t xml:space="preserve">XII.- </w:t>
      </w:r>
      <w:r w:rsidR="004B4D11" w:rsidRPr="00BD139F">
        <w:rPr>
          <w:rFonts w:ascii="Arial" w:hAnsi="Arial" w:cs="Arial"/>
          <w:b/>
          <w:bCs/>
          <w:color w:val="000000"/>
          <w:sz w:val="24"/>
          <w:szCs w:val="24"/>
        </w:rPr>
        <w:t>REFENCIAS BIBLIOGRÁFICAS</w:t>
      </w:r>
      <w:r>
        <w:rPr>
          <w:rFonts w:ascii="Arial" w:hAnsi="Arial" w:cs="Arial"/>
          <w:b/>
          <w:bCs/>
          <w:color w:val="000000"/>
          <w:sz w:val="24"/>
          <w:szCs w:val="24"/>
        </w:rPr>
        <w:t xml:space="preserve">: </w:t>
      </w:r>
    </w:p>
    <w:p w14:paraId="5A008E30" w14:textId="288D6DB2" w:rsidR="00BD139F" w:rsidRPr="00582AD2" w:rsidRDefault="00971A23" w:rsidP="00F36DAD">
      <w:pPr>
        <w:spacing w:before="240" w:line="240" w:lineRule="auto"/>
        <w:ind w:left="993" w:hanging="567"/>
        <w:jc w:val="both"/>
        <w:rPr>
          <w:rFonts w:ascii="Arial" w:hAnsi="Arial" w:cs="Arial"/>
          <w:sz w:val="24"/>
          <w:szCs w:val="24"/>
          <w:lang w:val="es-ES"/>
        </w:rPr>
      </w:pPr>
      <w:r w:rsidRPr="00582AD2">
        <w:rPr>
          <w:rFonts w:ascii="Arial" w:hAnsi="Arial" w:cs="Arial"/>
          <w:sz w:val="24"/>
          <w:szCs w:val="24"/>
          <w:lang w:val="es-ES"/>
        </w:rPr>
        <w:t>Cano</w:t>
      </w:r>
      <w:r w:rsidR="00BD139F" w:rsidRPr="00582AD2">
        <w:rPr>
          <w:rFonts w:ascii="Arial" w:hAnsi="Arial" w:cs="Arial"/>
          <w:sz w:val="24"/>
          <w:szCs w:val="24"/>
          <w:lang w:val="es-ES"/>
        </w:rPr>
        <w:t>, L. (1981). La acción de petición de herencia: Concepto, naturaleza, personas legitimadas activa y pasivamente. Revista de Derecho Inmobiliario. N° 546, 1981.</w:t>
      </w:r>
    </w:p>
    <w:p w14:paraId="1CA35FB7" w14:textId="52C7B4E5" w:rsidR="00A120A7" w:rsidRPr="00F36DAD" w:rsidRDefault="00A120A7" w:rsidP="00F36DAD">
      <w:pPr>
        <w:pStyle w:val="Textonotapie"/>
        <w:spacing w:before="240"/>
        <w:ind w:left="993" w:hanging="567"/>
        <w:jc w:val="both"/>
        <w:rPr>
          <w:rStyle w:val="Hipervnculo"/>
          <w:rFonts w:ascii="Arial" w:hAnsi="Arial" w:cs="Arial"/>
          <w:color w:val="auto"/>
          <w:sz w:val="24"/>
          <w:szCs w:val="24"/>
          <w:u w:val="none"/>
          <w:shd w:val="clear" w:color="auto" w:fill="FFFFFF"/>
        </w:rPr>
      </w:pPr>
      <w:r w:rsidRPr="00582AD2">
        <w:rPr>
          <w:rFonts w:ascii="Arial" w:hAnsi="Arial" w:cs="Arial"/>
          <w:sz w:val="24"/>
          <w:szCs w:val="24"/>
          <w:shd w:val="clear" w:color="auto" w:fill="FFFFFF"/>
        </w:rPr>
        <w:t>Bustamante Oyague, E. (2006). La vocación hereditaria en el derecho sucesorio peruano. </w:t>
      </w:r>
      <w:r w:rsidRPr="00582AD2">
        <w:rPr>
          <w:rFonts w:ascii="Arial" w:hAnsi="Arial" w:cs="Arial"/>
          <w:i/>
          <w:iCs/>
          <w:sz w:val="24"/>
          <w:szCs w:val="24"/>
          <w:shd w:val="clear" w:color="auto" w:fill="FFFFFF"/>
        </w:rPr>
        <w:t>Foro Jurídico</w:t>
      </w:r>
      <w:r w:rsidRPr="00582AD2">
        <w:rPr>
          <w:rFonts w:ascii="Arial" w:hAnsi="Arial" w:cs="Arial"/>
          <w:sz w:val="24"/>
          <w:szCs w:val="24"/>
          <w:shd w:val="clear" w:color="auto" w:fill="FFFFFF"/>
        </w:rPr>
        <w:t xml:space="preserve">, (05), 124-130. Recuperado a partir de </w:t>
      </w:r>
      <w:hyperlink r:id="rId8" w:history="1">
        <w:r w:rsidR="00F36DAD" w:rsidRPr="00041538">
          <w:rPr>
            <w:rStyle w:val="Hipervnculo"/>
            <w:rFonts w:ascii="Arial" w:hAnsi="Arial" w:cs="Arial"/>
            <w:sz w:val="24"/>
            <w:szCs w:val="24"/>
            <w:shd w:val="clear" w:color="auto" w:fill="FFFFFF"/>
          </w:rPr>
          <w:t>https://revistas.pucp.edu.pe/index.php/forojuridico/article/view/18411</w:t>
        </w:r>
      </w:hyperlink>
    </w:p>
    <w:p w14:paraId="37B56FA9" w14:textId="5B7D533C" w:rsidR="00AA2A44" w:rsidRPr="00582AD2" w:rsidRDefault="00971A23" w:rsidP="00F36DAD">
      <w:pPr>
        <w:spacing w:before="240" w:line="240" w:lineRule="auto"/>
        <w:ind w:left="993" w:hanging="567"/>
        <w:jc w:val="both"/>
        <w:rPr>
          <w:rFonts w:ascii="Arial" w:hAnsi="Arial" w:cs="Arial"/>
          <w:sz w:val="24"/>
          <w:szCs w:val="24"/>
          <w:lang w:val="es-ES"/>
        </w:rPr>
      </w:pPr>
      <w:r w:rsidRPr="00582AD2">
        <w:rPr>
          <w:rFonts w:ascii="Arial" w:hAnsi="Arial" w:cs="Arial"/>
          <w:sz w:val="24"/>
          <w:szCs w:val="24"/>
          <w:lang w:val="es-ES"/>
        </w:rPr>
        <w:t>Torres</w:t>
      </w:r>
      <w:r w:rsidR="00AA2A44" w:rsidRPr="00582AD2">
        <w:rPr>
          <w:rFonts w:ascii="Arial" w:hAnsi="Arial" w:cs="Arial"/>
          <w:sz w:val="24"/>
          <w:szCs w:val="24"/>
          <w:lang w:val="es-ES"/>
        </w:rPr>
        <w:t>, A</w:t>
      </w:r>
      <w:r>
        <w:rPr>
          <w:rFonts w:ascii="Arial" w:hAnsi="Arial" w:cs="Arial"/>
          <w:sz w:val="24"/>
          <w:szCs w:val="24"/>
          <w:lang w:val="es-ES"/>
        </w:rPr>
        <w:t>.</w:t>
      </w:r>
      <w:r w:rsidR="00AA2A44" w:rsidRPr="00582AD2">
        <w:rPr>
          <w:rFonts w:ascii="Arial" w:hAnsi="Arial" w:cs="Arial"/>
          <w:sz w:val="24"/>
          <w:szCs w:val="24"/>
          <w:lang w:val="es-ES"/>
        </w:rPr>
        <w:t xml:space="preserve"> (2011): Código Civil. Comentarios a la jurisprudencia concordancias, antecedentes. Sumillas, Legislación complementaria. T.I. Séptima Edición Editorial Moreno S.A. LIMA</w:t>
      </w:r>
      <w:r w:rsidR="008068D8" w:rsidRPr="00582AD2">
        <w:rPr>
          <w:rFonts w:ascii="Arial" w:hAnsi="Arial" w:cs="Arial"/>
          <w:sz w:val="24"/>
          <w:szCs w:val="24"/>
          <w:lang w:val="es-ES"/>
        </w:rPr>
        <w:t>.</w:t>
      </w:r>
    </w:p>
    <w:p w14:paraId="5BD60BE6" w14:textId="77777777" w:rsidR="008068D8" w:rsidRPr="00582AD2" w:rsidRDefault="008068D8" w:rsidP="00F36DAD">
      <w:pPr>
        <w:pStyle w:val="Prrafodelista"/>
        <w:spacing w:before="240" w:after="0" w:line="240" w:lineRule="auto"/>
        <w:ind w:left="993" w:hanging="567"/>
        <w:jc w:val="both"/>
        <w:rPr>
          <w:rFonts w:ascii="Arial" w:hAnsi="Arial" w:cs="Arial"/>
          <w:color w:val="000000"/>
          <w:sz w:val="24"/>
          <w:szCs w:val="24"/>
        </w:rPr>
      </w:pPr>
      <w:r w:rsidRPr="00582AD2">
        <w:rPr>
          <w:rFonts w:ascii="Arial" w:hAnsi="Arial" w:cs="Arial"/>
          <w:color w:val="000000"/>
          <w:sz w:val="24"/>
          <w:szCs w:val="24"/>
        </w:rPr>
        <w:t xml:space="preserve">Mejía, P. y Alpaca J (2004). La Prescriptibilidad del derecho de Petición de Herencia en el Código Civil Peruano” [Tesis de grado, Universidad Andina del Cusco] Repositorio digital de tesis de la Universidad Andina de Cusco. </w:t>
      </w:r>
    </w:p>
    <w:p w14:paraId="1373C840" w14:textId="7BC6101D" w:rsidR="008068D8" w:rsidRPr="00F36DAD" w:rsidRDefault="004707B5" w:rsidP="00F36DAD">
      <w:pPr>
        <w:pStyle w:val="Prrafodelista"/>
        <w:spacing w:before="240" w:after="0" w:line="240" w:lineRule="auto"/>
        <w:ind w:left="993" w:hanging="567"/>
        <w:jc w:val="both"/>
        <w:rPr>
          <w:rFonts w:ascii="Arial" w:hAnsi="Arial" w:cs="Arial"/>
          <w:color w:val="333333"/>
          <w:sz w:val="24"/>
          <w:szCs w:val="24"/>
          <w:shd w:val="clear" w:color="auto" w:fill="E0F5F8"/>
        </w:rPr>
      </w:pPr>
      <w:hyperlink r:id="rId9" w:history="1">
        <w:r w:rsidR="008068D8" w:rsidRPr="00582AD2">
          <w:rPr>
            <w:rStyle w:val="Hipervnculo"/>
            <w:rFonts w:ascii="Arial" w:hAnsi="Arial" w:cs="Arial"/>
            <w:sz w:val="24"/>
            <w:szCs w:val="24"/>
          </w:rPr>
          <w:t>https://repositorio.uandina.edu.pe/bitstream/handle/20.500.12557/478/Karina_Juan_Tesis_bachiller_2016.pdf?sequence=3&amp;isAllowed=y</w:t>
        </w:r>
      </w:hyperlink>
      <w:r w:rsidR="008068D8" w:rsidRPr="00582AD2">
        <w:rPr>
          <w:rFonts w:ascii="Arial" w:hAnsi="Arial" w:cs="Arial"/>
          <w:color w:val="000000"/>
          <w:sz w:val="24"/>
          <w:szCs w:val="24"/>
        </w:rPr>
        <w:t xml:space="preserve"> </w:t>
      </w:r>
    </w:p>
    <w:p w14:paraId="7D7BBD92" w14:textId="67CD4143" w:rsidR="00971A23" w:rsidRPr="00F36DAD" w:rsidRDefault="00971A23" w:rsidP="00F36DAD">
      <w:pPr>
        <w:pStyle w:val="Textonotapie"/>
        <w:spacing w:before="240"/>
        <w:ind w:left="993" w:hanging="567"/>
        <w:rPr>
          <w:rFonts w:ascii="Arial" w:hAnsi="Arial" w:cs="Arial"/>
          <w:color w:val="000000"/>
          <w:sz w:val="24"/>
          <w:szCs w:val="24"/>
          <w:shd w:val="clear" w:color="auto" w:fill="FFFFFF"/>
        </w:rPr>
      </w:pPr>
      <w:r w:rsidRPr="00582AD2">
        <w:rPr>
          <w:rFonts w:ascii="Arial" w:hAnsi="Arial" w:cs="Arial"/>
          <w:color w:val="000000"/>
          <w:sz w:val="24"/>
          <w:szCs w:val="24"/>
          <w:shd w:val="clear" w:color="auto" w:fill="FFFFFF"/>
        </w:rPr>
        <w:t>Zárate del pino</w:t>
      </w:r>
      <w:r w:rsidR="00EE2C0E" w:rsidRPr="00582AD2">
        <w:rPr>
          <w:rFonts w:ascii="Arial" w:hAnsi="Arial" w:cs="Arial"/>
          <w:color w:val="000000"/>
          <w:sz w:val="24"/>
          <w:szCs w:val="24"/>
          <w:shd w:val="clear" w:color="auto" w:fill="FFFFFF"/>
        </w:rPr>
        <w:t>, Juan (1998). </w:t>
      </w:r>
      <w:r w:rsidR="00EE2C0E" w:rsidRPr="00582AD2">
        <w:rPr>
          <w:rStyle w:val="nfasis"/>
          <w:rFonts w:ascii="Arial" w:hAnsi="Arial" w:cs="Arial"/>
          <w:color w:val="000000"/>
          <w:sz w:val="24"/>
          <w:szCs w:val="24"/>
          <w:shd w:val="clear" w:color="auto" w:fill="FFFFFF"/>
        </w:rPr>
        <w:t>Curso de derecho de sucesiones</w:t>
      </w:r>
      <w:r w:rsidR="00EE2C0E" w:rsidRPr="00582AD2">
        <w:rPr>
          <w:rFonts w:ascii="Arial" w:hAnsi="Arial" w:cs="Arial"/>
          <w:color w:val="000000"/>
          <w:sz w:val="24"/>
          <w:szCs w:val="24"/>
          <w:shd w:val="clear" w:color="auto" w:fill="FFFFFF"/>
        </w:rPr>
        <w:t xml:space="preserve">. Lima: Palestra Editores. </w:t>
      </w:r>
    </w:p>
    <w:p w14:paraId="376ACE75" w14:textId="0714C711" w:rsidR="004D210B" w:rsidRPr="00582AD2" w:rsidRDefault="004D210B" w:rsidP="00F36DAD">
      <w:pPr>
        <w:pStyle w:val="Textonotapie"/>
        <w:spacing w:before="240"/>
        <w:ind w:left="993" w:hanging="567"/>
        <w:rPr>
          <w:rFonts w:ascii="Arial" w:hAnsi="Arial" w:cs="Arial"/>
          <w:sz w:val="24"/>
          <w:szCs w:val="24"/>
        </w:rPr>
      </w:pPr>
      <w:r w:rsidRPr="00582AD2">
        <w:rPr>
          <w:rFonts w:ascii="Arial" w:hAnsi="Arial" w:cs="Arial"/>
          <w:sz w:val="24"/>
          <w:szCs w:val="24"/>
        </w:rPr>
        <w:t xml:space="preserve">Tarragón, E. (2011). La función notarial: su fundamento, concepto de notario; examen del </w:t>
      </w:r>
      <w:r w:rsidR="00971A23" w:rsidRPr="00582AD2">
        <w:rPr>
          <w:rFonts w:ascii="Arial" w:hAnsi="Arial" w:cs="Arial"/>
          <w:sz w:val="24"/>
          <w:szCs w:val="24"/>
        </w:rPr>
        <w:t>artículo</w:t>
      </w:r>
      <w:r w:rsidRPr="00582AD2">
        <w:rPr>
          <w:rFonts w:ascii="Arial" w:hAnsi="Arial" w:cs="Arial"/>
          <w:sz w:val="24"/>
          <w:szCs w:val="24"/>
        </w:rPr>
        <w:t xml:space="preserve"> 1 del reglamento notarial, características del notariado latino. </w:t>
      </w:r>
      <w:hyperlink r:id="rId10" w:history="1">
        <w:r w:rsidRPr="00582AD2">
          <w:rPr>
            <w:rStyle w:val="Hipervnculo"/>
            <w:rFonts w:ascii="Arial" w:hAnsi="Arial" w:cs="Arial"/>
            <w:sz w:val="24"/>
            <w:szCs w:val="24"/>
          </w:rPr>
          <w:t>https://derecho.usmp.edu.pe/posgrado/curso_anual/registral_inmobiliario_urbanistico/MARCO%20BECERRA%20SOSALLA/derecho_notarial.pdf</w:t>
        </w:r>
      </w:hyperlink>
      <w:r w:rsidRPr="00582AD2">
        <w:rPr>
          <w:rFonts w:ascii="Arial" w:hAnsi="Arial" w:cs="Arial"/>
          <w:sz w:val="24"/>
          <w:szCs w:val="24"/>
        </w:rPr>
        <w:t xml:space="preserve"> </w:t>
      </w:r>
    </w:p>
    <w:p w14:paraId="5E51F6E0" w14:textId="3B30E6A9" w:rsidR="00EE2C0E" w:rsidRPr="00582AD2" w:rsidRDefault="004D210B" w:rsidP="00F36DAD">
      <w:pPr>
        <w:spacing w:before="240" w:line="240" w:lineRule="auto"/>
        <w:ind w:left="993" w:hanging="567"/>
        <w:jc w:val="both"/>
        <w:rPr>
          <w:rStyle w:val="Hipervnculo"/>
          <w:rFonts w:ascii="Arial" w:hAnsi="Arial" w:cs="Arial"/>
          <w:sz w:val="24"/>
          <w:szCs w:val="24"/>
          <w:shd w:val="clear" w:color="auto" w:fill="FFFFFF"/>
        </w:rPr>
      </w:pPr>
      <w:r w:rsidRPr="00582AD2">
        <w:rPr>
          <w:rFonts w:ascii="Arial" w:hAnsi="Arial" w:cs="Arial"/>
          <w:color w:val="212529"/>
          <w:sz w:val="24"/>
          <w:szCs w:val="24"/>
          <w:shd w:val="clear" w:color="auto" w:fill="FFFFFF"/>
        </w:rPr>
        <w:t>De Vettori González, J. M. (2021). Importancia de la función notarial en la protección de los derechos fundamentales en el contexto del COVID-</w:t>
      </w:r>
      <w:proofErr w:type="gramStart"/>
      <w:r w:rsidRPr="00582AD2">
        <w:rPr>
          <w:rFonts w:ascii="Arial" w:hAnsi="Arial" w:cs="Arial"/>
          <w:color w:val="212529"/>
          <w:sz w:val="24"/>
          <w:szCs w:val="24"/>
          <w:shd w:val="clear" w:color="auto" w:fill="FFFFFF"/>
        </w:rPr>
        <w:t>19 .</w:t>
      </w:r>
      <w:proofErr w:type="gramEnd"/>
      <w:r w:rsidRPr="00582AD2">
        <w:rPr>
          <w:rFonts w:ascii="Arial" w:hAnsi="Arial" w:cs="Arial"/>
          <w:color w:val="212529"/>
          <w:sz w:val="24"/>
          <w:szCs w:val="24"/>
          <w:shd w:val="clear" w:color="auto" w:fill="FFFFFF"/>
        </w:rPr>
        <w:t> </w:t>
      </w:r>
      <w:r w:rsidRPr="00582AD2">
        <w:rPr>
          <w:rFonts w:ascii="Arial" w:hAnsi="Arial" w:cs="Arial"/>
          <w:i/>
          <w:iCs/>
          <w:color w:val="212529"/>
          <w:sz w:val="24"/>
          <w:szCs w:val="24"/>
          <w:shd w:val="clear" w:color="auto" w:fill="FFFFFF"/>
        </w:rPr>
        <w:t>Ius Et Praxis</w:t>
      </w:r>
      <w:r w:rsidRPr="00582AD2">
        <w:rPr>
          <w:rFonts w:ascii="Arial" w:hAnsi="Arial" w:cs="Arial"/>
          <w:color w:val="212529"/>
          <w:sz w:val="24"/>
          <w:szCs w:val="24"/>
          <w:shd w:val="clear" w:color="auto" w:fill="FFFFFF"/>
        </w:rPr>
        <w:t xml:space="preserve">, (052).  </w:t>
      </w:r>
      <w:hyperlink r:id="rId11" w:history="1">
        <w:r w:rsidRPr="00582AD2">
          <w:rPr>
            <w:rStyle w:val="Hipervnculo"/>
            <w:rFonts w:ascii="Arial" w:hAnsi="Arial" w:cs="Arial"/>
            <w:sz w:val="24"/>
            <w:szCs w:val="24"/>
            <w:shd w:val="clear" w:color="auto" w:fill="FFFFFF"/>
          </w:rPr>
          <w:t>https://doi.org/10.26439/iusetpraxis2021.n052.5068</w:t>
        </w:r>
      </w:hyperlink>
    </w:p>
    <w:p w14:paraId="5E0DA85A" w14:textId="257743AE" w:rsidR="004D210B" w:rsidRPr="00582AD2" w:rsidRDefault="004D210B" w:rsidP="00F36DAD">
      <w:pPr>
        <w:spacing w:before="240" w:line="240" w:lineRule="auto"/>
        <w:ind w:left="993" w:hanging="567"/>
        <w:jc w:val="both"/>
        <w:rPr>
          <w:rFonts w:ascii="Arial" w:hAnsi="Arial" w:cs="Arial"/>
          <w:sz w:val="24"/>
          <w:szCs w:val="24"/>
        </w:rPr>
      </w:pPr>
      <w:r w:rsidRPr="00582AD2">
        <w:rPr>
          <w:rFonts w:ascii="Arial" w:hAnsi="Arial" w:cs="Arial"/>
          <w:sz w:val="24"/>
          <w:szCs w:val="24"/>
        </w:rPr>
        <w:t>SANCHEZ Pablo</w:t>
      </w:r>
      <w:r w:rsidR="00F36DAD">
        <w:rPr>
          <w:rFonts w:ascii="Arial" w:hAnsi="Arial" w:cs="Arial"/>
          <w:sz w:val="24"/>
          <w:szCs w:val="24"/>
        </w:rPr>
        <w:t>.</w:t>
      </w:r>
      <w:r w:rsidRPr="00582AD2">
        <w:rPr>
          <w:rFonts w:ascii="Arial" w:hAnsi="Arial" w:cs="Arial"/>
          <w:sz w:val="24"/>
          <w:szCs w:val="24"/>
        </w:rPr>
        <w:t xml:space="preserve"> </w:t>
      </w:r>
      <w:r w:rsidR="00F36DAD">
        <w:rPr>
          <w:rFonts w:ascii="Arial" w:hAnsi="Arial" w:cs="Arial"/>
          <w:sz w:val="24"/>
          <w:szCs w:val="24"/>
        </w:rPr>
        <w:t xml:space="preserve">(2004). </w:t>
      </w:r>
      <w:r w:rsidRPr="00582AD2">
        <w:rPr>
          <w:rFonts w:ascii="Arial" w:hAnsi="Arial" w:cs="Arial"/>
          <w:sz w:val="24"/>
          <w:szCs w:val="24"/>
        </w:rPr>
        <w:t>Manual de Derecho Procesal Penal. IDEMSA, Lima</w:t>
      </w:r>
      <w:r w:rsidR="00F36DAD">
        <w:rPr>
          <w:rFonts w:ascii="Arial" w:hAnsi="Arial" w:cs="Arial"/>
          <w:sz w:val="24"/>
          <w:szCs w:val="24"/>
        </w:rPr>
        <w:t>.</w:t>
      </w:r>
    </w:p>
    <w:p w14:paraId="5478CA94" w14:textId="30849A8A" w:rsidR="006273E7" w:rsidRPr="00582AD2" w:rsidRDefault="006273E7" w:rsidP="00F36DAD">
      <w:pPr>
        <w:pStyle w:val="Textonotapie"/>
        <w:spacing w:before="240"/>
        <w:ind w:left="993" w:hanging="567"/>
        <w:rPr>
          <w:rFonts w:ascii="Arial" w:hAnsi="Arial" w:cs="Arial"/>
          <w:sz w:val="24"/>
          <w:szCs w:val="24"/>
        </w:rPr>
      </w:pPr>
      <w:r w:rsidRPr="00582AD2">
        <w:rPr>
          <w:rFonts w:ascii="Arial" w:hAnsi="Arial" w:cs="Arial"/>
          <w:color w:val="000000"/>
          <w:sz w:val="24"/>
          <w:szCs w:val="24"/>
          <w:shd w:val="clear" w:color="auto" w:fill="FFFFFF"/>
        </w:rPr>
        <w:t>TANTALEÁN ODAR, Reynaldo Mario (2016). “Comentario al artículo 546 del Código Procesal Civil”. En: Código Procesal Civil comentado por los mejores especialistas. Análisis y comentarios artículo por artículo</w:t>
      </w:r>
      <w:r w:rsidR="00F36DAD">
        <w:rPr>
          <w:rFonts w:ascii="Arial" w:hAnsi="Arial" w:cs="Arial"/>
          <w:color w:val="000000"/>
          <w:sz w:val="24"/>
          <w:szCs w:val="24"/>
          <w:shd w:val="clear" w:color="auto" w:fill="FFFFFF"/>
        </w:rPr>
        <w:t>.</w:t>
      </w:r>
    </w:p>
    <w:p w14:paraId="5CCD8BCB" w14:textId="507EC210" w:rsidR="006273E7" w:rsidRPr="00582AD2" w:rsidRDefault="006273E7" w:rsidP="00F36DAD">
      <w:pPr>
        <w:spacing w:before="240" w:line="240" w:lineRule="auto"/>
        <w:ind w:left="993" w:hanging="567"/>
        <w:jc w:val="both"/>
        <w:rPr>
          <w:rFonts w:ascii="Arial" w:hAnsi="Arial" w:cs="Arial"/>
          <w:sz w:val="24"/>
          <w:szCs w:val="24"/>
          <w:lang w:val="es-ES"/>
        </w:rPr>
      </w:pPr>
      <w:r w:rsidRPr="00582AD2">
        <w:rPr>
          <w:rFonts w:ascii="Arial" w:hAnsi="Arial" w:cs="Arial"/>
          <w:sz w:val="24"/>
          <w:szCs w:val="24"/>
          <w:lang w:val="es-ES"/>
        </w:rPr>
        <w:t>PINEDO AUBIÁN, Francisco Martín (2016) “Comentario al artículo 475 del Código Procesal Civil”. En Código Procesal Civil. Comentado por los mejores especialistas. Análisis y comentarios artículo por artículo</w:t>
      </w:r>
      <w:r w:rsidR="00F36DAD">
        <w:rPr>
          <w:rFonts w:ascii="Arial" w:hAnsi="Arial" w:cs="Arial"/>
          <w:sz w:val="24"/>
          <w:szCs w:val="24"/>
          <w:lang w:val="es-ES"/>
        </w:rPr>
        <w:t>.</w:t>
      </w:r>
    </w:p>
    <w:p w14:paraId="72723237" w14:textId="3D8A2225" w:rsidR="006273E7" w:rsidRPr="00582AD2" w:rsidRDefault="006273E7" w:rsidP="00F36DAD">
      <w:pPr>
        <w:spacing w:before="240" w:line="240" w:lineRule="auto"/>
        <w:ind w:left="993" w:hanging="567"/>
        <w:jc w:val="both"/>
        <w:rPr>
          <w:rFonts w:ascii="Arial" w:hAnsi="Arial" w:cs="Arial"/>
          <w:b/>
          <w:bCs/>
          <w:color w:val="000000"/>
          <w:sz w:val="24"/>
          <w:szCs w:val="24"/>
        </w:rPr>
      </w:pPr>
      <w:proofErr w:type="spellStart"/>
      <w:r w:rsidRPr="00582AD2">
        <w:rPr>
          <w:rFonts w:ascii="Arial" w:hAnsi="Arial" w:cs="Arial"/>
          <w:sz w:val="24"/>
          <w:szCs w:val="24"/>
        </w:rPr>
        <w:lastRenderedPageBreak/>
        <w:t>Vallet</w:t>
      </w:r>
      <w:proofErr w:type="spellEnd"/>
      <w:r w:rsidRPr="00582AD2">
        <w:rPr>
          <w:rFonts w:ascii="Arial" w:hAnsi="Arial" w:cs="Arial"/>
          <w:sz w:val="24"/>
          <w:szCs w:val="24"/>
        </w:rPr>
        <w:t xml:space="preserve"> de Goytisolo, J. (1978). La función notarial de tipo latino. Revista de Derecho Notarial</w:t>
      </w:r>
      <w:r w:rsidR="00F36DAD">
        <w:rPr>
          <w:rFonts w:ascii="Arial" w:hAnsi="Arial" w:cs="Arial"/>
          <w:sz w:val="24"/>
          <w:szCs w:val="24"/>
        </w:rPr>
        <w:t>.</w:t>
      </w:r>
    </w:p>
    <w:sectPr w:rsidR="006273E7" w:rsidRPr="00582AD2" w:rsidSect="002226F4">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4699B" w14:textId="77777777" w:rsidR="004707B5" w:rsidRDefault="004707B5" w:rsidP="00C9118A">
      <w:pPr>
        <w:spacing w:after="0" w:line="240" w:lineRule="auto"/>
      </w:pPr>
      <w:r>
        <w:separator/>
      </w:r>
    </w:p>
  </w:endnote>
  <w:endnote w:type="continuationSeparator" w:id="0">
    <w:p w14:paraId="305A6946" w14:textId="77777777" w:rsidR="004707B5" w:rsidRDefault="004707B5" w:rsidP="00C9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188351"/>
      <w:docPartObj>
        <w:docPartGallery w:val="Page Numbers (Bottom of Page)"/>
        <w:docPartUnique/>
      </w:docPartObj>
    </w:sdtPr>
    <w:sdtEndPr/>
    <w:sdtContent>
      <w:p w14:paraId="26FA7660" w14:textId="0CC52FA3" w:rsidR="00B95C5B" w:rsidRDefault="00B95C5B">
        <w:pPr>
          <w:pStyle w:val="Piedepgina"/>
          <w:jc w:val="center"/>
        </w:pPr>
        <w:r>
          <w:fldChar w:fldCharType="begin"/>
        </w:r>
        <w:r>
          <w:instrText>PAGE   \* MERGEFORMAT</w:instrText>
        </w:r>
        <w:r>
          <w:fldChar w:fldCharType="separate"/>
        </w:r>
        <w:r>
          <w:rPr>
            <w:lang w:val="es-ES"/>
          </w:rPr>
          <w:t>2</w:t>
        </w:r>
        <w:r>
          <w:fldChar w:fldCharType="end"/>
        </w:r>
      </w:p>
    </w:sdtContent>
  </w:sdt>
  <w:p w14:paraId="1AC1C8D3" w14:textId="77777777" w:rsidR="00B95C5B" w:rsidRDefault="00B95C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71E9F" w14:textId="77777777" w:rsidR="004707B5" w:rsidRDefault="004707B5" w:rsidP="00C9118A">
      <w:pPr>
        <w:spacing w:after="0" w:line="240" w:lineRule="auto"/>
      </w:pPr>
      <w:r>
        <w:separator/>
      </w:r>
    </w:p>
  </w:footnote>
  <w:footnote w:type="continuationSeparator" w:id="0">
    <w:p w14:paraId="6671108D" w14:textId="77777777" w:rsidR="004707B5" w:rsidRDefault="004707B5" w:rsidP="00C9118A">
      <w:pPr>
        <w:spacing w:after="0" w:line="240" w:lineRule="auto"/>
      </w:pPr>
      <w:r>
        <w:continuationSeparator/>
      </w:r>
    </w:p>
  </w:footnote>
  <w:footnote w:id="1">
    <w:p w14:paraId="07F74DD7" w14:textId="537148C1" w:rsidR="00C57DAC" w:rsidRPr="00104971" w:rsidRDefault="00D6198A" w:rsidP="00104971">
      <w:pPr>
        <w:jc w:val="both"/>
        <w:rPr>
          <w:rFonts w:ascii="Arial" w:hAnsi="Arial" w:cs="Arial"/>
          <w:sz w:val="20"/>
          <w:szCs w:val="20"/>
        </w:rPr>
      </w:pPr>
      <w:r w:rsidRPr="00104971">
        <w:rPr>
          <w:rStyle w:val="Refdenotaalpie"/>
          <w:rFonts w:ascii="Arial" w:hAnsi="Arial" w:cs="Arial"/>
          <w:sz w:val="20"/>
          <w:szCs w:val="20"/>
        </w:rPr>
        <w:footnoteRef/>
      </w:r>
      <w:r w:rsidRPr="00104971">
        <w:rPr>
          <w:rFonts w:ascii="Arial" w:hAnsi="Arial" w:cs="Arial"/>
          <w:sz w:val="20"/>
          <w:szCs w:val="20"/>
        </w:rPr>
        <w:t xml:space="preserve"> </w:t>
      </w:r>
      <w:r w:rsidR="00C57DAC" w:rsidRPr="00104971">
        <w:rPr>
          <w:rFonts w:ascii="Arial" w:eastAsia="Times New Roman" w:hAnsi="Arial" w:cs="Arial"/>
          <w:sz w:val="20"/>
          <w:szCs w:val="20"/>
          <w:lang w:eastAsia="es-PE"/>
        </w:rPr>
        <w:t>Exmagistrado</w:t>
      </w:r>
      <w:r w:rsidR="00691C4A">
        <w:rPr>
          <w:rFonts w:ascii="Arial" w:eastAsia="Times New Roman" w:hAnsi="Arial" w:cs="Arial"/>
          <w:sz w:val="20"/>
          <w:szCs w:val="20"/>
          <w:lang w:eastAsia="es-PE"/>
        </w:rPr>
        <w:t xml:space="preserve">, </w:t>
      </w:r>
      <w:r w:rsidR="00104971" w:rsidRPr="00104971">
        <w:rPr>
          <w:rFonts w:ascii="Arial" w:hAnsi="Arial" w:cs="Arial"/>
          <w:sz w:val="20"/>
          <w:szCs w:val="20"/>
        </w:rPr>
        <w:t xml:space="preserve">Grado de Maestro con mención en Derecho Constitucional por la Uwiener </w:t>
      </w:r>
      <w:r w:rsidR="00C57DAC" w:rsidRPr="00104971">
        <w:rPr>
          <w:rFonts w:ascii="Arial" w:eastAsia="Times New Roman" w:hAnsi="Arial" w:cs="Arial"/>
          <w:sz w:val="20"/>
          <w:szCs w:val="20"/>
          <w:lang w:eastAsia="es-PE"/>
        </w:rPr>
        <w:t>y Egresado del doctorado en derecho por la Universidad Nacional Federico Villarreal, así como Egresado en las Maestrías en Derecho Civil, Enseñanza en el Derecho, Derecho Constitucional y Derechos Fundamentales y Procesal Penal y Litigación Penal en diferentes universidades. Maestro en derecho por la Universidad Privada Norbert Wiener. Docente a nivel pre y postgrado en diferentes casas de estudio, con estudios de capacitación en el extranjero, entre otros</w:t>
      </w:r>
    </w:p>
    <w:p w14:paraId="4DABF6FD" w14:textId="3571EACD" w:rsidR="00D6198A" w:rsidRDefault="00D6198A">
      <w:pPr>
        <w:pStyle w:val="Textonotapie"/>
      </w:pPr>
    </w:p>
  </w:footnote>
  <w:footnote w:id="2">
    <w:p w14:paraId="2C264217" w14:textId="6F5D5CD9" w:rsidR="009D7A1C" w:rsidRPr="00C9118A" w:rsidRDefault="009D7A1C" w:rsidP="009D7A1C">
      <w:pPr>
        <w:pStyle w:val="Textonotapie"/>
        <w:rPr>
          <w:lang w:val="es-ES"/>
        </w:rPr>
      </w:pPr>
      <w:r>
        <w:rPr>
          <w:rStyle w:val="Refdenotaalpie"/>
        </w:rPr>
        <w:footnoteRef/>
      </w:r>
      <w:r>
        <w:t xml:space="preserve"> </w:t>
      </w:r>
      <w:r>
        <w:rPr>
          <w:lang w:val="es-ES"/>
        </w:rPr>
        <w:t>CANO, Laura</w:t>
      </w:r>
      <w:r w:rsidR="002226F4">
        <w:rPr>
          <w:lang w:val="es-ES"/>
        </w:rPr>
        <w:t xml:space="preserve">. (1981). </w:t>
      </w:r>
      <w:r>
        <w:rPr>
          <w:lang w:val="es-ES"/>
        </w:rPr>
        <w:t>La acción de petición de herencia: Concepto, naturaleza, personas legitimadas activa y pasivamente. Revista de Derecho Inmobiliario</w:t>
      </w:r>
      <w:r w:rsidR="002226F4">
        <w:rPr>
          <w:lang w:val="es-ES"/>
        </w:rPr>
        <w:t xml:space="preserve">. </w:t>
      </w:r>
      <w:r>
        <w:rPr>
          <w:lang w:val="es-ES"/>
        </w:rPr>
        <w:t>N° 546, 1981, p 1220.</w:t>
      </w:r>
    </w:p>
  </w:footnote>
  <w:footnote w:id="3">
    <w:p w14:paraId="45086FED" w14:textId="1832F8E0" w:rsidR="00BD139F" w:rsidRPr="00BD139F" w:rsidRDefault="00BD139F" w:rsidP="00BD139F">
      <w:pPr>
        <w:pStyle w:val="Textonotapie"/>
        <w:jc w:val="both"/>
        <w:rPr>
          <w:rFonts w:ascii="Arial" w:hAnsi="Arial" w:cs="Arial"/>
          <w:sz w:val="18"/>
          <w:szCs w:val="18"/>
        </w:rPr>
      </w:pPr>
      <w:r w:rsidRPr="00BD139F">
        <w:rPr>
          <w:rStyle w:val="Refdenotaalpie"/>
          <w:rFonts w:ascii="Arial" w:hAnsi="Arial" w:cs="Arial"/>
          <w:sz w:val="18"/>
          <w:szCs w:val="18"/>
        </w:rPr>
        <w:footnoteRef/>
      </w:r>
      <w:r w:rsidRPr="00BD139F">
        <w:rPr>
          <w:rFonts w:ascii="Arial" w:hAnsi="Arial" w:cs="Arial"/>
          <w:sz w:val="18"/>
          <w:szCs w:val="18"/>
        </w:rPr>
        <w:t xml:space="preserve"> Sentencia de Corte Suprema de Justicia - Sala Civil Transitoria de 27 de agosto de 2002. Expediente: 001052-2002</w:t>
      </w:r>
    </w:p>
  </w:footnote>
  <w:footnote w:id="4">
    <w:p w14:paraId="400BE85C" w14:textId="5F4D4A1A" w:rsidR="00BD139F" w:rsidRDefault="00BD139F" w:rsidP="00BD139F">
      <w:pPr>
        <w:pStyle w:val="Textonotapie"/>
        <w:jc w:val="both"/>
      </w:pPr>
      <w:r w:rsidRPr="00BD139F">
        <w:rPr>
          <w:rStyle w:val="Refdenotaalpie"/>
          <w:rFonts w:ascii="Arial" w:hAnsi="Arial" w:cs="Arial"/>
          <w:sz w:val="18"/>
          <w:szCs w:val="18"/>
        </w:rPr>
        <w:footnoteRef/>
      </w:r>
      <w:r w:rsidRPr="00BD139F">
        <w:rPr>
          <w:rFonts w:ascii="Arial" w:hAnsi="Arial" w:cs="Arial"/>
          <w:sz w:val="18"/>
          <w:szCs w:val="18"/>
        </w:rPr>
        <w:t xml:space="preserve"> Sentencia de Corte Suprema de Justicia - Sala Civil Transitoria de 11 de septiembre de 2006. Expediente: 000428-2006)</w:t>
      </w:r>
    </w:p>
  </w:footnote>
  <w:footnote w:id="5">
    <w:p w14:paraId="69FEA8BA" w14:textId="7D0597B7" w:rsidR="00A120A7" w:rsidRPr="002226F4" w:rsidRDefault="00A120A7" w:rsidP="00A120A7">
      <w:pPr>
        <w:pStyle w:val="Textonotapie"/>
        <w:jc w:val="both"/>
        <w:rPr>
          <w:rFonts w:ascii="Arial" w:hAnsi="Arial" w:cs="Arial"/>
          <w:sz w:val="24"/>
          <w:szCs w:val="24"/>
        </w:rPr>
      </w:pPr>
      <w:r w:rsidRPr="002226F4">
        <w:rPr>
          <w:rStyle w:val="Refdenotaalpie"/>
          <w:rFonts w:ascii="Arial" w:hAnsi="Arial" w:cs="Arial"/>
          <w:sz w:val="22"/>
          <w:szCs w:val="22"/>
        </w:rPr>
        <w:footnoteRef/>
      </w:r>
      <w:r w:rsidRPr="002226F4">
        <w:rPr>
          <w:rFonts w:ascii="Arial" w:hAnsi="Arial" w:cs="Arial"/>
          <w:sz w:val="22"/>
          <w:szCs w:val="22"/>
        </w:rPr>
        <w:t xml:space="preserve"> </w:t>
      </w:r>
      <w:r w:rsidRPr="002226F4">
        <w:rPr>
          <w:rFonts w:ascii="Arial" w:hAnsi="Arial" w:cs="Arial"/>
          <w:sz w:val="22"/>
          <w:szCs w:val="22"/>
          <w:shd w:val="clear" w:color="auto" w:fill="FFFFFF"/>
        </w:rPr>
        <w:t>Bustamante Oyague, E. (2006). La vocación hereditaria en el derecho sucesorio peruano.</w:t>
      </w:r>
      <w:r w:rsidR="007C0367">
        <w:rPr>
          <w:rFonts w:ascii="Arial" w:hAnsi="Arial" w:cs="Arial"/>
          <w:sz w:val="22"/>
          <w:szCs w:val="22"/>
          <w:shd w:val="clear" w:color="auto" w:fill="FFFFFF"/>
        </w:rPr>
        <w:t xml:space="preserve"> P. </w:t>
      </w:r>
      <w:r w:rsidRPr="002226F4">
        <w:rPr>
          <w:rFonts w:ascii="Arial" w:hAnsi="Arial" w:cs="Arial"/>
          <w:sz w:val="22"/>
          <w:szCs w:val="22"/>
          <w:shd w:val="clear" w:color="auto" w:fill="FFFFFF"/>
        </w:rPr>
        <w:t>12</w:t>
      </w:r>
      <w:r>
        <w:rPr>
          <w:rFonts w:ascii="Arial" w:hAnsi="Arial" w:cs="Arial"/>
          <w:sz w:val="22"/>
          <w:szCs w:val="22"/>
          <w:shd w:val="clear" w:color="auto" w:fill="FFFFFF"/>
        </w:rPr>
        <w:t>8</w:t>
      </w:r>
      <w:r w:rsidRPr="002226F4">
        <w:rPr>
          <w:rFonts w:ascii="Arial" w:hAnsi="Arial" w:cs="Arial"/>
          <w:sz w:val="22"/>
          <w:szCs w:val="22"/>
          <w:shd w:val="clear" w:color="auto" w:fill="FFFFFF"/>
        </w:rPr>
        <w:t>.</w:t>
      </w:r>
      <w:r w:rsidRPr="002226F4">
        <w:rPr>
          <w:rFonts w:ascii="Arial" w:hAnsi="Arial" w:cs="Arial"/>
          <w:sz w:val="24"/>
          <w:szCs w:val="24"/>
        </w:rPr>
        <w:t xml:space="preserve"> </w:t>
      </w:r>
    </w:p>
    <w:p w14:paraId="699BD4AA" w14:textId="1A3A750C" w:rsidR="00A120A7" w:rsidRPr="002226F4" w:rsidRDefault="00A120A7" w:rsidP="00A120A7">
      <w:pPr>
        <w:pStyle w:val="Textonotapie"/>
        <w:jc w:val="both"/>
        <w:rPr>
          <w:rFonts w:ascii="Arial" w:hAnsi="Arial" w:cs="Arial"/>
          <w:sz w:val="24"/>
          <w:szCs w:val="24"/>
        </w:rPr>
      </w:pPr>
    </w:p>
  </w:footnote>
  <w:footnote w:id="6">
    <w:p w14:paraId="1E4B2CC2" w14:textId="731B2765" w:rsidR="00F33877" w:rsidRPr="00336DCA" w:rsidRDefault="00F33877" w:rsidP="00336DCA">
      <w:pPr>
        <w:pStyle w:val="Textonotapie"/>
        <w:jc w:val="both"/>
        <w:rPr>
          <w:rFonts w:ascii="Arial" w:hAnsi="Arial" w:cs="Arial"/>
          <w:lang w:val="es-ES"/>
        </w:rPr>
      </w:pPr>
      <w:r w:rsidRPr="00336DCA">
        <w:rPr>
          <w:rStyle w:val="Refdenotaalpie"/>
          <w:rFonts w:ascii="Arial" w:hAnsi="Arial" w:cs="Arial"/>
        </w:rPr>
        <w:footnoteRef/>
      </w:r>
      <w:r w:rsidRPr="00336DCA">
        <w:rPr>
          <w:rFonts w:ascii="Arial" w:hAnsi="Arial" w:cs="Arial"/>
        </w:rPr>
        <w:t xml:space="preserve"> </w:t>
      </w:r>
      <w:r w:rsidRPr="00336DCA">
        <w:rPr>
          <w:rFonts w:ascii="Arial" w:hAnsi="Arial" w:cs="Arial"/>
          <w:lang w:val="es-ES"/>
        </w:rPr>
        <w:t xml:space="preserve">TORRES, </w:t>
      </w:r>
      <w:proofErr w:type="spellStart"/>
      <w:r w:rsidRPr="00336DCA">
        <w:rPr>
          <w:rFonts w:ascii="Arial" w:hAnsi="Arial" w:cs="Arial"/>
          <w:lang w:val="es-ES"/>
        </w:rPr>
        <w:t>Anibal</w:t>
      </w:r>
      <w:proofErr w:type="spellEnd"/>
      <w:r w:rsidR="00AA2A44" w:rsidRPr="00336DCA">
        <w:rPr>
          <w:rFonts w:ascii="Arial" w:hAnsi="Arial" w:cs="Arial"/>
          <w:lang w:val="es-ES"/>
        </w:rPr>
        <w:t xml:space="preserve">. </w:t>
      </w:r>
      <w:r w:rsidRPr="00336DCA">
        <w:rPr>
          <w:rFonts w:ascii="Arial" w:hAnsi="Arial" w:cs="Arial"/>
          <w:lang w:val="es-ES"/>
        </w:rPr>
        <w:t xml:space="preserve">Código Civil. Comentarios a la jurisprudencia concordancias, antecedentes. Sumillas, Legislación complementaria. T.I. </w:t>
      </w:r>
      <w:r w:rsidR="003A09B0" w:rsidRPr="00336DCA">
        <w:rPr>
          <w:rFonts w:ascii="Arial" w:hAnsi="Arial" w:cs="Arial"/>
          <w:lang w:val="es-ES"/>
        </w:rPr>
        <w:t>Séptima</w:t>
      </w:r>
      <w:r w:rsidRPr="00336DCA">
        <w:rPr>
          <w:rFonts w:ascii="Arial" w:hAnsi="Arial" w:cs="Arial"/>
          <w:lang w:val="es-ES"/>
        </w:rPr>
        <w:t xml:space="preserve"> Edición Editorial Moreno S.A.</w:t>
      </w:r>
      <w:r w:rsidR="00AA2A44" w:rsidRPr="00336DCA">
        <w:rPr>
          <w:rFonts w:ascii="Arial" w:hAnsi="Arial" w:cs="Arial"/>
          <w:lang w:val="es-ES"/>
        </w:rPr>
        <w:t xml:space="preserve"> </w:t>
      </w:r>
      <w:r w:rsidRPr="00336DCA">
        <w:rPr>
          <w:rFonts w:ascii="Arial" w:hAnsi="Arial" w:cs="Arial"/>
          <w:lang w:val="es-ES"/>
        </w:rPr>
        <w:t>LIMA, p.699</w:t>
      </w:r>
    </w:p>
  </w:footnote>
  <w:footnote w:id="7">
    <w:p w14:paraId="4895543E" w14:textId="6ABF29E9" w:rsidR="00336DCA" w:rsidRDefault="00336DCA" w:rsidP="00336DCA">
      <w:pPr>
        <w:pStyle w:val="Textonotapie"/>
        <w:jc w:val="both"/>
      </w:pPr>
      <w:r w:rsidRPr="00336DCA">
        <w:rPr>
          <w:rStyle w:val="Refdenotaalpie"/>
          <w:rFonts w:ascii="Arial" w:hAnsi="Arial" w:cs="Arial"/>
        </w:rPr>
        <w:footnoteRef/>
      </w:r>
      <w:r w:rsidRPr="00336DCA">
        <w:rPr>
          <w:rFonts w:ascii="Arial" w:hAnsi="Arial" w:cs="Arial"/>
        </w:rPr>
        <w:t xml:space="preserve"> Sentencia de Corte Suprema de Justicia - Sala Civil Transitoria de 11 de octubre de 1999 (Expediente: 000068-1999)</w:t>
      </w:r>
    </w:p>
  </w:footnote>
  <w:footnote w:id="8">
    <w:p w14:paraId="65982B40" w14:textId="1CE58DFD" w:rsidR="003A09B0" w:rsidRPr="003A09B0" w:rsidRDefault="003A09B0" w:rsidP="003A09B0">
      <w:pPr>
        <w:pStyle w:val="Prrafodelista"/>
        <w:spacing w:after="0" w:line="240" w:lineRule="auto"/>
        <w:ind w:left="0"/>
        <w:rPr>
          <w:rFonts w:ascii="Arial" w:hAnsi="Arial" w:cs="Arial"/>
          <w:color w:val="000000" w:themeColor="text1"/>
          <w:sz w:val="20"/>
          <w:szCs w:val="20"/>
        </w:rPr>
      </w:pPr>
      <w:r w:rsidRPr="003A09B0">
        <w:rPr>
          <w:rStyle w:val="Refdenotaalpie"/>
          <w:rFonts w:ascii="Arial" w:hAnsi="Arial" w:cs="Arial"/>
          <w:color w:val="000000" w:themeColor="text1"/>
          <w:sz w:val="20"/>
          <w:szCs w:val="20"/>
        </w:rPr>
        <w:footnoteRef/>
      </w:r>
      <w:r w:rsidRPr="003A09B0">
        <w:rPr>
          <w:rFonts w:ascii="Arial" w:hAnsi="Arial" w:cs="Arial"/>
          <w:color w:val="000000" w:themeColor="text1"/>
          <w:sz w:val="20"/>
          <w:szCs w:val="20"/>
        </w:rPr>
        <w:t xml:space="preserve">CAS. N° 4945-2006. Cajamarca El Peruano 31-05-2007. pp.19373-19375. </w:t>
      </w:r>
    </w:p>
  </w:footnote>
  <w:footnote w:id="9">
    <w:p w14:paraId="5BDF5B71" w14:textId="0FA18E29" w:rsidR="00AC624E" w:rsidRPr="003A09B0" w:rsidRDefault="00AC624E" w:rsidP="003A09B0">
      <w:pPr>
        <w:pStyle w:val="Textonotapie"/>
        <w:rPr>
          <w:rFonts w:ascii="Arial" w:hAnsi="Arial" w:cs="Arial"/>
          <w:color w:val="000000" w:themeColor="text1"/>
        </w:rPr>
      </w:pPr>
      <w:r w:rsidRPr="003A09B0">
        <w:rPr>
          <w:rStyle w:val="Refdenotaalpie"/>
          <w:rFonts w:ascii="Arial" w:hAnsi="Arial" w:cs="Arial"/>
          <w:color w:val="000000" w:themeColor="text1"/>
        </w:rPr>
        <w:footnoteRef/>
      </w:r>
      <w:r w:rsidRPr="003A09B0">
        <w:rPr>
          <w:rFonts w:ascii="Arial" w:hAnsi="Arial" w:cs="Arial"/>
          <w:color w:val="000000" w:themeColor="text1"/>
        </w:rPr>
        <w:t xml:space="preserve"> Según la Real Academia Española, de facto tiene como significado “de hecho” </w:t>
      </w:r>
    </w:p>
  </w:footnote>
  <w:footnote w:id="10">
    <w:p w14:paraId="3A5D63A2" w14:textId="2366DBF0" w:rsidR="00A96990" w:rsidRDefault="00A96990" w:rsidP="003A09B0">
      <w:pPr>
        <w:pStyle w:val="Textonotapie"/>
      </w:pPr>
      <w:r w:rsidRPr="003A09B0">
        <w:rPr>
          <w:rStyle w:val="Refdenotaalpie"/>
          <w:rFonts w:ascii="Arial" w:hAnsi="Arial" w:cs="Arial"/>
          <w:color w:val="000000" w:themeColor="text1"/>
        </w:rPr>
        <w:footnoteRef/>
      </w:r>
      <w:r w:rsidRPr="003A09B0">
        <w:rPr>
          <w:rFonts w:ascii="Arial" w:hAnsi="Arial" w:cs="Arial"/>
          <w:color w:val="000000" w:themeColor="text1"/>
        </w:rPr>
        <w:t xml:space="preserve"> </w:t>
      </w:r>
      <w:r w:rsidRPr="003A09B0">
        <w:rPr>
          <w:rFonts w:ascii="Arial" w:hAnsi="Arial" w:cs="Arial"/>
          <w:color w:val="000000" w:themeColor="text1"/>
          <w:shd w:val="clear" w:color="auto" w:fill="FFFFFF"/>
        </w:rPr>
        <w:t>voluntad de poseer como propietario</w:t>
      </w:r>
    </w:p>
  </w:footnote>
  <w:footnote w:id="11">
    <w:p w14:paraId="121E0984" w14:textId="77777777" w:rsidR="008068D8" w:rsidRPr="003A09B0" w:rsidRDefault="008068D8" w:rsidP="008068D8">
      <w:pPr>
        <w:pStyle w:val="Prrafodelista"/>
        <w:spacing w:after="0" w:line="240" w:lineRule="auto"/>
        <w:ind w:left="0"/>
        <w:jc w:val="both"/>
        <w:rPr>
          <w:rFonts w:ascii="Arial" w:hAnsi="Arial" w:cs="Arial"/>
          <w:color w:val="333333"/>
          <w:sz w:val="20"/>
          <w:szCs w:val="20"/>
          <w:shd w:val="clear" w:color="auto" w:fill="E0F5F8"/>
        </w:rPr>
      </w:pPr>
      <w:r w:rsidRPr="003A09B0">
        <w:rPr>
          <w:rStyle w:val="Refdenotaalpie"/>
          <w:rFonts w:ascii="Arial" w:hAnsi="Arial" w:cs="Arial"/>
          <w:sz w:val="20"/>
          <w:szCs w:val="20"/>
        </w:rPr>
        <w:footnoteRef/>
      </w:r>
      <w:r w:rsidRPr="003A09B0">
        <w:rPr>
          <w:rFonts w:ascii="Arial" w:hAnsi="Arial" w:cs="Arial"/>
          <w:sz w:val="20"/>
          <w:szCs w:val="20"/>
        </w:rPr>
        <w:t xml:space="preserve"> </w:t>
      </w:r>
      <w:r w:rsidRPr="003A09B0">
        <w:rPr>
          <w:rFonts w:ascii="Arial" w:hAnsi="Arial" w:cs="Arial"/>
          <w:color w:val="000000"/>
          <w:sz w:val="20"/>
          <w:szCs w:val="20"/>
        </w:rPr>
        <w:t xml:space="preserve">Mejía, P. y Alpaca J (2004). La Prescriptibilidad del derecho de Petición de Herencia en el Código Civil Peruano” [Tesis de grado, Universidad Andina del Cusco] </w:t>
      </w:r>
    </w:p>
    <w:p w14:paraId="255FCDD8" w14:textId="77777777" w:rsidR="008068D8" w:rsidRDefault="008068D8" w:rsidP="008068D8">
      <w:pPr>
        <w:pStyle w:val="Textonotapie"/>
      </w:pPr>
    </w:p>
  </w:footnote>
  <w:footnote w:id="12">
    <w:p w14:paraId="469BAE7C" w14:textId="69BFE842" w:rsidR="00124DA9" w:rsidRPr="004D210B" w:rsidRDefault="00124DA9">
      <w:pPr>
        <w:pStyle w:val="Textonotapie"/>
        <w:rPr>
          <w:rFonts w:ascii="Arial" w:hAnsi="Arial" w:cs="Arial"/>
          <w:lang w:val="es-ES"/>
        </w:rPr>
      </w:pPr>
      <w:r w:rsidRPr="004D210B">
        <w:rPr>
          <w:rStyle w:val="Refdenotaalpie"/>
          <w:rFonts w:ascii="Arial" w:hAnsi="Arial" w:cs="Arial"/>
        </w:rPr>
        <w:footnoteRef/>
      </w:r>
      <w:r w:rsidRPr="004D210B">
        <w:rPr>
          <w:rFonts w:ascii="Arial" w:hAnsi="Arial" w:cs="Arial"/>
        </w:rPr>
        <w:t xml:space="preserve"> </w:t>
      </w:r>
      <w:r w:rsidR="003A09B0" w:rsidRPr="004D210B">
        <w:rPr>
          <w:rFonts w:ascii="Arial" w:hAnsi="Arial" w:cs="Arial"/>
          <w:color w:val="000000"/>
          <w:shd w:val="clear" w:color="auto" w:fill="FFFFFF"/>
        </w:rPr>
        <w:t>ZÁRATE DEL PINO, Juan (1998). </w:t>
      </w:r>
      <w:r w:rsidR="003A09B0" w:rsidRPr="004D210B">
        <w:rPr>
          <w:rStyle w:val="nfasis"/>
          <w:rFonts w:ascii="Arial" w:hAnsi="Arial" w:cs="Arial"/>
          <w:color w:val="000000"/>
          <w:shd w:val="clear" w:color="auto" w:fill="FFFFFF"/>
        </w:rPr>
        <w:t>Curso de derecho de sucesiones</w:t>
      </w:r>
      <w:r w:rsidR="003A09B0" w:rsidRPr="004D210B">
        <w:rPr>
          <w:rFonts w:ascii="Arial" w:hAnsi="Arial" w:cs="Arial"/>
          <w:color w:val="000000"/>
          <w:shd w:val="clear" w:color="auto" w:fill="FFFFFF"/>
        </w:rPr>
        <w:t>. Lima: Palestra Editores.</w:t>
      </w:r>
      <w:r w:rsidR="00EE2C0E" w:rsidRPr="004D210B">
        <w:rPr>
          <w:rFonts w:ascii="Arial" w:hAnsi="Arial" w:cs="Arial"/>
          <w:color w:val="000000"/>
          <w:shd w:val="clear" w:color="auto" w:fill="FFFFFF"/>
        </w:rPr>
        <w:t xml:space="preserve"> p.48</w:t>
      </w:r>
    </w:p>
  </w:footnote>
  <w:footnote w:id="13">
    <w:p w14:paraId="53371359" w14:textId="399E3A10" w:rsidR="004D210B" w:rsidRDefault="004D210B">
      <w:pPr>
        <w:pStyle w:val="Textonotapie"/>
      </w:pPr>
      <w:r w:rsidRPr="004D210B">
        <w:rPr>
          <w:rStyle w:val="Refdenotaalpie"/>
          <w:rFonts w:ascii="Arial" w:hAnsi="Arial" w:cs="Arial"/>
        </w:rPr>
        <w:footnoteRef/>
      </w:r>
      <w:r w:rsidRPr="004D210B">
        <w:rPr>
          <w:rFonts w:ascii="Arial" w:hAnsi="Arial" w:cs="Arial"/>
          <w:color w:val="000000"/>
        </w:rPr>
        <w:t>CAS. N° 1386-2005 Cusco</w:t>
      </w:r>
      <w:r w:rsidRPr="004D210B">
        <w:rPr>
          <w:rFonts w:ascii="Arial" w:hAnsi="Arial" w:cs="Arial"/>
        </w:rPr>
        <w:t>, El Peruano, 31-01-2007, pp. 18671-18672</w:t>
      </w:r>
    </w:p>
  </w:footnote>
  <w:footnote w:id="14">
    <w:p w14:paraId="7A6A0F98" w14:textId="1D9275D7" w:rsidR="00ED3349" w:rsidRDefault="00ED3349">
      <w:pPr>
        <w:pStyle w:val="Textonotapie"/>
      </w:pPr>
      <w:r w:rsidRPr="004D210B">
        <w:rPr>
          <w:rStyle w:val="Refdenotaalpie"/>
        </w:rPr>
        <w:footnoteRef/>
      </w:r>
      <w:r w:rsidRPr="004D210B">
        <w:t xml:space="preserve"> </w:t>
      </w:r>
      <w:r w:rsidRPr="004D210B">
        <w:rPr>
          <w:rFonts w:ascii="Arial" w:hAnsi="Arial" w:cs="Arial"/>
          <w:sz w:val="21"/>
          <w:szCs w:val="21"/>
          <w:shd w:val="clear" w:color="auto" w:fill="FFFFFF"/>
        </w:rPr>
        <w:t>el derecho a reclamar el objeto de terceros poseedores o de detentadores</w:t>
      </w:r>
    </w:p>
  </w:footnote>
  <w:footnote w:id="15">
    <w:p w14:paraId="0B3D344E" w14:textId="36FB7F18" w:rsidR="00F03F8B" w:rsidRPr="00F03F8B" w:rsidRDefault="00F03F8B">
      <w:pPr>
        <w:pStyle w:val="Textonotapie"/>
        <w:rPr>
          <w:lang w:val="es-ES"/>
        </w:rPr>
      </w:pPr>
      <w:r>
        <w:rPr>
          <w:rStyle w:val="Refdenotaalpie"/>
        </w:rPr>
        <w:footnoteRef/>
      </w:r>
      <w:r>
        <w:t xml:space="preserve"> </w:t>
      </w:r>
      <w:r>
        <w:rPr>
          <w:lang w:val="es-ES"/>
        </w:rPr>
        <w:t xml:space="preserve">HINOSTROZA </w:t>
      </w:r>
      <w:proofErr w:type="spellStart"/>
      <w:r>
        <w:rPr>
          <w:lang w:val="es-ES"/>
        </w:rPr>
        <w:t>Minguez</w:t>
      </w:r>
      <w:proofErr w:type="spellEnd"/>
      <w:r>
        <w:rPr>
          <w:lang w:val="es-ES"/>
        </w:rPr>
        <w:t xml:space="preserve"> (2008) pág. 194 </w:t>
      </w:r>
    </w:p>
  </w:footnote>
  <w:footnote w:id="16">
    <w:p w14:paraId="2FF491C3" w14:textId="0DCB5DAF" w:rsidR="00AC2386" w:rsidRPr="004D210B" w:rsidRDefault="00AC2386" w:rsidP="004D210B">
      <w:pPr>
        <w:spacing w:line="240" w:lineRule="auto"/>
        <w:jc w:val="both"/>
        <w:rPr>
          <w:rFonts w:ascii="Arial" w:hAnsi="Arial" w:cs="Arial"/>
          <w:color w:val="000000"/>
          <w:sz w:val="20"/>
          <w:szCs w:val="20"/>
        </w:rPr>
      </w:pPr>
      <w:r w:rsidRPr="004D210B">
        <w:rPr>
          <w:rStyle w:val="Refdenotaalpie"/>
          <w:rFonts w:ascii="Arial" w:hAnsi="Arial" w:cs="Arial"/>
          <w:sz w:val="20"/>
          <w:szCs w:val="20"/>
        </w:rPr>
        <w:footnoteRef/>
      </w:r>
      <w:hyperlink r:id="rId1" w:history="1">
        <w:r w:rsidRPr="004D210B">
          <w:rPr>
            <w:rStyle w:val="Hipervnculo"/>
            <w:rFonts w:ascii="Arial" w:hAnsi="Arial" w:cs="Arial"/>
            <w:color w:val="auto"/>
            <w:sz w:val="20"/>
            <w:szCs w:val="20"/>
            <w:u w:val="none"/>
          </w:rPr>
          <w:t>https://rpp.pe/peru/actualidad/coronavirus-en-peru-como-reclamar-una-herencia-en-tiempos-de-la-pandemia-del-covid-19-noticia-1268628</w:t>
        </w:r>
      </w:hyperlink>
    </w:p>
  </w:footnote>
  <w:footnote w:id="17">
    <w:p w14:paraId="6F5AA1CC" w14:textId="594C9C36" w:rsidR="00046C91" w:rsidRPr="004D210B" w:rsidRDefault="00046C91">
      <w:pPr>
        <w:pStyle w:val="Textonotapie"/>
        <w:rPr>
          <w:rFonts w:ascii="Arial" w:hAnsi="Arial" w:cs="Arial"/>
        </w:rPr>
      </w:pPr>
      <w:r w:rsidRPr="004D210B">
        <w:rPr>
          <w:rStyle w:val="Refdenotaalpie"/>
          <w:rFonts w:ascii="Arial" w:hAnsi="Arial" w:cs="Arial"/>
        </w:rPr>
        <w:footnoteRef/>
      </w:r>
      <w:r w:rsidRPr="004D210B">
        <w:rPr>
          <w:rFonts w:ascii="Arial" w:hAnsi="Arial" w:cs="Arial"/>
        </w:rPr>
        <w:t xml:space="preserve"> Tarragón, E. (2011). La función notarial: su fundamento, concepto de notario; examen del articulo 1 del reglamento notarial, características del notariado latino.</w:t>
      </w:r>
      <w:r w:rsidR="00C57DAC" w:rsidRPr="004D210B">
        <w:rPr>
          <w:rFonts w:ascii="Arial" w:hAnsi="Arial" w:cs="Arial"/>
        </w:rPr>
        <w:t xml:space="preserve"> </w:t>
      </w:r>
      <w:r w:rsidR="004D210B" w:rsidRPr="004D210B">
        <w:rPr>
          <w:rFonts w:ascii="Arial" w:hAnsi="Arial" w:cs="Arial"/>
          <w:color w:val="000000"/>
        </w:rPr>
        <w:t xml:space="preserve">p. 21-22 </w:t>
      </w:r>
    </w:p>
  </w:footnote>
  <w:footnote w:id="18">
    <w:p w14:paraId="759A92FA" w14:textId="2FB9B6F7" w:rsidR="00046C91" w:rsidRDefault="00046C91">
      <w:pPr>
        <w:pStyle w:val="Textonotapie"/>
      </w:pPr>
      <w:r w:rsidRPr="004D210B">
        <w:rPr>
          <w:rStyle w:val="Refdenotaalpie"/>
          <w:rFonts w:ascii="Arial" w:hAnsi="Arial" w:cs="Arial"/>
        </w:rPr>
        <w:footnoteRef/>
      </w:r>
      <w:r w:rsidRPr="004D210B">
        <w:rPr>
          <w:rFonts w:ascii="Arial" w:hAnsi="Arial" w:cs="Arial"/>
        </w:rPr>
        <w:t xml:space="preserve"> </w:t>
      </w:r>
      <w:r w:rsidRPr="004D210B">
        <w:rPr>
          <w:rFonts w:ascii="Arial" w:hAnsi="Arial" w:cs="Arial"/>
          <w:color w:val="212529"/>
          <w:shd w:val="clear" w:color="auto" w:fill="FFFFFF"/>
        </w:rPr>
        <w:t>De Vettori González, J. M. (2021). Importancia de la función notarial en la protección de los derechos fundamentales en el contexto del COVID-</w:t>
      </w:r>
      <w:proofErr w:type="gramStart"/>
      <w:r w:rsidRPr="004D210B">
        <w:rPr>
          <w:rFonts w:ascii="Arial" w:hAnsi="Arial" w:cs="Arial"/>
          <w:color w:val="212529"/>
          <w:shd w:val="clear" w:color="auto" w:fill="FFFFFF"/>
        </w:rPr>
        <w:t>19 .</w:t>
      </w:r>
      <w:proofErr w:type="gramEnd"/>
      <w:r w:rsidRPr="004D210B">
        <w:rPr>
          <w:rFonts w:ascii="Arial" w:hAnsi="Arial" w:cs="Arial"/>
          <w:color w:val="212529"/>
          <w:shd w:val="clear" w:color="auto" w:fill="FFFFFF"/>
        </w:rPr>
        <w:t> </w:t>
      </w:r>
      <w:r w:rsidRPr="004D210B">
        <w:rPr>
          <w:rFonts w:ascii="Arial" w:hAnsi="Arial" w:cs="Arial"/>
          <w:i/>
          <w:iCs/>
          <w:color w:val="212529"/>
          <w:shd w:val="clear" w:color="auto" w:fill="FFFFFF"/>
        </w:rPr>
        <w:t>Ius Et Praxis</w:t>
      </w:r>
      <w:r w:rsidRPr="004D210B">
        <w:rPr>
          <w:rFonts w:ascii="Arial" w:hAnsi="Arial" w:cs="Arial"/>
          <w:color w:val="212529"/>
          <w:shd w:val="clear" w:color="auto" w:fill="FFFFFF"/>
        </w:rPr>
        <w:t xml:space="preserve">, (052), </w:t>
      </w:r>
      <w:r w:rsidR="004D210B" w:rsidRPr="004D210B">
        <w:rPr>
          <w:rFonts w:ascii="Arial" w:hAnsi="Arial" w:cs="Arial"/>
          <w:color w:val="212529"/>
          <w:shd w:val="clear" w:color="auto" w:fill="FFFFFF"/>
        </w:rPr>
        <w:t>190</w:t>
      </w:r>
      <w:r w:rsidRPr="004D210B">
        <w:rPr>
          <w:rFonts w:ascii="Arial" w:hAnsi="Arial" w:cs="Arial"/>
          <w:color w:val="212529"/>
          <w:shd w:val="clear" w:color="auto" w:fill="FFFFFF"/>
        </w:rPr>
        <w:t xml:space="preserve">. </w:t>
      </w:r>
    </w:p>
  </w:footnote>
  <w:footnote w:id="19">
    <w:p w14:paraId="2EC9D18C" w14:textId="77777777" w:rsidR="004D210B" w:rsidRDefault="004D210B" w:rsidP="004D210B">
      <w:pPr>
        <w:pStyle w:val="Textonotapie"/>
      </w:pPr>
      <w:r w:rsidRPr="00046C91">
        <w:rPr>
          <w:rStyle w:val="Refdenotaalpie"/>
        </w:rPr>
        <w:footnoteRef/>
      </w:r>
      <w:r w:rsidRPr="00046C91">
        <w:t xml:space="preserve"> </w:t>
      </w:r>
      <w:r w:rsidRPr="00046C91">
        <w:rPr>
          <w:rFonts w:ascii="Arial" w:hAnsi="Arial" w:cs="Arial"/>
          <w:sz w:val="24"/>
          <w:szCs w:val="24"/>
        </w:rPr>
        <w:t>SANCHEZ Pablo; Manual de Derecho Procesal Penal. IDEMSA, Lima, 2004, pp. 286-287.</w:t>
      </w:r>
    </w:p>
  </w:footnote>
  <w:footnote w:id="20">
    <w:p w14:paraId="5D947051" w14:textId="4F030392" w:rsidR="00C9023D" w:rsidRDefault="00C9023D">
      <w:pPr>
        <w:pStyle w:val="Textonotapie"/>
      </w:pPr>
      <w:r>
        <w:rPr>
          <w:rStyle w:val="Refdenotaalpie"/>
        </w:rPr>
        <w:footnoteRef/>
      </w:r>
      <w:r>
        <w:t xml:space="preserve"> </w:t>
      </w:r>
      <w:r w:rsidR="0049118F">
        <w:t>Artículo 298.- El emplazado sólo puede oponerse fundándose en que la solicitud no reúne los requisitos generales indicados en el Artículo 284, los especiales del medio probatorio solicitado o si la actuación fuese imposible</w:t>
      </w:r>
    </w:p>
  </w:footnote>
  <w:footnote w:id="21">
    <w:p w14:paraId="40278DDF" w14:textId="42997EB7" w:rsidR="00046C91" w:rsidRPr="00582AD2" w:rsidRDefault="00046C91">
      <w:pPr>
        <w:pStyle w:val="Textonotapie"/>
        <w:rPr>
          <w:rFonts w:ascii="Arial" w:hAnsi="Arial" w:cs="Arial"/>
        </w:rPr>
      </w:pPr>
      <w:r w:rsidRPr="00582AD2">
        <w:rPr>
          <w:rStyle w:val="Refdenotaalpie"/>
          <w:rFonts w:ascii="Arial" w:hAnsi="Arial" w:cs="Arial"/>
        </w:rPr>
        <w:footnoteRef/>
      </w:r>
      <w:r w:rsidRPr="00582AD2">
        <w:rPr>
          <w:rFonts w:ascii="Arial" w:hAnsi="Arial" w:cs="Arial"/>
        </w:rPr>
        <w:t xml:space="preserve"> </w:t>
      </w:r>
      <w:r w:rsidRPr="00582AD2">
        <w:rPr>
          <w:rFonts w:ascii="Arial" w:hAnsi="Arial" w:cs="Arial"/>
          <w:color w:val="000000"/>
          <w:shd w:val="clear" w:color="auto" w:fill="FFFFFF"/>
        </w:rPr>
        <w:t>TANTALEÁN ODAR, Reynaldo Mario (2016). “Comentario al artículo 546 del Código Procesal Civil”. En: Código Procesal Civil comentado por los mejores especialistas. Análisis y comentarios artículo por artículo, pp. 335-350.</w:t>
      </w:r>
    </w:p>
  </w:footnote>
  <w:footnote w:id="22">
    <w:p w14:paraId="4BA0CE5E" w14:textId="577152DB" w:rsidR="00046C91" w:rsidRPr="00582AD2" w:rsidRDefault="00046C91">
      <w:pPr>
        <w:pStyle w:val="Textonotapie"/>
        <w:rPr>
          <w:rFonts w:ascii="Arial" w:hAnsi="Arial" w:cs="Arial"/>
        </w:rPr>
      </w:pPr>
      <w:r w:rsidRPr="00582AD2">
        <w:rPr>
          <w:rStyle w:val="Refdenotaalpie"/>
          <w:rFonts w:ascii="Arial" w:hAnsi="Arial" w:cs="Arial"/>
        </w:rPr>
        <w:footnoteRef/>
      </w:r>
      <w:r w:rsidRPr="00582AD2">
        <w:rPr>
          <w:rFonts w:ascii="Arial" w:hAnsi="Arial" w:cs="Arial"/>
        </w:rPr>
        <w:t xml:space="preserve"> </w:t>
      </w:r>
      <w:r w:rsidRPr="00582AD2">
        <w:rPr>
          <w:rFonts w:ascii="Arial" w:hAnsi="Arial" w:cs="Arial"/>
          <w:lang w:val="es-ES"/>
        </w:rPr>
        <w:t>PINEDO AUBIÁN, Francisco Martín (2016) “Comentario al artículo 475 del Código Procesal Civil”. En Código Procesal Civil. Comentado por los mejores especialistas. Análisis y comentarios artículo por artículo, pp. 11-27.</w:t>
      </w:r>
    </w:p>
  </w:footnote>
  <w:footnote w:id="23">
    <w:p w14:paraId="7D2E158A" w14:textId="53EC42A0" w:rsidR="00046C91" w:rsidRDefault="00046C91">
      <w:pPr>
        <w:pStyle w:val="Textonotapie"/>
      </w:pPr>
      <w:r w:rsidRPr="00582AD2">
        <w:rPr>
          <w:rStyle w:val="Refdenotaalpie"/>
          <w:rFonts w:ascii="Arial" w:hAnsi="Arial" w:cs="Arial"/>
        </w:rPr>
        <w:footnoteRef/>
      </w:r>
      <w:r w:rsidRPr="00582AD2">
        <w:rPr>
          <w:rFonts w:ascii="Arial" w:hAnsi="Arial" w:cs="Arial"/>
        </w:rPr>
        <w:t xml:space="preserve"> </w:t>
      </w:r>
      <w:proofErr w:type="spellStart"/>
      <w:r w:rsidRPr="00582AD2">
        <w:rPr>
          <w:rFonts w:ascii="Arial" w:hAnsi="Arial" w:cs="Arial"/>
        </w:rPr>
        <w:t>Vallet</w:t>
      </w:r>
      <w:proofErr w:type="spellEnd"/>
      <w:r w:rsidRPr="00582AD2">
        <w:rPr>
          <w:rFonts w:ascii="Arial" w:hAnsi="Arial" w:cs="Arial"/>
        </w:rPr>
        <w:t xml:space="preserve"> de Goytisolo, J. (1978). La función notarial de tipo latino. Revista de Derecho Notarial, </w:t>
      </w:r>
      <w:proofErr w:type="spellStart"/>
      <w:r w:rsidRPr="00582AD2">
        <w:rPr>
          <w:rFonts w:ascii="Arial" w:hAnsi="Arial" w:cs="Arial"/>
        </w:rPr>
        <w:t>n.°</w:t>
      </w:r>
      <w:proofErr w:type="spellEnd"/>
      <w:r w:rsidRPr="00582AD2">
        <w:rPr>
          <w:rFonts w:ascii="Arial" w:hAnsi="Arial" w:cs="Arial"/>
        </w:rPr>
        <w:t xml:space="preserve"> C, </w:t>
      </w:r>
      <w:r w:rsidR="006273E7" w:rsidRPr="00582AD2">
        <w:rPr>
          <w:rFonts w:ascii="Arial" w:hAnsi="Arial" w:cs="Arial"/>
        </w:rPr>
        <w:t>p. 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61E0"/>
    <w:multiLevelType w:val="hybridMultilevel"/>
    <w:tmpl w:val="84F4EF44"/>
    <w:lvl w:ilvl="0" w:tplc="8EAC0454">
      <w:start w:val="1"/>
      <w:numFmt w:val="decimal"/>
      <w:lvlText w:val="%1."/>
      <w:lvlJc w:val="left"/>
      <w:pPr>
        <w:ind w:left="886" w:hanging="360"/>
      </w:pPr>
      <w:rPr>
        <w:rFonts w:hint="default"/>
      </w:rPr>
    </w:lvl>
    <w:lvl w:ilvl="1" w:tplc="280A0019" w:tentative="1">
      <w:start w:val="1"/>
      <w:numFmt w:val="lowerLetter"/>
      <w:lvlText w:val="%2."/>
      <w:lvlJc w:val="left"/>
      <w:pPr>
        <w:ind w:left="1606" w:hanging="360"/>
      </w:pPr>
    </w:lvl>
    <w:lvl w:ilvl="2" w:tplc="280A001B" w:tentative="1">
      <w:start w:val="1"/>
      <w:numFmt w:val="lowerRoman"/>
      <w:lvlText w:val="%3."/>
      <w:lvlJc w:val="right"/>
      <w:pPr>
        <w:ind w:left="2326" w:hanging="180"/>
      </w:pPr>
    </w:lvl>
    <w:lvl w:ilvl="3" w:tplc="280A000F" w:tentative="1">
      <w:start w:val="1"/>
      <w:numFmt w:val="decimal"/>
      <w:lvlText w:val="%4."/>
      <w:lvlJc w:val="left"/>
      <w:pPr>
        <w:ind w:left="3046" w:hanging="360"/>
      </w:pPr>
    </w:lvl>
    <w:lvl w:ilvl="4" w:tplc="280A0019" w:tentative="1">
      <w:start w:val="1"/>
      <w:numFmt w:val="lowerLetter"/>
      <w:lvlText w:val="%5."/>
      <w:lvlJc w:val="left"/>
      <w:pPr>
        <w:ind w:left="3766" w:hanging="360"/>
      </w:pPr>
    </w:lvl>
    <w:lvl w:ilvl="5" w:tplc="280A001B" w:tentative="1">
      <w:start w:val="1"/>
      <w:numFmt w:val="lowerRoman"/>
      <w:lvlText w:val="%6."/>
      <w:lvlJc w:val="right"/>
      <w:pPr>
        <w:ind w:left="4486" w:hanging="180"/>
      </w:pPr>
    </w:lvl>
    <w:lvl w:ilvl="6" w:tplc="280A000F" w:tentative="1">
      <w:start w:val="1"/>
      <w:numFmt w:val="decimal"/>
      <w:lvlText w:val="%7."/>
      <w:lvlJc w:val="left"/>
      <w:pPr>
        <w:ind w:left="5206" w:hanging="360"/>
      </w:pPr>
    </w:lvl>
    <w:lvl w:ilvl="7" w:tplc="280A0019" w:tentative="1">
      <w:start w:val="1"/>
      <w:numFmt w:val="lowerLetter"/>
      <w:lvlText w:val="%8."/>
      <w:lvlJc w:val="left"/>
      <w:pPr>
        <w:ind w:left="5926" w:hanging="360"/>
      </w:pPr>
    </w:lvl>
    <w:lvl w:ilvl="8" w:tplc="280A001B" w:tentative="1">
      <w:start w:val="1"/>
      <w:numFmt w:val="lowerRoman"/>
      <w:lvlText w:val="%9."/>
      <w:lvlJc w:val="right"/>
      <w:pPr>
        <w:ind w:left="6646" w:hanging="180"/>
      </w:pPr>
    </w:lvl>
  </w:abstractNum>
  <w:abstractNum w:abstractNumId="1" w15:restartNumberingAfterBreak="0">
    <w:nsid w:val="12F73B2B"/>
    <w:multiLevelType w:val="hybridMultilevel"/>
    <w:tmpl w:val="10D879B0"/>
    <w:lvl w:ilvl="0" w:tplc="0409000D">
      <w:start w:val="1"/>
      <w:numFmt w:val="bullet"/>
      <w:lvlText w:val=""/>
      <w:lvlJc w:val="left"/>
      <w:pPr>
        <w:ind w:left="731" w:hanging="360"/>
      </w:pPr>
      <w:rPr>
        <w:rFonts w:ascii="Wingdings" w:hAnsi="Wingdings" w:hint="default"/>
      </w:rPr>
    </w:lvl>
    <w:lvl w:ilvl="1" w:tplc="280A0003" w:tentative="1">
      <w:start w:val="1"/>
      <w:numFmt w:val="bullet"/>
      <w:lvlText w:val="o"/>
      <w:lvlJc w:val="left"/>
      <w:pPr>
        <w:ind w:left="1451" w:hanging="360"/>
      </w:pPr>
      <w:rPr>
        <w:rFonts w:ascii="Courier New" w:hAnsi="Courier New" w:cs="Courier New" w:hint="default"/>
      </w:rPr>
    </w:lvl>
    <w:lvl w:ilvl="2" w:tplc="280A0005" w:tentative="1">
      <w:start w:val="1"/>
      <w:numFmt w:val="bullet"/>
      <w:lvlText w:val=""/>
      <w:lvlJc w:val="left"/>
      <w:pPr>
        <w:ind w:left="2171" w:hanging="360"/>
      </w:pPr>
      <w:rPr>
        <w:rFonts w:ascii="Wingdings" w:hAnsi="Wingdings" w:hint="default"/>
      </w:rPr>
    </w:lvl>
    <w:lvl w:ilvl="3" w:tplc="280A0001" w:tentative="1">
      <w:start w:val="1"/>
      <w:numFmt w:val="bullet"/>
      <w:lvlText w:val=""/>
      <w:lvlJc w:val="left"/>
      <w:pPr>
        <w:ind w:left="2891" w:hanging="360"/>
      </w:pPr>
      <w:rPr>
        <w:rFonts w:ascii="Symbol" w:hAnsi="Symbol" w:hint="default"/>
      </w:rPr>
    </w:lvl>
    <w:lvl w:ilvl="4" w:tplc="280A0003" w:tentative="1">
      <w:start w:val="1"/>
      <w:numFmt w:val="bullet"/>
      <w:lvlText w:val="o"/>
      <w:lvlJc w:val="left"/>
      <w:pPr>
        <w:ind w:left="3611" w:hanging="360"/>
      </w:pPr>
      <w:rPr>
        <w:rFonts w:ascii="Courier New" w:hAnsi="Courier New" w:cs="Courier New" w:hint="default"/>
      </w:rPr>
    </w:lvl>
    <w:lvl w:ilvl="5" w:tplc="280A0005" w:tentative="1">
      <w:start w:val="1"/>
      <w:numFmt w:val="bullet"/>
      <w:lvlText w:val=""/>
      <w:lvlJc w:val="left"/>
      <w:pPr>
        <w:ind w:left="4331" w:hanging="360"/>
      </w:pPr>
      <w:rPr>
        <w:rFonts w:ascii="Wingdings" w:hAnsi="Wingdings" w:hint="default"/>
      </w:rPr>
    </w:lvl>
    <w:lvl w:ilvl="6" w:tplc="280A0001" w:tentative="1">
      <w:start w:val="1"/>
      <w:numFmt w:val="bullet"/>
      <w:lvlText w:val=""/>
      <w:lvlJc w:val="left"/>
      <w:pPr>
        <w:ind w:left="5051" w:hanging="360"/>
      </w:pPr>
      <w:rPr>
        <w:rFonts w:ascii="Symbol" w:hAnsi="Symbol" w:hint="default"/>
      </w:rPr>
    </w:lvl>
    <w:lvl w:ilvl="7" w:tplc="280A0003" w:tentative="1">
      <w:start w:val="1"/>
      <w:numFmt w:val="bullet"/>
      <w:lvlText w:val="o"/>
      <w:lvlJc w:val="left"/>
      <w:pPr>
        <w:ind w:left="5771" w:hanging="360"/>
      </w:pPr>
      <w:rPr>
        <w:rFonts w:ascii="Courier New" w:hAnsi="Courier New" w:cs="Courier New" w:hint="default"/>
      </w:rPr>
    </w:lvl>
    <w:lvl w:ilvl="8" w:tplc="280A0005" w:tentative="1">
      <w:start w:val="1"/>
      <w:numFmt w:val="bullet"/>
      <w:lvlText w:val=""/>
      <w:lvlJc w:val="left"/>
      <w:pPr>
        <w:ind w:left="6491" w:hanging="360"/>
      </w:pPr>
      <w:rPr>
        <w:rFonts w:ascii="Wingdings" w:hAnsi="Wingdings" w:hint="default"/>
      </w:rPr>
    </w:lvl>
  </w:abstractNum>
  <w:abstractNum w:abstractNumId="2" w15:restartNumberingAfterBreak="0">
    <w:nsid w:val="23396871"/>
    <w:multiLevelType w:val="hybridMultilevel"/>
    <w:tmpl w:val="95F8E89A"/>
    <w:lvl w:ilvl="0" w:tplc="897A85B2">
      <w:start w:val="4"/>
      <w:numFmt w:val="upp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 w15:restartNumberingAfterBreak="0">
    <w:nsid w:val="2DAE30B0"/>
    <w:multiLevelType w:val="hybridMultilevel"/>
    <w:tmpl w:val="E836E94C"/>
    <w:lvl w:ilvl="0" w:tplc="9A3EB44E">
      <w:start w:val="1"/>
      <w:numFmt w:val="upperLetter"/>
      <w:lvlText w:val="%1."/>
      <w:lvlJc w:val="left"/>
      <w:pPr>
        <w:ind w:left="4617" w:hanging="360"/>
      </w:pPr>
      <w:rPr>
        <w:b/>
        <w:bCs/>
      </w:rPr>
    </w:lvl>
    <w:lvl w:ilvl="1" w:tplc="280A0019">
      <w:start w:val="1"/>
      <w:numFmt w:val="lowerLetter"/>
      <w:lvlText w:val="%2."/>
      <w:lvlJc w:val="left"/>
      <w:pPr>
        <w:ind w:left="5337" w:hanging="360"/>
      </w:pPr>
    </w:lvl>
    <w:lvl w:ilvl="2" w:tplc="280A001B" w:tentative="1">
      <w:start w:val="1"/>
      <w:numFmt w:val="lowerRoman"/>
      <w:lvlText w:val="%3."/>
      <w:lvlJc w:val="right"/>
      <w:pPr>
        <w:ind w:left="6057" w:hanging="180"/>
      </w:pPr>
    </w:lvl>
    <w:lvl w:ilvl="3" w:tplc="280A000F" w:tentative="1">
      <w:start w:val="1"/>
      <w:numFmt w:val="decimal"/>
      <w:lvlText w:val="%4."/>
      <w:lvlJc w:val="left"/>
      <w:pPr>
        <w:ind w:left="6777" w:hanging="360"/>
      </w:pPr>
    </w:lvl>
    <w:lvl w:ilvl="4" w:tplc="280A0019" w:tentative="1">
      <w:start w:val="1"/>
      <w:numFmt w:val="lowerLetter"/>
      <w:lvlText w:val="%5."/>
      <w:lvlJc w:val="left"/>
      <w:pPr>
        <w:ind w:left="7497" w:hanging="360"/>
      </w:pPr>
    </w:lvl>
    <w:lvl w:ilvl="5" w:tplc="280A001B" w:tentative="1">
      <w:start w:val="1"/>
      <w:numFmt w:val="lowerRoman"/>
      <w:lvlText w:val="%6."/>
      <w:lvlJc w:val="right"/>
      <w:pPr>
        <w:ind w:left="8217" w:hanging="180"/>
      </w:pPr>
    </w:lvl>
    <w:lvl w:ilvl="6" w:tplc="280A000F" w:tentative="1">
      <w:start w:val="1"/>
      <w:numFmt w:val="decimal"/>
      <w:lvlText w:val="%7."/>
      <w:lvlJc w:val="left"/>
      <w:pPr>
        <w:ind w:left="8937" w:hanging="360"/>
      </w:pPr>
    </w:lvl>
    <w:lvl w:ilvl="7" w:tplc="280A0019" w:tentative="1">
      <w:start w:val="1"/>
      <w:numFmt w:val="lowerLetter"/>
      <w:lvlText w:val="%8."/>
      <w:lvlJc w:val="left"/>
      <w:pPr>
        <w:ind w:left="9657" w:hanging="360"/>
      </w:pPr>
    </w:lvl>
    <w:lvl w:ilvl="8" w:tplc="280A001B" w:tentative="1">
      <w:start w:val="1"/>
      <w:numFmt w:val="lowerRoman"/>
      <w:lvlText w:val="%9."/>
      <w:lvlJc w:val="right"/>
      <w:pPr>
        <w:ind w:left="10377" w:hanging="180"/>
      </w:pPr>
    </w:lvl>
  </w:abstractNum>
  <w:abstractNum w:abstractNumId="4" w15:restartNumberingAfterBreak="0">
    <w:nsid w:val="2DD45935"/>
    <w:multiLevelType w:val="hybridMultilevel"/>
    <w:tmpl w:val="CEE4A5E2"/>
    <w:lvl w:ilvl="0" w:tplc="3DC41BF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CC473C1"/>
    <w:multiLevelType w:val="hybridMultilevel"/>
    <w:tmpl w:val="10A024EA"/>
    <w:lvl w:ilvl="0" w:tplc="0409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D4C43D9"/>
    <w:multiLevelType w:val="hybridMultilevel"/>
    <w:tmpl w:val="459603A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E260152"/>
    <w:multiLevelType w:val="hybridMultilevel"/>
    <w:tmpl w:val="4A68E688"/>
    <w:lvl w:ilvl="0" w:tplc="835E0C32">
      <w:start w:val="6"/>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E8A7D1D"/>
    <w:multiLevelType w:val="hybridMultilevel"/>
    <w:tmpl w:val="27EC038A"/>
    <w:lvl w:ilvl="0" w:tplc="AC5E2762">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496D0E07"/>
    <w:multiLevelType w:val="hybridMultilevel"/>
    <w:tmpl w:val="6AD62C18"/>
    <w:lvl w:ilvl="0" w:tplc="F5A4518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5A43BAB"/>
    <w:multiLevelType w:val="hybridMultilevel"/>
    <w:tmpl w:val="8C10A6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58685640"/>
    <w:multiLevelType w:val="hybridMultilevel"/>
    <w:tmpl w:val="4966485C"/>
    <w:lvl w:ilvl="0" w:tplc="280A0015">
      <w:start w:val="22"/>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5A622299"/>
    <w:multiLevelType w:val="hybridMultilevel"/>
    <w:tmpl w:val="53A8B7D4"/>
    <w:lvl w:ilvl="0" w:tplc="A18C0E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35E2B"/>
    <w:multiLevelType w:val="hybridMultilevel"/>
    <w:tmpl w:val="E180934E"/>
    <w:lvl w:ilvl="0" w:tplc="632880C0">
      <w:start w:val="1"/>
      <w:numFmt w:val="lowerLetter"/>
      <w:lvlText w:val="%1)"/>
      <w:lvlJc w:val="left"/>
      <w:pPr>
        <w:ind w:left="2866" w:hanging="360"/>
      </w:pPr>
      <w:rPr>
        <w:rFonts w:hint="default"/>
      </w:rPr>
    </w:lvl>
    <w:lvl w:ilvl="1" w:tplc="280A0019">
      <w:start w:val="1"/>
      <w:numFmt w:val="lowerLetter"/>
      <w:lvlText w:val="%2."/>
      <w:lvlJc w:val="left"/>
      <w:pPr>
        <w:ind w:left="3586" w:hanging="360"/>
      </w:pPr>
    </w:lvl>
    <w:lvl w:ilvl="2" w:tplc="280A001B" w:tentative="1">
      <w:start w:val="1"/>
      <w:numFmt w:val="lowerRoman"/>
      <w:lvlText w:val="%3."/>
      <w:lvlJc w:val="right"/>
      <w:pPr>
        <w:ind w:left="4306" w:hanging="180"/>
      </w:pPr>
    </w:lvl>
    <w:lvl w:ilvl="3" w:tplc="280A000F" w:tentative="1">
      <w:start w:val="1"/>
      <w:numFmt w:val="decimal"/>
      <w:lvlText w:val="%4."/>
      <w:lvlJc w:val="left"/>
      <w:pPr>
        <w:ind w:left="5026" w:hanging="360"/>
      </w:pPr>
    </w:lvl>
    <w:lvl w:ilvl="4" w:tplc="280A0019" w:tentative="1">
      <w:start w:val="1"/>
      <w:numFmt w:val="lowerLetter"/>
      <w:lvlText w:val="%5."/>
      <w:lvlJc w:val="left"/>
      <w:pPr>
        <w:ind w:left="5746" w:hanging="360"/>
      </w:pPr>
    </w:lvl>
    <w:lvl w:ilvl="5" w:tplc="280A001B" w:tentative="1">
      <w:start w:val="1"/>
      <w:numFmt w:val="lowerRoman"/>
      <w:lvlText w:val="%6."/>
      <w:lvlJc w:val="right"/>
      <w:pPr>
        <w:ind w:left="6466" w:hanging="180"/>
      </w:pPr>
    </w:lvl>
    <w:lvl w:ilvl="6" w:tplc="280A000F" w:tentative="1">
      <w:start w:val="1"/>
      <w:numFmt w:val="decimal"/>
      <w:lvlText w:val="%7."/>
      <w:lvlJc w:val="left"/>
      <w:pPr>
        <w:ind w:left="7186" w:hanging="360"/>
      </w:pPr>
    </w:lvl>
    <w:lvl w:ilvl="7" w:tplc="280A0019" w:tentative="1">
      <w:start w:val="1"/>
      <w:numFmt w:val="lowerLetter"/>
      <w:lvlText w:val="%8."/>
      <w:lvlJc w:val="left"/>
      <w:pPr>
        <w:ind w:left="7906" w:hanging="360"/>
      </w:pPr>
    </w:lvl>
    <w:lvl w:ilvl="8" w:tplc="280A001B" w:tentative="1">
      <w:start w:val="1"/>
      <w:numFmt w:val="lowerRoman"/>
      <w:lvlText w:val="%9."/>
      <w:lvlJc w:val="right"/>
      <w:pPr>
        <w:ind w:left="8626" w:hanging="180"/>
      </w:pPr>
    </w:lvl>
  </w:abstractNum>
  <w:abstractNum w:abstractNumId="14" w15:restartNumberingAfterBreak="0">
    <w:nsid w:val="6F4E4609"/>
    <w:multiLevelType w:val="hybridMultilevel"/>
    <w:tmpl w:val="7A4E633E"/>
    <w:lvl w:ilvl="0" w:tplc="846C9130">
      <w:start w:val="9"/>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77427DA4"/>
    <w:multiLevelType w:val="hybridMultilevel"/>
    <w:tmpl w:val="98649FAE"/>
    <w:lvl w:ilvl="0" w:tplc="E0106052">
      <w:start w:val="1"/>
      <w:numFmt w:val="upperLetter"/>
      <w:lvlText w:val="%1)"/>
      <w:lvlJc w:val="left"/>
      <w:pPr>
        <w:ind w:left="2850" w:hanging="360"/>
      </w:pPr>
      <w:rPr>
        <w:rFonts w:hint="default"/>
        <w:b/>
      </w:rPr>
    </w:lvl>
    <w:lvl w:ilvl="1" w:tplc="280A0019" w:tentative="1">
      <w:start w:val="1"/>
      <w:numFmt w:val="lowerLetter"/>
      <w:lvlText w:val="%2."/>
      <w:lvlJc w:val="left"/>
      <w:pPr>
        <w:ind w:left="3570" w:hanging="360"/>
      </w:pPr>
    </w:lvl>
    <w:lvl w:ilvl="2" w:tplc="280A001B" w:tentative="1">
      <w:start w:val="1"/>
      <w:numFmt w:val="lowerRoman"/>
      <w:lvlText w:val="%3."/>
      <w:lvlJc w:val="right"/>
      <w:pPr>
        <w:ind w:left="4290" w:hanging="180"/>
      </w:pPr>
    </w:lvl>
    <w:lvl w:ilvl="3" w:tplc="280A000F" w:tentative="1">
      <w:start w:val="1"/>
      <w:numFmt w:val="decimal"/>
      <w:lvlText w:val="%4."/>
      <w:lvlJc w:val="left"/>
      <w:pPr>
        <w:ind w:left="5010" w:hanging="360"/>
      </w:pPr>
    </w:lvl>
    <w:lvl w:ilvl="4" w:tplc="280A0019" w:tentative="1">
      <w:start w:val="1"/>
      <w:numFmt w:val="lowerLetter"/>
      <w:lvlText w:val="%5."/>
      <w:lvlJc w:val="left"/>
      <w:pPr>
        <w:ind w:left="5730" w:hanging="360"/>
      </w:pPr>
    </w:lvl>
    <w:lvl w:ilvl="5" w:tplc="280A001B" w:tentative="1">
      <w:start w:val="1"/>
      <w:numFmt w:val="lowerRoman"/>
      <w:lvlText w:val="%6."/>
      <w:lvlJc w:val="right"/>
      <w:pPr>
        <w:ind w:left="6450" w:hanging="180"/>
      </w:pPr>
    </w:lvl>
    <w:lvl w:ilvl="6" w:tplc="280A000F" w:tentative="1">
      <w:start w:val="1"/>
      <w:numFmt w:val="decimal"/>
      <w:lvlText w:val="%7."/>
      <w:lvlJc w:val="left"/>
      <w:pPr>
        <w:ind w:left="7170" w:hanging="360"/>
      </w:pPr>
    </w:lvl>
    <w:lvl w:ilvl="7" w:tplc="280A0019" w:tentative="1">
      <w:start w:val="1"/>
      <w:numFmt w:val="lowerLetter"/>
      <w:lvlText w:val="%8."/>
      <w:lvlJc w:val="left"/>
      <w:pPr>
        <w:ind w:left="7890" w:hanging="360"/>
      </w:pPr>
    </w:lvl>
    <w:lvl w:ilvl="8" w:tplc="280A001B" w:tentative="1">
      <w:start w:val="1"/>
      <w:numFmt w:val="lowerRoman"/>
      <w:lvlText w:val="%9."/>
      <w:lvlJc w:val="right"/>
      <w:pPr>
        <w:ind w:left="8610" w:hanging="180"/>
      </w:pPr>
    </w:lvl>
  </w:abstractNum>
  <w:abstractNum w:abstractNumId="16" w15:restartNumberingAfterBreak="0">
    <w:nsid w:val="78C74237"/>
    <w:multiLevelType w:val="hybridMultilevel"/>
    <w:tmpl w:val="8034BF5E"/>
    <w:lvl w:ilvl="0" w:tplc="95F8CE28">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7" w15:restartNumberingAfterBreak="0">
    <w:nsid w:val="7FB64F39"/>
    <w:multiLevelType w:val="hybridMultilevel"/>
    <w:tmpl w:val="FF2C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0"/>
  </w:num>
  <w:num w:numId="5">
    <w:abstractNumId w:val="15"/>
  </w:num>
  <w:num w:numId="6">
    <w:abstractNumId w:val="6"/>
  </w:num>
  <w:num w:numId="7">
    <w:abstractNumId w:val="17"/>
  </w:num>
  <w:num w:numId="8">
    <w:abstractNumId w:val="12"/>
  </w:num>
  <w:num w:numId="9">
    <w:abstractNumId w:val="1"/>
  </w:num>
  <w:num w:numId="10">
    <w:abstractNumId w:val="9"/>
  </w:num>
  <w:num w:numId="11">
    <w:abstractNumId w:val="5"/>
  </w:num>
  <w:num w:numId="12">
    <w:abstractNumId w:val="13"/>
  </w:num>
  <w:num w:numId="13">
    <w:abstractNumId w:val="16"/>
  </w:num>
  <w:num w:numId="14">
    <w:abstractNumId w:val="10"/>
  </w:num>
  <w:num w:numId="15">
    <w:abstractNumId w:val="2"/>
  </w:num>
  <w:num w:numId="16">
    <w:abstractNumId w:val="11"/>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EF"/>
    <w:rsid w:val="00002B36"/>
    <w:rsid w:val="00003CD7"/>
    <w:rsid w:val="000067D5"/>
    <w:rsid w:val="0002356E"/>
    <w:rsid w:val="00037690"/>
    <w:rsid w:val="00042E7F"/>
    <w:rsid w:val="00046C91"/>
    <w:rsid w:val="00057F47"/>
    <w:rsid w:val="000610A3"/>
    <w:rsid w:val="000703D4"/>
    <w:rsid w:val="00071643"/>
    <w:rsid w:val="000731B3"/>
    <w:rsid w:val="000863B0"/>
    <w:rsid w:val="00091E98"/>
    <w:rsid w:val="000A3675"/>
    <w:rsid w:val="000B02E8"/>
    <w:rsid w:val="000C7B57"/>
    <w:rsid w:val="000D3377"/>
    <w:rsid w:val="00104971"/>
    <w:rsid w:val="00124DA9"/>
    <w:rsid w:val="00134648"/>
    <w:rsid w:val="00143452"/>
    <w:rsid w:val="0014361C"/>
    <w:rsid w:val="00150A0E"/>
    <w:rsid w:val="001810E8"/>
    <w:rsid w:val="00185544"/>
    <w:rsid w:val="00192F74"/>
    <w:rsid w:val="001A6002"/>
    <w:rsid w:val="001B07E3"/>
    <w:rsid w:val="001B782E"/>
    <w:rsid w:val="001C2D89"/>
    <w:rsid w:val="001D3EF9"/>
    <w:rsid w:val="001E2CE9"/>
    <w:rsid w:val="001F37FD"/>
    <w:rsid w:val="001F4648"/>
    <w:rsid w:val="00203C3A"/>
    <w:rsid w:val="00221FEE"/>
    <w:rsid w:val="002226F4"/>
    <w:rsid w:val="00231A88"/>
    <w:rsid w:val="0023361B"/>
    <w:rsid w:val="00247B02"/>
    <w:rsid w:val="002B1DE5"/>
    <w:rsid w:val="002B7D81"/>
    <w:rsid w:val="002D216D"/>
    <w:rsid w:val="00301063"/>
    <w:rsid w:val="0030633D"/>
    <w:rsid w:val="00317243"/>
    <w:rsid w:val="00336DCA"/>
    <w:rsid w:val="00345619"/>
    <w:rsid w:val="00345C24"/>
    <w:rsid w:val="00346175"/>
    <w:rsid w:val="00361137"/>
    <w:rsid w:val="00387980"/>
    <w:rsid w:val="00392E85"/>
    <w:rsid w:val="003A09B0"/>
    <w:rsid w:val="003A381C"/>
    <w:rsid w:val="003B471B"/>
    <w:rsid w:val="003C4F85"/>
    <w:rsid w:val="003F3031"/>
    <w:rsid w:val="0040723E"/>
    <w:rsid w:val="0041681A"/>
    <w:rsid w:val="004255A7"/>
    <w:rsid w:val="0044332C"/>
    <w:rsid w:val="004618AE"/>
    <w:rsid w:val="00464322"/>
    <w:rsid w:val="004707B5"/>
    <w:rsid w:val="0049118F"/>
    <w:rsid w:val="004A3D98"/>
    <w:rsid w:val="004B4D11"/>
    <w:rsid w:val="004D210B"/>
    <w:rsid w:val="00507AF8"/>
    <w:rsid w:val="00527DE7"/>
    <w:rsid w:val="00537D96"/>
    <w:rsid w:val="0055413F"/>
    <w:rsid w:val="005717ED"/>
    <w:rsid w:val="00576660"/>
    <w:rsid w:val="00582AD2"/>
    <w:rsid w:val="005943F6"/>
    <w:rsid w:val="00594CE8"/>
    <w:rsid w:val="005B0CEA"/>
    <w:rsid w:val="005B6CB7"/>
    <w:rsid w:val="005E76CB"/>
    <w:rsid w:val="005F0FEA"/>
    <w:rsid w:val="00613D32"/>
    <w:rsid w:val="006273E7"/>
    <w:rsid w:val="00642F61"/>
    <w:rsid w:val="006461DD"/>
    <w:rsid w:val="00653659"/>
    <w:rsid w:val="00663D42"/>
    <w:rsid w:val="00666E8B"/>
    <w:rsid w:val="00691C4A"/>
    <w:rsid w:val="006D2728"/>
    <w:rsid w:val="00702550"/>
    <w:rsid w:val="0071065A"/>
    <w:rsid w:val="0076046B"/>
    <w:rsid w:val="00773656"/>
    <w:rsid w:val="00780B89"/>
    <w:rsid w:val="007857A3"/>
    <w:rsid w:val="0079066A"/>
    <w:rsid w:val="00795EF8"/>
    <w:rsid w:val="007B2CEF"/>
    <w:rsid w:val="007C0367"/>
    <w:rsid w:val="007C38FC"/>
    <w:rsid w:val="007E7F75"/>
    <w:rsid w:val="007F077C"/>
    <w:rsid w:val="0080054A"/>
    <w:rsid w:val="008068D8"/>
    <w:rsid w:val="008076F4"/>
    <w:rsid w:val="00807FED"/>
    <w:rsid w:val="0081317A"/>
    <w:rsid w:val="0082111F"/>
    <w:rsid w:val="0082229F"/>
    <w:rsid w:val="00841AF3"/>
    <w:rsid w:val="00852C89"/>
    <w:rsid w:val="00862580"/>
    <w:rsid w:val="008673B9"/>
    <w:rsid w:val="00877F74"/>
    <w:rsid w:val="008929EF"/>
    <w:rsid w:val="008B6137"/>
    <w:rsid w:val="008D6C86"/>
    <w:rsid w:val="008E16B4"/>
    <w:rsid w:val="008E289C"/>
    <w:rsid w:val="008F099C"/>
    <w:rsid w:val="008F3D5B"/>
    <w:rsid w:val="008F74BB"/>
    <w:rsid w:val="00905CE9"/>
    <w:rsid w:val="00906F5E"/>
    <w:rsid w:val="00923225"/>
    <w:rsid w:val="00971A23"/>
    <w:rsid w:val="009A74F4"/>
    <w:rsid w:val="009B0A25"/>
    <w:rsid w:val="009C0986"/>
    <w:rsid w:val="009C11BB"/>
    <w:rsid w:val="009D7A1C"/>
    <w:rsid w:val="00A120A7"/>
    <w:rsid w:val="00A21DB4"/>
    <w:rsid w:val="00A27591"/>
    <w:rsid w:val="00A2781C"/>
    <w:rsid w:val="00A96990"/>
    <w:rsid w:val="00AA1DFA"/>
    <w:rsid w:val="00AA2A44"/>
    <w:rsid w:val="00AA4421"/>
    <w:rsid w:val="00AB3A41"/>
    <w:rsid w:val="00AC2386"/>
    <w:rsid w:val="00AC624E"/>
    <w:rsid w:val="00AD0EA2"/>
    <w:rsid w:val="00AF33BB"/>
    <w:rsid w:val="00B07AFB"/>
    <w:rsid w:val="00B16FE1"/>
    <w:rsid w:val="00B511E2"/>
    <w:rsid w:val="00B80645"/>
    <w:rsid w:val="00B80883"/>
    <w:rsid w:val="00B80907"/>
    <w:rsid w:val="00B95C5B"/>
    <w:rsid w:val="00BB28D2"/>
    <w:rsid w:val="00BB3BAA"/>
    <w:rsid w:val="00BD139F"/>
    <w:rsid w:val="00BF6B74"/>
    <w:rsid w:val="00C05E04"/>
    <w:rsid w:val="00C35147"/>
    <w:rsid w:val="00C43D5B"/>
    <w:rsid w:val="00C5721A"/>
    <w:rsid w:val="00C57580"/>
    <w:rsid w:val="00C57DAC"/>
    <w:rsid w:val="00C608F0"/>
    <w:rsid w:val="00C8710A"/>
    <w:rsid w:val="00C9023D"/>
    <w:rsid w:val="00C9118A"/>
    <w:rsid w:val="00C9797E"/>
    <w:rsid w:val="00CB4BD4"/>
    <w:rsid w:val="00CC35F3"/>
    <w:rsid w:val="00CD40ED"/>
    <w:rsid w:val="00CF657F"/>
    <w:rsid w:val="00CF7AD2"/>
    <w:rsid w:val="00D01AB8"/>
    <w:rsid w:val="00D1152D"/>
    <w:rsid w:val="00D14129"/>
    <w:rsid w:val="00D6198A"/>
    <w:rsid w:val="00D75C45"/>
    <w:rsid w:val="00D842A3"/>
    <w:rsid w:val="00D97027"/>
    <w:rsid w:val="00E242BD"/>
    <w:rsid w:val="00E3515C"/>
    <w:rsid w:val="00E409DF"/>
    <w:rsid w:val="00E82A0C"/>
    <w:rsid w:val="00E94210"/>
    <w:rsid w:val="00EC1D3F"/>
    <w:rsid w:val="00ED3349"/>
    <w:rsid w:val="00ED6E1C"/>
    <w:rsid w:val="00EE002B"/>
    <w:rsid w:val="00EE2C0E"/>
    <w:rsid w:val="00F03F8B"/>
    <w:rsid w:val="00F21232"/>
    <w:rsid w:val="00F33877"/>
    <w:rsid w:val="00F36DAD"/>
    <w:rsid w:val="00F535FA"/>
    <w:rsid w:val="00F636CC"/>
    <w:rsid w:val="00F65645"/>
    <w:rsid w:val="00F95411"/>
    <w:rsid w:val="00F976AA"/>
    <w:rsid w:val="00FA3BB8"/>
    <w:rsid w:val="00FB68FE"/>
    <w:rsid w:val="00FE3D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5D12"/>
  <w15:chartTrackingRefBased/>
  <w15:docId w15:val="{5E8C107D-3514-49C1-A74E-7973BCF2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C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2CEF"/>
    <w:pPr>
      <w:ind w:left="720"/>
      <w:contextualSpacing/>
    </w:pPr>
  </w:style>
  <w:style w:type="paragraph" w:styleId="Textonotapie">
    <w:name w:val="footnote text"/>
    <w:basedOn w:val="Normal"/>
    <w:link w:val="TextonotapieCar"/>
    <w:uiPriority w:val="99"/>
    <w:unhideWhenUsed/>
    <w:rsid w:val="00C9118A"/>
    <w:pPr>
      <w:spacing w:after="0" w:line="240" w:lineRule="auto"/>
    </w:pPr>
    <w:rPr>
      <w:sz w:val="20"/>
      <w:szCs w:val="20"/>
    </w:rPr>
  </w:style>
  <w:style w:type="character" w:customStyle="1" w:styleId="TextonotapieCar">
    <w:name w:val="Texto nota pie Car"/>
    <w:basedOn w:val="Fuentedeprrafopredeter"/>
    <w:link w:val="Textonotapie"/>
    <w:uiPriority w:val="99"/>
    <w:rsid w:val="00C9118A"/>
    <w:rPr>
      <w:sz w:val="20"/>
      <w:szCs w:val="20"/>
    </w:rPr>
  </w:style>
  <w:style w:type="character" w:styleId="Refdenotaalpie">
    <w:name w:val="footnote reference"/>
    <w:basedOn w:val="Fuentedeprrafopredeter"/>
    <w:uiPriority w:val="99"/>
    <w:semiHidden/>
    <w:unhideWhenUsed/>
    <w:rsid w:val="00C9118A"/>
    <w:rPr>
      <w:vertAlign w:val="superscript"/>
    </w:rPr>
  </w:style>
  <w:style w:type="paragraph" w:styleId="NormalWeb">
    <w:name w:val="Normal (Web)"/>
    <w:basedOn w:val="Normal"/>
    <w:uiPriority w:val="99"/>
    <w:unhideWhenUsed/>
    <w:rsid w:val="00BB28D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Encabezado">
    <w:name w:val="header"/>
    <w:basedOn w:val="Normal"/>
    <w:link w:val="EncabezadoCar"/>
    <w:uiPriority w:val="99"/>
    <w:unhideWhenUsed/>
    <w:rsid w:val="00B95C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5C5B"/>
  </w:style>
  <w:style w:type="paragraph" w:styleId="Piedepgina">
    <w:name w:val="footer"/>
    <w:basedOn w:val="Normal"/>
    <w:link w:val="PiedepginaCar"/>
    <w:uiPriority w:val="99"/>
    <w:unhideWhenUsed/>
    <w:rsid w:val="00B95C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5C5B"/>
  </w:style>
  <w:style w:type="table" w:styleId="Tablaconcuadrcula">
    <w:name w:val="Table Grid"/>
    <w:basedOn w:val="Tablanormal"/>
    <w:uiPriority w:val="39"/>
    <w:rsid w:val="00D842A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37690"/>
    <w:rPr>
      <w:color w:val="0563C1" w:themeColor="hyperlink"/>
      <w:u w:val="single"/>
    </w:rPr>
  </w:style>
  <w:style w:type="character" w:styleId="Mencinsinresolver">
    <w:name w:val="Unresolved Mention"/>
    <w:basedOn w:val="Fuentedeprrafopredeter"/>
    <w:uiPriority w:val="99"/>
    <w:semiHidden/>
    <w:unhideWhenUsed/>
    <w:rsid w:val="00037690"/>
    <w:rPr>
      <w:color w:val="605E5C"/>
      <w:shd w:val="clear" w:color="auto" w:fill="E1DFDD"/>
    </w:rPr>
  </w:style>
  <w:style w:type="character" w:styleId="nfasis">
    <w:name w:val="Emphasis"/>
    <w:basedOn w:val="Fuentedeprrafopredeter"/>
    <w:uiPriority w:val="20"/>
    <w:qFormat/>
    <w:rsid w:val="003A09B0"/>
    <w:rPr>
      <w:i/>
      <w:iCs/>
    </w:rPr>
  </w:style>
  <w:style w:type="paragraph" w:styleId="HTMLconformatoprevio">
    <w:name w:val="HTML Preformatted"/>
    <w:basedOn w:val="Normal"/>
    <w:link w:val="HTMLconformatoprevioCar"/>
    <w:uiPriority w:val="99"/>
    <w:semiHidden/>
    <w:unhideWhenUsed/>
    <w:rsid w:val="0090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06F5E"/>
    <w:rPr>
      <w:rFonts w:ascii="Courier New" w:eastAsia="Times New Roman" w:hAnsi="Courier New" w:cs="Courier New"/>
      <w:sz w:val="20"/>
      <w:szCs w:val="20"/>
      <w:lang w:eastAsia="es-PE"/>
    </w:rPr>
  </w:style>
  <w:style w:type="character" w:customStyle="1" w:styleId="y2iqfc">
    <w:name w:val="y2iqfc"/>
    <w:basedOn w:val="Fuentedeprrafopredeter"/>
    <w:rsid w:val="00906F5E"/>
  </w:style>
  <w:style w:type="paragraph" w:customStyle="1" w:styleId="SUMARIO">
    <w:name w:val="SUMARIO"/>
    <w:basedOn w:val="Normal"/>
    <w:next w:val="Normal"/>
    <w:uiPriority w:val="99"/>
    <w:rsid w:val="009C0986"/>
    <w:pPr>
      <w:tabs>
        <w:tab w:val="left" w:pos="340"/>
      </w:tabs>
      <w:autoSpaceDE w:val="0"/>
      <w:autoSpaceDN w:val="0"/>
      <w:adjustRightInd w:val="0"/>
      <w:spacing w:after="0" w:line="240" w:lineRule="auto"/>
      <w:jc w:val="both"/>
    </w:pPr>
    <w:rPr>
      <w:rFonts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49298">
      <w:bodyDiv w:val="1"/>
      <w:marLeft w:val="0"/>
      <w:marRight w:val="0"/>
      <w:marTop w:val="0"/>
      <w:marBottom w:val="0"/>
      <w:divBdr>
        <w:top w:val="none" w:sz="0" w:space="0" w:color="auto"/>
        <w:left w:val="none" w:sz="0" w:space="0" w:color="auto"/>
        <w:bottom w:val="none" w:sz="0" w:space="0" w:color="auto"/>
        <w:right w:val="none" w:sz="0" w:space="0" w:color="auto"/>
      </w:divBdr>
    </w:div>
    <w:div w:id="239759352">
      <w:bodyDiv w:val="1"/>
      <w:marLeft w:val="0"/>
      <w:marRight w:val="0"/>
      <w:marTop w:val="0"/>
      <w:marBottom w:val="0"/>
      <w:divBdr>
        <w:top w:val="none" w:sz="0" w:space="0" w:color="auto"/>
        <w:left w:val="none" w:sz="0" w:space="0" w:color="auto"/>
        <w:bottom w:val="none" w:sz="0" w:space="0" w:color="auto"/>
        <w:right w:val="none" w:sz="0" w:space="0" w:color="auto"/>
      </w:divBdr>
    </w:div>
    <w:div w:id="300964822">
      <w:bodyDiv w:val="1"/>
      <w:marLeft w:val="0"/>
      <w:marRight w:val="0"/>
      <w:marTop w:val="0"/>
      <w:marBottom w:val="0"/>
      <w:divBdr>
        <w:top w:val="none" w:sz="0" w:space="0" w:color="auto"/>
        <w:left w:val="none" w:sz="0" w:space="0" w:color="auto"/>
        <w:bottom w:val="none" w:sz="0" w:space="0" w:color="auto"/>
        <w:right w:val="none" w:sz="0" w:space="0" w:color="auto"/>
      </w:divBdr>
    </w:div>
    <w:div w:id="396515704">
      <w:bodyDiv w:val="1"/>
      <w:marLeft w:val="0"/>
      <w:marRight w:val="0"/>
      <w:marTop w:val="0"/>
      <w:marBottom w:val="0"/>
      <w:divBdr>
        <w:top w:val="none" w:sz="0" w:space="0" w:color="auto"/>
        <w:left w:val="none" w:sz="0" w:space="0" w:color="auto"/>
        <w:bottom w:val="none" w:sz="0" w:space="0" w:color="auto"/>
        <w:right w:val="none" w:sz="0" w:space="0" w:color="auto"/>
      </w:divBdr>
      <w:divsChild>
        <w:div w:id="739910207">
          <w:marLeft w:val="0"/>
          <w:marRight w:val="0"/>
          <w:marTop w:val="15"/>
          <w:marBottom w:val="0"/>
          <w:divBdr>
            <w:top w:val="single" w:sz="48" w:space="0" w:color="auto"/>
            <w:left w:val="single" w:sz="48" w:space="0" w:color="auto"/>
            <w:bottom w:val="single" w:sz="48" w:space="0" w:color="auto"/>
            <w:right w:val="single" w:sz="48" w:space="0" w:color="auto"/>
          </w:divBdr>
          <w:divsChild>
            <w:div w:id="1721398268">
              <w:marLeft w:val="0"/>
              <w:marRight w:val="0"/>
              <w:marTop w:val="0"/>
              <w:marBottom w:val="0"/>
              <w:divBdr>
                <w:top w:val="none" w:sz="0" w:space="0" w:color="auto"/>
                <w:left w:val="none" w:sz="0" w:space="0" w:color="auto"/>
                <w:bottom w:val="none" w:sz="0" w:space="0" w:color="auto"/>
                <w:right w:val="none" w:sz="0" w:space="0" w:color="auto"/>
              </w:divBdr>
              <w:divsChild>
                <w:div w:id="208958941">
                  <w:marLeft w:val="0"/>
                  <w:marRight w:val="0"/>
                  <w:marTop w:val="0"/>
                  <w:marBottom w:val="0"/>
                  <w:divBdr>
                    <w:top w:val="none" w:sz="0" w:space="0" w:color="auto"/>
                    <w:left w:val="none" w:sz="0" w:space="0" w:color="auto"/>
                    <w:bottom w:val="none" w:sz="0" w:space="0" w:color="auto"/>
                    <w:right w:val="none" w:sz="0" w:space="0" w:color="auto"/>
                  </w:divBdr>
                </w:div>
                <w:div w:id="1433434126">
                  <w:marLeft w:val="0"/>
                  <w:marRight w:val="0"/>
                  <w:marTop w:val="0"/>
                  <w:marBottom w:val="0"/>
                  <w:divBdr>
                    <w:top w:val="none" w:sz="0" w:space="0" w:color="auto"/>
                    <w:left w:val="none" w:sz="0" w:space="0" w:color="auto"/>
                    <w:bottom w:val="none" w:sz="0" w:space="0" w:color="auto"/>
                    <w:right w:val="none" w:sz="0" w:space="0" w:color="auto"/>
                  </w:divBdr>
                </w:div>
                <w:div w:id="1742946987">
                  <w:marLeft w:val="0"/>
                  <w:marRight w:val="0"/>
                  <w:marTop w:val="0"/>
                  <w:marBottom w:val="0"/>
                  <w:divBdr>
                    <w:top w:val="none" w:sz="0" w:space="0" w:color="auto"/>
                    <w:left w:val="none" w:sz="0" w:space="0" w:color="auto"/>
                    <w:bottom w:val="none" w:sz="0" w:space="0" w:color="auto"/>
                    <w:right w:val="none" w:sz="0" w:space="0" w:color="auto"/>
                  </w:divBdr>
                </w:div>
                <w:div w:id="725644012">
                  <w:marLeft w:val="0"/>
                  <w:marRight w:val="0"/>
                  <w:marTop w:val="0"/>
                  <w:marBottom w:val="0"/>
                  <w:divBdr>
                    <w:top w:val="none" w:sz="0" w:space="0" w:color="auto"/>
                    <w:left w:val="none" w:sz="0" w:space="0" w:color="auto"/>
                    <w:bottom w:val="none" w:sz="0" w:space="0" w:color="auto"/>
                    <w:right w:val="none" w:sz="0" w:space="0" w:color="auto"/>
                  </w:divBdr>
                </w:div>
                <w:div w:id="2142069099">
                  <w:marLeft w:val="0"/>
                  <w:marRight w:val="0"/>
                  <w:marTop w:val="0"/>
                  <w:marBottom w:val="0"/>
                  <w:divBdr>
                    <w:top w:val="none" w:sz="0" w:space="0" w:color="auto"/>
                    <w:left w:val="none" w:sz="0" w:space="0" w:color="auto"/>
                    <w:bottom w:val="none" w:sz="0" w:space="0" w:color="auto"/>
                    <w:right w:val="none" w:sz="0" w:space="0" w:color="auto"/>
                  </w:divBdr>
                </w:div>
                <w:div w:id="1673411526">
                  <w:marLeft w:val="0"/>
                  <w:marRight w:val="0"/>
                  <w:marTop w:val="0"/>
                  <w:marBottom w:val="0"/>
                  <w:divBdr>
                    <w:top w:val="none" w:sz="0" w:space="0" w:color="auto"/>
                    <w:left w:val="none" w:sz="0" w:space="0" w:color="auto"/>
                    <w:bottom w:val="none" w:sz="0" w:space="0" w:color="auto"/>
                    <w:right w:val="none" w:sz="0" w:space="0" w:color="auto"/>
                  </w:divBdr>
                </w:div>
                <w:div w:id="1068573620">
                  <w:marLeft w:val="0"/>
                  <w:marRight w:val="0"/>
                  <w:marTop w:val="0"/>
                  <w:marBottom w:val="0"/>
                  <w:divBdr>
                    <w:top w:val="none" w:sz="0" w:space="0" w:color="auto"/>
                    <w:left w:val="none" w:sz="0" w:space="0" w:color="auto"/>
                    <w:bottom w:val="none" w:sz="0" w:space="0" w:color="auto"/>
                    <w:right w:val="none" w:sz="0" w:space="0" w:color="auto"/>
                  </w:divBdr>
                </w:div>
                <w:div w:id="1348019458">
                  <w:marLeft w:val="0"/>
                  <w:marRight w:val="0"/>
                  <w:marTop w:val="0"/>
                  <w:marBottom w:val="0"/>
                  <w:divBdr>
                    <w:top w:val="none" w:sz="0" w:space="0" w:color="auto"/>
                    <w:left w:val="none" w:sz="0" w:space="0" w:color="auto"/>
                    <w:bottom w:val="none" w:sz="0" w:space="0" w:color="auto"/>
                    <w:right w:val="none" w:sz="0" w:space="0" w:color="auto"/>
                  </w:divBdr>
                </w:div>
                <w:div w:id="1270550487">
                  <w:marLeft w:val="0"/>
                  <w:marRight w:val="0"/>
                  <w:marTop w:val="0"/>
                  <w:marBottom w:val="0"/>
                  <w:divBdr>
                    <w:top w:val="none" w:sz="0" w:space="0" w:color="auto"/>
                    <w:left w:val="none" w:sz="0" w:space="0" w:color="auto"/>
                    <w:bottom w:val="none" w:sz="0" w:space="0" w:color="auto"/>
                    <w:right w:val="none" w:sz="0" w:space="0" w:color="auto"/>
                  </w:divBdr>
                </w:div>
                <w:div w:id="877206184">
                  <w:marLeft w:val="0"/>
                  <w:marRight w:val="0"/>
                  <w:marTop w:val="0"/>
                  <w:marBottom w:val="0"/>
                  <w:divBdr>
                    <w:top w:val="none" w:sz="0" w:space="0" w:color="auto"/>
                    <w:left w:val="none" w:sz="0" w:space="0" w:color="auto"/>
                    <w:bottom w:val="none" w:sz="0" w:space="0" w:color="auto"/>
                    <w:right w:val="none" w:sz="0" w:space="0" w:color="auto"/>
                  </w:divBdr>
                </w:div>
                <w:div w:id="1040670896">
                  <w:marLeft w:val="0"/>
                  <w:marRight w:val="0"/>
                  <w:marTop w:val="0"/>
                  <w:marBottom w:val="0"/>
                  <w:divBdr>
                    <w:top w:val="none" w:sz="0" w:space="0" w:color="auto"/>
                    <w:left w:val="none" w:sz="0" w:space="0" w:color="auto"/>
                    <w:bottom w:val="none" w:sz="0" w:space="0" w:color="auto"/>
                    <w:right w:val="none" w:sz="0" w:space="0" w:color="auto"/>
                  </w:divBdr>
                </w:div>
                <w:div w:id="1403484813">
                  <w:marLeft w:val="0"/>
                  <w:marRight w:val="0"/>
                  <w:marTop w:val="0"/>
                  <w:marBottom w:val="0"/>
                  <w:divBdr>
                    <w:top w:val="none" w:sz="0" w:space="0" w:color="auto"/>
                    <w:left w:val="none" w:sz="0" w:space="0" w:color="auto"/>
                    <w:bottom w:val="none" w:sz="0" w:space="0" w:color="auto"/>
                    <w:right w:val="none" w:sz="0" w:space="0" w:color="auto"/>
                  </w:divBdr>
                </w:div>
                <w:div w:id="4261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9118">
      <w:bodyDiv w:val="1"/>
      <w:marLeft w:val="0"/>
      <w:marRight w:val="0"/>
      <w:marTop w:val="0"/>
      <w:marBottom w:val="0"/>
      <w:divBdr>
        <w:top w:val="none" w:sz="0" w:space="0" w:color="auto"/>
        <w:left w:val="none" w:sz="0" w:space="0" w:color="auto"/>
        <w:bottom w:val="none" w:sz="0" w:space="0" w:color="auto"/>
        <w:right w:val="none" w:sz="0" w:space="0" w:color="auto"/>
      </w:divBdr>
      <w:divsChild>
        <w:div w:id="1130712837">
          <w:marLeft w:val="0"/>
          <w:marRight w:val="0"/>
          <w:marTop w:val="0"/>
          <w:marBottom w:val="0"/>
          <w:divBdr>
            <w:top w:val="none" w:sz="0" w:space="0" w:color="auto"/>
            <w:left w:val="none" w:sz="0" w:space="0" w:color="auto"/>
            <w:bottom w:val="none" w:sz="0" w:space="0" w:color="auto"/>
            <w:right w:val="none" w:sz="0" w:space="0" w:color="auto"/>
          </w:divBdr>
        </w:div>
        <w:div w:id="396326625">
          <w:marLeft w:val="0"/>
          <w:marRight w:val="0"/>
          <w:marTop w:val="0"/>
          <w:marBottom w:val="0"/>
          <w:divBdr>
            <w:top w:val="none" w:sz="0" w:space="0" w:color="auto"/>
            <w:left w:val="none" w:sz="0" w:space="0" w:color="auto"/>
            <w:bottom w:val="none" w:sz="0" w:space="0" w:color="auto"/>
            <w:right w:val="none" w:sz="0" w:space="0" w:color="auto"/>
          </w:divBdr>
        </w:div>
      </w:divsChild>
    </w:div>
    <w:div w:id="1083264781">
      <w:bodyDiv w:val="1"/>
      <w:marLeft w:val="0"/>
      <w:marRight w:val="0"/>
      <w:marTop w:val="0"/>
      <w:marBottom w:val="0"/>
      <w:divBdr>
        <w:top w:val="none" w:sz="0" w:space="0" w:color="auto"/>
        <w:left w:val="none" w:sz="0" w:space="0" w:color="auto"/>
        <w:bottom w:val="none" w:sz="0" w:space="0" w:color="auto"/>
        <w:right w:val="none" w:sz="0" w:space="0" w:color="auto"/>
      </w:divBdr>
    </w:div>
    <w:div w:id="150708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pucp.edu.pe/index.php/forojuridico/article/view/18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439/iusetpraxis2021.n052.5068" TargetMode="External"/><Relationship Id="rId5" Type="http://schemas.openxmlformats.org/officeDocument/2006/relationships/webSettings" Target="webSettings.xml"/><Relationship Id="rId10" Type="http://schemas.openxmlformats.org/officeDocument/2006/relationships/hyperlink" Target="https://derecho.usmp.edu.pe/posgrado/curso_anual/registral_inmobiliario_urbanistico/MARCO%20BECERRA%20SOSALLA/derecho_notarial.pdf" TargetMode="External"/><Relationship Id="rId4" Type="http://schemas.openxmlformats.org/officeDocument/2006/relationships/settings" Target="settings.xml"/><Relationship Id="rId9" Type="http://schemas.openxmlformats.org/officeDocument/2006/relationships/hyperlink" Target="https://repositorio.uandina.edu.pe/bitstream/handle/20.500.12557/478/Karina_Juan_Tesis_bachiller_2016.pdf?sequence=3&amp;isAllowed=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pp.pe/peru/actualidad/coronavirus-en-peru-como-reclamar-una-herencia-en-tiempos-de-la-pandemia-del-covid-19-noticia-12686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15D82-777C-4CF8-9BBA-401FB39C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25</Pages>
  <Words>6704</Words>
  <Characters>36878</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Angel Sotomayor Berrocal</dc:creator>
  <cp:keywords/>
  <dc:description/>
  <cp:lastModifiedBy>User</cp:lastModifiedBy>
  <cp:revision>5</cp:revision>
  <cp:lastPrinted>2022-02-23T21:23:00Z</cp:lastPrinted>
  <dcterms:created xsi:type="dcterms:W3CDTF">2022-02-26T14:50:00Z</dcterms:created>
  <dcterms:modified xsi:type="dcterms:W3CDTF">2022-02-28T22:06:00Z</dcterms:modified>
</cp:coreProperties>
</file>